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2CDA" w14:textId="77777777" w:rsid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3F9FD60E" w14:textId="77777777" w:rsid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46498E4E" w14:textId="77777777" w:rsid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34D9E251" w14:textId="71E3ABFA" w:rsidR="00EE6699" w:rsidRP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  <w:r w:rsidRPr="00792FEE">
        <w:rPr>
          <w:rFonts w:ascii="AytoRoquetas Light Condensed" w:hAnsi="AytoRoquetas Light Condensed"/>
          <w:b/>
          <w:bCs/>
          <w:sz w:val="20"/>
          <w:szCs w:val="20"/>
        </w:rPr>
        <w:t>CONSEJO DE TRANSPARENCIA Y PROTECCION DE DATOS DE ANDALUCIA</w:t>
      </w:r>
    </w:p>
    <w:p w14:paraId="2629DEDE" w14:textId="29EA710B" w:rsidR="00792FEE" w:rsidRP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  <w:r w:rsidRPr="00792FEE">
        <w:rPr>
          <w:rFonts w:ascii="AytoRoquetas Light Condensed" w:hAnsi="AytoRoquetas Light Condensed"/>
          <w:b/>
          <w:bCs/>
          <w:sz w:val="20"/>
          <w:szCs w:val="20"/>
        </w:rPr>
        <w:t>CALLE CONDE DE IBARRA, 18</w:t>
      </w:r>
    </w:p>
    <w:p w14:paraId="21FF73A9" w14:textId="1B828246" w:rsidR="00792FEE" w:rsidRPr="00792FEE" w:rsidRDefault="00792FEE" w:rsidP="00792FEE">
      <w:pPr>
        <w:pStyle w:val="western"/>
        <w:spacing w:before="0" w:beforeAutospacing="0" w:after="0" w:line="240" w:lineRule="auto"/>
        <w:jc w:val="right"/>
        <w:rPr>
          <w:rFonts w:ascii="AytoRoquetas Light Condensed" w:hAnsi="AytoRoquetas Light Condensed"/>
          <w:b/>
          <w:bCs/>
          <w:sz w:val="20"/>
          <w:szCs w:val="20"/>
        </w:rPr>
      </w:pPr>
      <w:r w:rsidRPr="00792FEE">
        <w:rPr>
          <w:rFonts w:ascii="AytoRoquetas Light Condensed" w:hAnsi="AytoRoquetas Light Condensed"/>
          <w:b/>
          <w:bCs/>
          <w:sz w:val="20"/>
          <w:szCs w:val="20"/>
        </w:rPr>
        <w:t>41004 SEVILLA</w:t>
      </w:r>
    </w:p>
    <w:p w14:paraId="4BCC6C29" w14:textId="77777777" w:rsidR="004A58C7" w:rsidRPr="00792FEE" w:rsidRDefault="004A58C7" w:rsidP="00792FEE">
      <w:pPr>
        <w:pStyle w:val="FreeForm"/>
        <w:jc w:val="both"/>
        <w:rPr>
          <w:rFonts w:ascii="AytoRoquetas Light Condensed" w:hAnsi="AytoRoquetas Light Condensed"/>
        </w:rPr>
      </w:pPr>
    </w:p>
    <w:p w14:paraId="3608B4DF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 xml:space="preserve">Don Gabriel Amat Ayllón, presidente del Consorcio para la gestión del ciclo integral del agua de uso urbano en el poniente almeriense (en adelante CIAP), </w:t>
      </w:r>
      <w:r w:rsidRPr="00792FEE">
        <w:rPr>
          <w:rFonts w:ascii="AytoRoquetas Light Condensed" w:hAnsi="AytoRoquetas Light Condensed"/>
          <w:b/>
          <w:bCs/>
          <w:sz w:val="20"/>
          <w:szCs w:val="20"/>
        </w:rPr>
        <w:t>EXPONE</w:t>
      </w:r>
      <w:r w:rsidRPr="00792FEE">
        <w:rPr>
          <w:rFonts w:ascii="AytoRoquetas Light Condensed" w:hAnsi="AytoRoquetas Light Condensed"/>
          <w:sz w:val="20"/>
          <w:szCs w:val="20"/>
        </w:rPr>
        <w:t>:</w:t>
      </w:r>
    </w:p>
    <w:p w14:paraId="070F9586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7BE7E63B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ab/>
        <w:t>Que ha recibido traslado del acuerdo de iniciación del procedimiento para requerir la subsanación de un presunto incumplimiento de la obligación de publicidad activa prevista en el artículo 6 bis de la Ley 19/2019, de 9 de diciembre, de transparencia, acceso a la información pública y buen gobierno, en relación el artículo 31 de la Ley Orgánica de Protección de Datos Personales y Garantía de los Derechos Digitales por falta de publicación del inventario de las actividades de tratamiento, otorgándose un plazo de veinte días para formular alegaciones.</w:t>
      </w:r>
    </w:p>
    <w:p w14:paraId="0A785A40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462B039E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ab/>
        <w:t>Que tras consulta efectuada el 13 de octubre de 2021, el Consejo de Transparencia y Protección de Datos de Andalucía no pudo confirmar la existencia de portal o página web del CIAP en el que se diese publicidad al inventario de las actividades de tratamiento.</w:t>
      </w:r>
    </w:p>
    <w:p w14:paraId="7B36B157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7C3E5ADA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ab/>
        <w:t xml:space="preserve">Que a la página web del CIAP se accedía inicialmente a través de la dirección web </w:t>
      </w:r>
      <w:hyperlink r:id="rId7" w:history="1">
        <w:r w:rsidRPr="00792FEE">
          <w:rPr>
            <w:rStyle w:val="Hipervnculo"/>
            <w:rFonts w:ascii="AytoRoquetas Light Condensed" w:hAnsi="AytoRoquetas Light Condensed"/>
            <w:sz w:val="20"/>
            <w:szCs w:val="20"/>
          </w:rPr>
          <w:t>https://roquetasdemar.es/consorcio</w:t>
        </w:r>
      </w:hyperlink>
      <w:r w:rsidRPr="00792FEE">
        <w:rPr>
          <w:rFonts w:ascii="AytoRoquetas Light Condensed" w:hAnsi="AytoRoquetas Light Condensed"/>
          <w:sz w:val="20"/>
          <w:szCs w:val="20"/>
        </w:rPr>
        <w:t xml:space="preserve"> y que la misma fue actualizada en abril de 2022 incluyendo el inventario de actividades de tratamiento. </w:t>
      </w:r>
    </w:p>
    <w:p w14:paraId="7F304DF5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7B2BBE70" w14:textId="77777777" w:rsidR="00792FEE" w:rsidRPr="00792FEE" w:rsidRDefault="00792FEE" w:rsidP="00792FEE">
      <w:pPr>
        <w:spacing w:after="0" w:line="240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 xml:space="preserve">Que, con posterioridad a esa fecha y a raíz de la actualización de la página web del Ayuntamiento de Roquetas de Mar, la web del CIAP se aloja en la dirección </w:t>
      </w:r>
      <w:hyperlink r:id="rId8" w:history="1">
        <w:r w:rsidRPr="00792FEE">
          <w:rPr>
            <w:rStyle w:val="Hipervnculo"/>
            <w:rFonts w:ascii="AytoRoquetas Light Condensed" w:hAnsi="AytoRoquetas Light Condensed"/>
            <w:sz w:val="20"/>
            <w:szCs w:val="20"/>
          </w:rPr>
          <w:t>https://ciap.roquetasdemar.es</w:t>
        </w:r>
      </w:hyperlink>
      <w:r w:rsidRPr="00792FEE">
        <w:rPr>
          <w:rFonts w:ascii="AytoRoquetas Light Condensed" w:hAnsi="AytoRoquetas Light Condensed"/>
          <w:sz w:val="20"/>
          <w:szCs w:val="20"/>
        </w:rPr>
        <w:t xml:space="preserve">, y al inventario de las actividades de tratamiento del CIAP se accede a través de </w:t>
      </w:r>
      <w:hyperlink r:id="rId9" w:history="1">
        <w:r w:rsidRPr="00792FEE">
          <w:rPr>
            <w:rStyle w:val="Hipervnculo"/>
            <w:rFonts w:ascii="AytoRoquetas Light Condensed" w:hAnsi="AytoRoquetas Light Condensed"/>
            <w:sz w:val="20"/>
            <w:szCs w:val="20"/>
          </w:rPr>
          <w:t>https://ciap.roquetasdemar.es/transparencia/registro-de-actividades-de-tratamiento/</w:t>
        </w:r>
      </w:hyperlink>
    </w:p>
    <w:p w14:paraId="5835DA6D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25097EA9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ab/>
        <w:t xml:space="preserve">Por cuanto antecede, </w:t>
      </w:r>
      <w:r w:rsidRPr="00792FEE">
        <w:rPr>
          <w:rFonts w:ascii="AytoRoquetas Light Condensed" w:hAnsi="AytoRoquetas Light Condensed"/>
          <w:b/>
          <w:bCs/>
          <w:sz w:val="20"/>
          <w:szCs w:val="20"/>
        </w:rPr>
        <w:t>SOLICITA</w:t>
      </w:r>
      <w:r w:rsidRPr="00792FEE">
        <w:rPr>
          <w:rFonts w:ascii="AytoRoquetas Light Condensed" w:hAnsi="AytoRoquetas Light Condensed"/>
          <w:sz w:val="20"/>
          <w:szCs w:val="20"/>
        </w:rPr>
        <w:t>:</w:t>
      </w:r>
    </w:p>
    <w:p w14:paraId="784CE4EB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38F70F2C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ab/>
        <w:t>Que se tenga por presentado este documento y sirva para dar constatar el cumplimiento de la obligación recogida en el artículo 6 bis de la Ley 19/2019, de 9 de diciembre, de transparencia, acceso a la información pública y buen gobierno, en relación el artículo 31 de la Ley Orgánica de Protección de Datos Personales y Garantía de los Derechos Digitales.</w:t>
      </w:r>
    </w:p>
    <w:p w14:paraId="790DD1F0" w14:textId="77777777" w:rsidR="00792FEE" w:rsidRPr="00792FEE" w:rsidRDefault="00792FEE" w:rsidP="00792FEE">
      <w:pPr>
        <w:spacing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223BE4EB" w14:textId="4FDF12E4" w:rsidR="00792FEE" w:rsidRDefault="00792FEE" w:rsidP="00792FEE">
      <w:pPr>
        <w:spacing w:after="0" w:line="240" w:lineRule="auto"/>
        <w:ind w:firstLine="708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>En Roquetas de Mar, a la fecha de la firma electrónica</w:t>
      </w:r>
    </w:p>
    <w:p w14:paraId="3BE4A585" w14:textId="77777777" w:rsidR="00792FEE" w:rsidRPr="00792FEE" w:rsidRDefault="00792FEE" w:rsidP="00792FEE">
      <w:pPr>
        <w:spacing w:after="0" w:line="240" w:lineRule="auto"/>
        <w:ind w:firstLine="708"/>
        <w:rPr>
          <w:rFonts w:ascii="AytoRoquetas Light Condensed" w:hAnsi="AytoRoquetas Light Condensed"/>
          <w:sz w:val="20"/>
          <w:szCs w:val="20"/>
        </w:rPr>
      </w:pPr>
    </w:p>
    <w:p w14:paraId="6EC9C13E" w14:textId="77777777" w:rsidR="00792FEE" w:rsidRPr="00792FEE" w:rsidRDefault="00792FEE" w:rsidP="00792FEE">
      <w:pPr>
        <w:spacing w:after="0" w:line="240" w:lineRule="auto"/>
        <w:jc w:val="center"/>
        <w:rPr>
          <w:rFonts w:ascii="AytoRoquetas Light Condensed" w:hAnsi="AytoRoquetas Light Condensed"/>
          <w:sz w:val="20"/>
          <w:szCs w:val="20"/>
        </w:rPr>
      </w:pPr>
    </w:p>
    <w:p w14:paraId="4D07585D" w14:textId="77777777" w:rsidR="00792FEE" w:rsidRPr="00792FEE" w:rsidRDefault="00792FEE" w:rsidP="00792FEE">
      <w:pPr>
        <w:spacing w:after="0" w:line="240" w:lineRule="auto"/>
        <w:jc w:val="center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>EL PRESIDENTE DEL CONSORCIO PARA LA GESTIÓN DEL CICLO INTEGRAL</w:t>
      </w:r>
    </w:p>
    <w:p w14:paraId="2DD5D6E8" w14:textId="77777777" w:rsidR="00792FEE" w:rsidRPr="00792FEE" w:rsidRDefault="00792FEE" w:rsidP="00792FEE">
      <w:pPr>
        <w:spacing w:after="0" w:line="240" w:lineRule="auto"/>
        <w:jc w:val="center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>DEL AGUA DE USO URBANO EN EL PONIENTE ALMERIENSE</w:t>
      </w:r>
    </w:p>
    <w:p w14:paraId="7FA24411" w14:textId="4DAEC059" w:rsidR="00792FEE" w:rsidRDefault="00792FEE" w:rsidP="00792FEE">
      <w:pPr>
        <w:spacing w:after="0" w:line="240" w:lineRule="auto"/>
        <w:jc w:val="center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sz w:val="20"/>
          <w:szCs w:val="20"/>
        </w:rPr>
        <w:t>Gabriel Amat Ayllón</w:t>
      </w:r>
    </w:p>
    <w:p w14:paraId="4415F8CA" w14:textId="77777777" w:rsidR="00792FEE" w:rsidRPr="00792FEE" w:rsidRDefault="00792FEE" w:rsidP="00792FEE">
      <w:pPr>
        <w:spacing w:after="0" w:line="240" w:lineRule="auto"/>
        <w:jc w:val="center"/>
        <w:rPr>
          <w:rFonts w:ascii="AytoRoquetas Light Condensed" w:hAnsi="AytoRoquetas Light Condensed"/>
          <w:sz w:val="20"/>
          <w:szCs w:val="20"/>
        </w:rPr>
      </w:pPr>
    </w:p>
    <w:p w14:paraId="13C209D4" w14:textId="77777777" w:rsidR="00C71384" w:rsidRPr="00792FEE" w:rsidRDefault="00C71384" w:rsidP="00792FEE">
      <w:pPr>
        <w:pStyle w:val="western"/>
        <w:spacing w:before="0" w:beforeAutospacing="0" w:after="0" w:line="240" w:lineRule="auto"/>
        <w:jc w:val="both"/>
        <w:rPr>
          <w:rFonts w:ascii="AytoRoquetas Light Condensed" w:hAnsi="AytoRoquetas Light Condensed"/>
          <w:sz w:val="20"/>
          <w:szCs w:val="20"/>
        </w:rPr>
      </w:pPr>
    </w:p>
    <w:p w14:paraId="26FE45E5" w14:textId="5C5BD66F" w:rsidR="00347366" w:rsidRPr="00792FEE" w:rsidRDefault="00C71384" w:rsidP="00792FEE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 w:rsidRPr="00792FEE"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sectPr w:rsidR="00347366" w:rsidRPr="00792FEE" w:rsidSect="00792FEE">
      <w:headerReference w:type="default" r:id="rId10"/>
      <w:footerReference w:type="default" r:id="rId11"/>
      <w:pgSz w:w="11906" w:h="16838"/>
      <w:pgMar w:top="1985" w:right="1701" w:bottom="1276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AD01" w14:textId="77777777" w:rsidR="001B4628" w:rsidRDefault="001B4628">
      <w:pPr>
        <w:spacing w:after="0" w:line="240" w:lineRule="auto"/>
      </w:pPr>
      <w:r>
        <w:separator/>
      </w:r>
    </w:p>
  </w:endnote>
  <w:endnote w:type="continuationSeparator" w:id="0">
    <w:p w14:paraId="454B78C0" w14:textId="77777777" w:rsidR="001B4628" w:rsidRDefault="001B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F738" w14:textId="77777777" w:rsidR="001B4628" w:rsidRDefault="001B4628">
      <w:pPr>
        <w:spacing w:after="0" w:line="240" w:lineRule="auto"/>
      </w:pPr>
      <w:r>
        <w:separator/>
      </w:r>
    </w:p>
  </w:footnote>
  <w:footnote w:type="continuationSeparator" w:id="0">
    <w:p w14:paraId="48A9D33E" w14:textId="77777777" w:rsidR="001B4628" w:rsidRDefault="001B4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347872311">
    <w:abstractNumId w:val="3"/>
  </w:num>
  <w:num w:numId="2" w16cid:durableId="718359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373507">
    <w:abstractNumId w:val="5"/>
  </w:num>
  <w:num w:numId="4" w16cid:durableId="1362128892">
    <w:abstractNumId w:val="0"/>
  </w:num>
  <w:num w:numId="5" w16cid:durableId="1430615170">
    <w:abstractNumId w:val="4"/>
  </w:num>
  <w:num w:numId="6" w16cid:durableId="873157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B4628"/>
    <w:rsid w:val="001F1AB3"/>
    <w:rsid w:val="00225AA1"/>
    <w:rsid w:val="00246653"/>
    <w:rsid w:val="002C251A"/>
    <w:rsid w:val="00366725"/>
    <w:rsid w:val="004522AD"/>
    <w:rsid w:val="00481C3B"/>
    <w:rsid w:val="004A58C7"/>
    <w:rsid w:val="004A673E"/>
    <w:rsid w:val="00585C15"/>
    <w:rsid w:val="00666EB8"/>
    <w:rsid w:val="00682E85"/>
    <w:rsid w:val="0069250C"/>
    <w:rsid w:val="006C7E5E"/>
    <w:rsid w:val="006D2292"/>
    <w:rsid w:val="007662D4"/>
    <w:rsid w:val="00792FEE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C71384"/>
    <w:rsid w:val="00C97494"/>
    <w:rsid w:val="00CD16F0"/>
    <w:rsid w:val="00CE2DE9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92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ap.roquetasdemar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quetasdemar.es/consorci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iap.roquetasdemar.es/transparencia/registro-de-actividades-de-tratamient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2022-08-16T09:03:00Z</dcterms:created>
  <dcterms:modified xsi:type="dcterms:W3CDTF">2022-08-16T09:03:00Z</dcterms:modified>
</cp:coreProperties>
</file>