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69E8" w14:textId="5F66B275" w:rsidR="00CD0E3D" w:rsidRDefault="00CD0E3D" w:rsidP="00CD0E3D">
      <w:pPr>
        <w:pStyle w:val="western"/>
        <w:spacing w:before="0" w:beforeAutospacing="0" w:after="0"/>
        <w:jc w:val="right"/>
        <w:rPr>
          <w:rFonts w:ascii="AytoRoquetas Light Condensed" w:hAnsi="AytoRoquetas Light Condensed"/>
          <w:b/>
          <w:bCs/>
        </w:rPr>
      </w:pPr>
      <w:r>
        <w:rPr>
          <w:rFonts w:ascii="AytoRoquetas Light Condensed" w:hAnsi="AytoRoquetas Light Condensed"/>
          <w:b/>
          <w:bCs/>
        </w:rPr>
        <w:t>SUBDIRECCIÓN GENERAL DE OPERACIONES ZONA DE ANDALUCÍA</w:t>
      </w:r>
    </w:p>
    <w:p w14:paraId="423D5C67" w14:textId="01D9290B" w:rsidR="00CD0E3D" w:rsidRDefault="00CD0E3D" w:rsidP="00CD0E3D">
      <w:pPr>
        <w:pStyle w:val="western"/>
        <w:spacing w:before="0" w:beforeAutospacing="0" w:after="0"/>
        <w:jc w:val="right"/>
        <w:rPr>
          <w:rFonts w:ascii="AytoRoquetas Light Condensed" w:hAnsi="AytoRoquetas Light Condensed"/>
          <w:b/>
          <w:bCs/>
        </w:rPr>
      </w:pPr>
      <w:r>
        <w:rPr>
          <w:rFonts w:ascii="AytoRoquetas Light Condensed" w:hAnsi="AytoRoquetas Light Condensed"/>
          <w:b/>
          <w:bCs/>
        </w:rPr>
        <w:t>COMANDANCIA DE ALMERIA</w:t>
      </w:r>
    </w:p>
    <w:p w14:paraId="03084C1D" w14:textId="7B2A1F01" w:rsidR="00CD0E3D" w:rsidRDefault="00CD0E3D" w:rsidP="00CD0E3D">
      <w:pPr>
        <w:pStyle w:val="western"/>
        <w:spacing w:before="0" w:beforeAutospacing="0" w:after="0"/>
        <w:jc w:val="right"/>
        <w:rPr>
          <w:rFonts w:ascii="AytoRoquetas Light Condensed" w:hAnsi="AytoRoquetas Light Condensed"/>
          <w:b/>
          <w:bCs/>
        </w:rPr>
      </w:pPr>
      <w:r>
        <w:rPr>
          <w:rFonts w:ascii="AytoRoquetas Light Condensed" w:hAnsi="AytoRoquetas Light Condensed"/>
          <w:b/>
          <w:bCs/>
        </w:rPr>
        <w:t>SERVICIO PROTECCION DE LA NATURALEZA</w:t>
      </w:r>
    </w:p>
    <w:p w14:paraId="19F4691E" w14:textId="7516A1CE" w:rsidR="00CD0E3D" w:rsidRDefault="00CD0E3D" w:rsidP="00CD0E3D">
      <w:pPr>
        <w:pStyle w:val="western"/>
        <w:spacing w:before="0" w:beforeAutospacing="0" w:after="0"/>
        <w:jc w:val="right"/>
        <w:rPr>
          <w:rFonts w:ascii="AytoRoquetas Light Condensed" w:hAnsi="AytoRoquetas Light Condensed"/>
          <w:b/>
          <w:bCs/>
        </w:rPr>
      </w:pPr>
      <w:r>
        <w:rPr>
          <w:rFonts w:ascii="AytoRoquetas Light Condensed" w:hAnsi="AytoRoquetas Light Condensed"/>
          <w:b/>
          <w:bCs/>
        </w:rPr>
        <w:t>GLORIETA MANUEL FRAGA IRIBARNE S/N</w:t>
      </w:r>
    </w:p>
    <w:p w14:paraId="004A5526" w14:textId="510613BB" w:rsidR="00CD0E3D" w:rsidRPr="00837C52" w:rsidRDefault="00CD0E3D" w:rsidP="00CD0E3D">
      <w:pPr>
        <w:pStyle w:val="western"/>
        <w:spacing w:before="0" w:beforeAutospacing="0" w:after="0"/>
        <w:jc w:val="right"/>
        <w:rPr>
          <w:rFonts w:ascii="AytoRoquetas Light Condensed" w:hAnsi="AytoRoquetas Light Condensed"/>
          <w:b/>
          <w:bCs/>
        </w:rPr>
      </w:pPr>
      <w:r>
        <w:rPr>
          <w:rFonts w:ascii="AytoRoquetas Light Condensed" w:hAnsi="AytoRoquetas Light Condensed"/>
          <w:b/>
          <w:bCs/>
        </w:rPr>
        <w:t>04004 ALMERIA</w:t>
      </w:r>
    </w:p>
    <w:p w14:paraId="4BCC6C29" w14:textId="11A00BCF" w:rsidR="004A58C7" w:rsidRDefault="004A58C7" w:rsidP="00837C52">
      <w:pPr>
        <w:pStyle w:val="FreeForm"/>
        <w:spacing w:line="276" w:lineRule="auto"/>
        <w:jc w:val="both"/>
        <w:rPr>
          <w:rFonts w:ascii="AytoRoquetas Light Condensed" w:hAnsi="AytoRoquetas Light Condensed"/>
          <w:sz w:val="22"/>
          <w:szCs w:val="22"/>
        </w:rPr>
      </w:pPr>
    </w:p>
    <w:p w14:paraId="43F1B26E" w14:textId="77777777" w:rsidR="006B677A" w:rsidRPr="00837C52" w:rsidRDefault="006B677A" w:rsidP="00837C52">
      <w:pPr>
        <w:pStyle w:val="FreeForm"/>
        <w:spacing w:line="276" w:lineRule="auto"/>
        <w:jc w:val="both"/>
        <w:rPr>
          <w:rFonts w:ascii="AytoRoquetas Light Condensed" w:hAnsi="AytoRoquetas Light Condensed"/>
          <w:sz w:val="22"/>
          <w:szCs w:val="22"/>
        </w:rPr>
      </w:pPr>
    </w:p>
    <w:p w14:paraId="6261E95D" w14:textId="113076AA" w:rsidR="00634C0B" w:rsidRDefault="00A56332" w:rsidP="00837C52">
      <w:pPr>
        <w:spacing w:after="0"/>
        <w:jc w:val="both"/>
        <w:rPr>
          <w:rFonts w:ascii="AytoRoquetas Light Condensed" w:hAnsi="AytoRoquetas Light Condensed"/>
        </w:rPr>
      </w:pPr>
      <w:r w:rsidRPr="00837C52">
        <w:rPr>
          <w:rFonts w:ascii="AytoRoquetas Light Condensed" w:hAnsi="AytoRoquetas Light Condensed"/>
        </w:rPr>
        <w:tab/>
        <w:t xml:space="preserve">En contestación a su escrito de fecha </w:t>
      </w:r>
      <w:r w:rsidR="00837C52" w:rsidRPr="00837C52">
        <w:rPr>
          <w:rFonts w:ascii="AytoRoquetas Light Condensed" w:hAnsi="AytoRoquetas Light Condensed"/>
        </w:rPr>
        <w:t xml:space="preserve">28 de julio de 2022 con número de registro de entrada </w:t>
      </w:r>
      <w:r w:rsidR="00120744">
        <w:rPr>
          <w:rFonts w:ascii="AytoRoquetas Light Condensed" w:hAnsi="AytoRoquetas Light Condensed"/>
        </w:rPr>
        <w:t>28140 del 2 de agosto</w:t>
      </w:r>
      <w:r w:rsidR="00837C52" w:rsidRPr="00837C52">
        <w:rPr>
          <w:rFonts w:ascii="AytoRoquetas Light Condensed" w:hAnsi="AytoRoquetas Light Condensed"/>
        </w:rPr>
        <w:t>,</w:t>
      </w:r>
      <w:r w:rsidRPr="00837C52">
        <w:rPr>
          <w:rFonts w:ascii="AytoRoquetas Light Condensed" w:hAnsi="AytoRoquetas Light Condensed"/>
        </w:rPr>
        <w:t xml:space="preserve"> </w:t>
      </w:r>
      <w:r w:rsidR="00120744">
        <w:rPr>
          <w:rFonts w:ascii="AytoRoquetas Light Condensed" w:hAnsi="AytoRoquetas Light Condensed"/>
        </w:rPr>
        <w:t xml:space="preserve">por el cual, </w:t>
      </w:r>
      <w:r w:rsidRPr="00837C52">
        <w:rPr>
          <w:rFonts w:ascii="AytoRoquetas Light Condensed" w:hAnsi="AytoRoquetas Light Condensed"/>
        </w:rPr>
        <w:t xml:space="preserve">en </w:t>
      </w:r>
      <w:r w:rsidR="00837C52" w:rsidRPr="00837C52">
        <w:rPr>
          <w:rFonts w:ascii="AytoRoquetas Light Condensed" w:hAnsi="AytoRoquetas Light Condensed"/>
        </w:rPr>
        <w:t xml:space="preserve">relación a la instrucción de las Diligencias Policiales número 2020-102086-0028, ampliatorias de las 2019-102086-0046, incursas en las Diligencias Previas núm. 405/2019 del Juzgado de Instrucción núm. 1 de El </w:t>
      </w:r>
      <w:r w:rsidR="00FE60C6" w:rsidRPr="00837C52">
        <w:rPr>
          <w:rFonts w:ascii="AytoRoquetas Light Condensed" w:hAnsi="AytoRoquetas Light Condensed"/>
        </w:rPr>
        <w:t>Ejido</w:t>
      </w:r>
      <w:r w:rsidR="00FE60C6">
        <w:rPr>
          <w:rFonts w:ascii="AytoRoquetas Light Condensed" w:hAnsi="AytoRoquetas Light Condensed"/>
        </w:rPr>
        <w:t xml:space="preserve">, </w:t>
      </w:r>
      <w:r w:rsidR="00FE60C6" w:rsidRPr="00837C52">
        <w:rPr>
          <w:rFonts w:ascii="AytoRoquetas Light Condensed" w:hAnsi="AytoRoquetas Light Condensed"/>
        </w:rPr>
        <w:t>nos</w:t>
      </w:r>
      <w:r w:rsidR="00837C52" w:rsidRPr="00837C52">
        <w:rPr>
          <w:rFonts w:ascii="AytoRoquetas Light Condensed" w:hAnsi="AytoRoquetas Light Condensed"/>
        </w:rPr>
        <w:t xml:space="preserve"> solicitan </w:t>
      </w:r>
      <w:r w:rsidR="00837C52">
        <w:rPr>
          <w:rFonts w:ascii="AytoRoquetas Light Condensed" w:hAnsi="AytoRoquetas Light Condensed"/>
        </w:rPr>
        <w:t>una serie de documentación,</w:t>
      </w:r>
      <w:r w:rsidR="00797266">
        <w:rPr>
          <w:rFonts w:ascii="AytoRoquetas Light Condensed" w:hAnsi="AytoRoquetas Light Condensed"/>
        </w:rPr>
        <w:t xml:space="preserve"> se</w:t>
      </w:r>
      <w:r w:rsidR="00120744">
        <w:rPr>
          <w:rFonts w:ascii="AytoRoquetas Light Condensed" w:hAnsi="AytoRoquetas Light Condensed"/>
        </w:rPr>
        <w:t xml:space="preserve"> ha procedido </w:t>
      </w:r>
      <w:r w:rsidR="00797266">
        <w:rPr>
          <w:rFonts w:ascii="AytoRoquetas Light Condensed" w:hAnsi="AytoRoquetas Light Condensed"/>
        </w:rPr>
        <w:t>a cumplimentar</w:t>
      </w:r>
      <w:r w:rsidR="00120744">
        <w:rPr>
          <w:rFonts w:ascii="AytoRoquetas Light Condensed" w:hAnsi="AytoRoquetas Light Condensed"/>
        </w:rPr>
        <w:t xml:space="preserve"> el contenido de las mismas</w:t>
      </w:r>
      <w:r w:rsidR="00797266">
        <w:rPr>
          <w:rFonts w:ascii="AytoRoquetas Light Condensed" w:hAnsi="AytoRoquetas Light Condensed"/>
        </w:rPr>
        <w:t xml:space="preserve"> siguiendo el orden de cada apartado:</w:t>
      </w:r>
    </w:p>
    <w:p w14:paraId="0604890F" w14:textId="770ABF1D" w:rsidR="00837C52" w:rsidRDefault="00837C52" w:rsidP="00837C52">
      <w:pPr>
        <w:spacing w:after="0"/>
        <w:jc w:val="both"/>
        <w:rPr>
          <w:rFonts w:ascii="AytoRoquetas Light Condensed" w:hAnsi="AytoRoquetas Light Condensed"/>
        </w:rPr>
      </w:pPr>
    </w:p>
    <w:p w14:paraId="7252C45A" w14:textId="62044E92" w:rsidR="00837C52" w:rsidRPr="00120744" w:rsidRDefault="005131EC" w:rsidP="00087E90">
      <w:pPr>
        <w:pStyle w:val="Prrafodelista"/>
        <w:numPr>
          <w:ilvl w:val="0"/>
          <w:numId w:val="10"/>
        </w:numPr>
        <w:spacing w:after="0"/>
        <w:jc w:val="both"/>
        <w:rPr>
          <w:rFonts w:ascii="AytoRoquetas Light Condensed" w:hAnsi="AytoRoquetas Light Condensed"/>
          <w:i/>
          <w:iCs/>
        </w:rPr>
      </w:pPr>
      <w:r w:rsidRPr="00120744">
        <w:rPr>
          <w:rFonts w:ascii="AytoRoquetas Light Condensed" w:hAnsi="AytoRoquetas Light Condensed"/>
          <w:i/>
          <w:iCs/>
        </w:rPr>
        <w:t xml:space="preserve">Copia de los Estatutos y sus modificaciones desde el año 2012 a fecha actual e identificación Órganos de Gobierno (Junta General, Presidente, Vicepresidente y Consejo de participación social, Gerente, Secretario e Interventor) del </w:t>
      </w:r>
      <w:r w:rsidR="00CD4115" w:rsidRPr="00120744">
        <w:rPr>
          <w:rFonts w:ascii="AytoRoquetas Light Condensed" w:hAnsi="AytoRoquetas Light Condensed"/>
          <w:i/>
          <w:iCs/>
        </w:rPr>
        <w:t>periodo indicado. Aportar las actas de Junta General en el que se reflejen estos nombramientos.</w:t>
      </w:r>
    </w:p>
    <w:p w14:paraId="33603BBD" w14:textId="0DE087B9" w:rsidR="005E54A9" w:rsidRDefault="005E54A9" w:rsidP="00837C52">
      <w:pPr>
        <w:spacing w:after="0"/>
        <w:jc w:val="both"/>
        <w:rPr>
          <w:rFonts w:ascii="AytoRoquetas Light Condensed" w:hAnsi="AytoRoquetas Light Condensed"/>
        </w:rPr>
      </w:pPr>
    </w:p>
    <w:p w14:paraId="1911DCB8" w14:textId="2B7032D6" w:rsidR="00EC7D2A" w:rsidRDefault="00EC7D2A" w:rsidP="00087E90">
      <w:pPr>
        <w:pStyle w:val="Prrafodelista"/>
        <w:numPr>
          <w:ilvl w:val="1"/>
          <w:numId w:val="10"/>
        </w:numPr>
        <w:spacing w:after="0"/>
        <w:jc w:val="both"/>
        <w:rPr>
          <w:rFonts w:ascii="AytoRoquetas Light Condensed" w:hAnsi="AytoRoquetas Light Condensed"/>
        </w:rPr>
      </w:pPr>
      <w:r w:rsidRPr="00797266">
        <w:rPr>
          <w:rFonts w:ascii="AytoRoquetas Light Condensed" w:hAnsi="AytoRoquetas Light Condensed"/>
        </w:rPr>
        <w:t>Se adjunta los Estatutos y modificaciones desde 2012 hasta la fecha</w:t>
      </w:r>
      <w:r w:rsidR="00922736" w:rsidRPr="00922736">
        <w:t xml:space="preserve"> </w:t>
      </w:r>
      <w:r w:rsidR="00922736" w:rsidRPr="00922736">
        <w:rPr>
          <w:rFonts w:ascii="AytoRoquetas Light Condensed" w:hAnsi="AytoRoquetas Light Condensed"/>
        </w:rPr>
        <w:t>como anexo 1</w:t>
      </w:r>
      <w:r w:rsidRPr="00797266">
        <w:rPr>
          <w:rFonts w:ascii="AytoRoquetas Light Condensed" w:hAnsi="AytoRoquetas Light Condensed"/>
        </w:rPr>
        <w:t>.</w:t>
      </w:r>
    </w:p>
    <w:p w14:paraId="0A5B0E2B" w14:textId="77777777" w:rsidR="003352E2" w:rsidRPr="00797266" w:rsidRDefault="003352E2" w:rsidP="003352E2">
      <w:pPr>
        <w:pStyle w:val="Prrafodelista"/>
        <w:spacing w:after="0"/>
        <w:ind w:left="792"/>
        <w:jc w:val="both"/>
        <w:rPr>
          <w:rFonts w:ascii="AytoRoquetas Light Condensed" w:hAnsi="AytoRoquetas Light Condensed"/>
        </w:rPr>
      </w:pPr>
    </w:p>
    <w:p w14:paraId="3E05C382" w14:textId="59842F9B" w:rsidR="00087E90" w:rsidRDefault="00EC7D2A" w:rsidP="00087E90">
      <w:pPr>
        <w:pStyle w:val="Prrafodelista"/>
        <w:numPr>
          <w:ilvl w:val="1"/>
          <w:numId w:val="10"/>
        </w:numPr>
        <w:spacing w:after="0"/>
        <w:jc w:val="both"/>
        <w:rPr>
          <w:rFonts w:ascii="AytoRoquetas Light Condensed" w:hAnsi="AytoRoquetas Light Condensed"/>
        </w:rPr>
      </w:pPr>
      <w:r w:rsidRPr="00797266">
        <w:rPr>
          <w:rFonts w:ascii="AytoRoquetas Light Condensed" w:hAnsi="AytoRoquetas Light Condensed"/>
        </w:rPr>
        <w:t xml:space="preserve">Identificación de </w:t>
      </w:r>
      <w:r w:rsidR="006B677A">
        <w:rPr>
          <w:rFonts w:ascii="AytoRoquetas Light Condensed" w:hAnsi="AytoRoquetas Light Condensed"/>
        </w:rPr>
        <w:t>Órganos de gobierno</w:t>
      </w:r>
      <w:r w:rsidRPr="00797266">
        <w:rPr>
          <w:rFonts w:ascii="AytoRoquetas Light Condensed" w:hAnsi="AytoRoquetas Light Condensed"/>
        </w:rPr>
        <w:t>:</w:t>
      </w:r>
    </w:p>
    <w:p w14:paraId="79C37150" w14:textId="042C9967" w:rsidR="005E54A9" w:rsidRPr="00087E90" w:rsidRDefault="00EC7D2A" w:rsidP="00087E90">
      <w:pPr>
        <w:pStyle w:val="Prrafodelista"/>
        <w:numPr>
          <w:ilvl w:val="2"/>
          <w:numId w:val="10"/>
        </w:numPr>
        <w:spacing w:after="0"/>
        <w:jc w:val="both"/>
        <w:rPr>
          <w:rFonts w:ascii="AytoRoquetas Light Condensed" w:hAnsi="AytoRoquetas Light Condensed"/>
        </w:rPr>
      </w:pPr>
      <w:r w:rsidRPr="00087E90">
        <w:rPr>
          <w:rFonts w:ascii="AytoRoquetas Light Condensed" w:hAnsi="AytoRoquetas Light Condensed"/>
        </w:rPr>
        <w:t>Presidentes:</w:t>
      </w:r>
    </w:p>
    <w:p w14:paraId="61EB7FC0" w14:textId="00853C2C" w:rsidR="00EC7D2A" w:rsidRPr="00087E90" w:rsidRDefault="00EC7D2A" w:rsidP="00087E90">
      <w:pPr>
        <w:spacing w:after="0"/>
        <w:ind w:left="1140"/>
        <w:jc w:val="both"/>
        <w:rPr>
          <w:rFonts w:ascii="AytoRoquetas Light Condensed" w:hAnsi="AytoRoquetas Light Condensed"/>
        </w:rPr>
      </w:pPr>
      <w:r w:rsidRPr="00087E90">
        <w:rPr>
          <w:rFonts w:ascii="AytoRoquetas Light Condensed" w:hAnsi="AytoRoquetas Light Condensed"/>
        </w:rPr>
        <w:t xml:space="preserve">Desde </w:t>
      </w:r>
      <w:r w:rsidR="003203DE" w:rsidRPr="00087E90">
        <w:rPr>
          <w:rFonts w:ascii="AytoRoquetas Light Condensed" w:hAnsi="AytoRoquetas Light Condensed"/>
        </w:rPr>
        <w:t xml:space="preserve">el 24 de mayo de </w:t>
      </w:r>
      <w:r w:rsidRPr="00087E90">
        <w:rPr>
          <w:rFonts w:ascii="AytoRoquetas Light Condensed" w:hAnsi="AytoRoquetas Light Condensed"/>
        </w:rPr>
        <w:t xml:space="preserve">2012 hasta </w:t>
      </w:r>
      <w:r w:rsidR="003269CD" w:rsidRPr="00087E90">
        <w:rPr>
          <w:rFonts w:ascii="AytoRoquetas Light Condensed" w:hAnsi="AytoRoquetas Light Condensed"/>
        </w:rPr>
        <w:t xml:space="preserve">el </w:t>
      </w:r>
      <w:r w:rsidR="003203DE" w:rsidRPr="00087E90">
        <w:rPr>
          <w:rFonts w:ascii="AytoRoquetas Light Condensed" w:hAnsi="AytoRoquetas Light Condensed"/>
        </w:rPr>
        <w:t>12 de octubre de 2015</w:t>
      </w:r>
      <w:r w:rsidR="00A97699" w:rsidRPr="00087E90">
        <w:rPr>
          <w:rFonts w:ascii="AytoRoquetas Light Condensed" w:hAnsi="AytoRoquetas Light Condensed"/>
        </w:rPr>
        <w:t xml:space="preserve">: </w:t>
      </w:r>
      <w:r w:rsidR="009317FD">
        <w:rPr>
          <w:rFonts w:ascii="AytoRoquetas Light Condensed" w:hAnsi="AytoRoquetas Light Condensed"/>
        </w:rPr>
        <w:t xml:space="preserve">Sra. </w:t>
      </w:r>
      <w:r w:rsidR="00A97699" w:rsidRPr="00087E90">
        <w:rPr>
          <w:rFonts w:ascii="AytoRoquetas Light Condensed" w:hAnsi="AytoRoquetas Light Condensed"/>
        </w:rPr>
        <w:t>Doña Eloísa María Cabrera Carmona.</w:t>
      </w:r>
    </w:p>
    <w:p w14:paraId="7B607394" w14:textId="61722778" w:rsidR="00FF0091" w:rsidRPr="00087E90" w:rsidRDefault="003269CD" w:rsidP="00087E90">
      <w:pPr>
        <w:spacing w:after="0"/>
        <w:ind w:left="1140"/>
        <w:jc w:val="both"/>
        <w:rPr>
          <w:rFonts w:ascii="AytoRoquetas Light Condensed" w:hAnsi="AytoRoquetas Light Condensed"/>
        </w:rPr>
      </w:pPr>
      <w:r w:rsidRPr="00087E90">
        <w:rPr>
          <w:rFonts w:ascii="AytoRoquetas Light Condensed" w:hAnsi="AytoRoquetas Light Condensed"/>
        </w:rPr>
        <w:t xml:space="preserve">Desde el 13 de octubre de 2012 hasta el 29 de septiembre de 2019: </w:t>
      </w:r>
      <w:r w:rsidR="009317FD">
        <w:rPr>
          <w:rFonts w:ascii="AytoRoquetas Light Condensed" w:hAnsi="AytoRoquetas Light Condensed"/>
        </w:rPr>
        <w:t xml:space="preserve">Sra. </w:t>
      </w:r>
      <w:r w:rsidRPr="00087E90">
        <w:rPr>
          <w:rFonts w:ascii="AytoRoquetas Light Condensed" w:hAnsi="AytoRoquetas Light Condensed"/>
        </w:rPr>
        <w:t>Doña Eloísa María Cabrera Carmona.</w:t>
      </w:r>
    </w:p>
    <w:p w14:paraId="26DCF064" w14:textId="14E0A1C7" w:rsidR="003269CD" w:rsidRPr="00087E90" w:rsidRDefault="003269CD" w:rsidP="00087E90">
      <w:pPr>
        <w:spacing w:after="0"/>
        <w:ind w:left="1140"/>
        <w:jc w:val="both"/>
        <w:rPr>
          <w:rFonts w:ascii="AytoRoquetas Light Condensed" w:hAnsi="AytoRoquetas Light Condensed"/>
        </w:rPr>
      </w:pPr>
      <w:r w:rsidRPr="00087E90">
        <w:rPr>
          <w:rFonts w:ascii="AytoRoquetas Light Condensed" w:hAnsi="AytoRoquetas Light Condensed"/>
        </w:rPr>
        <w:t xml:space="preserve">Desde el 30 de septiembre de 2019 hasta el 20 de abril de 2021: </w:t>
      </w:r>
      <w:r w:rsidR="009317FD">
        <w:rPr>
          <w:rFonts w:ascii="AytoRoquetas Light Condensed" w:hAnsi="AytoRoquetas Light Condensed"/>
        </w:rPr>
        <w:t xml:space="preserve">Sr. </w:t>
      </w:r>
      <w:r w:rsidRPr="00087E90">
        <w:rPr>
          <w:rFonts w:ascii="AytoRoquetas Light Condensed" w:hAnsi="AytoRoquetas Light Condensed"/>
        </w:rPr>
        <w:t>Don Francisco Emilio Gutiérrez Martínez</w:t>
      </w:r>
    </w:p>
    <w:p w14:paraId="21DB66F5" w14:textId="064AE7BD" w:rsidR="00087E90" w:rsidRDefault="003269CD" w:rsidP="00087E90">
      <w:pPr>
        <w:spacing w:after="0"/>
        <w:ind w:left="1140"/>
        <w:jc w:val="both"/>
        <w:rPr>
          <w:rFonts w:ascii="AytoRoquetas Light Condensed" w:hAnsi="AytoRoquetas Light Condensed"/>
        </w:rPr>
      </w:pPr>
      <w:r w:rsidRPr="00087E90">
        <w:rPr>
          <w:rFonts w:ascii="AytoRoquetas Light Condensed" w:hAnsi="AytoRoquetas Light Condensed"/>
        </w:rPr>
        <w:t xml:space="preserve">Desde el 21 de abril de 2021 hasta la actualidad: </w:t>
      </w:r>
      <w:r w:rsidR="009317FD">
        <w:rPr>
          <w:rFonts w:ascii="AytoRoquetas Light Condensed" w:hAnsi="AytoRoquetas Light Condensed"/>
        </w:rPr>
        <w:t xml:space="preserve">Sr. </w:t>
      </w:r>
      <w:r w:rsidRPr="00087E90">
        <w:rPr>
          <w:rFonts w:ascii="AytoRoquetas Light Condensed" w:hAnsi="AytoRoquetas Light Condensed"/>
        </w:rPr>
        <w:t>Don Gabriel Amat Ayllón</w:t>
      </w:r>
      <w:r w:rsidR="003352E2">
        <w:rPr>
          <w:rFonts w:ascii="AytoRoquetas Light Condensed" w:hAnsi="AytoRoquetas Light Condensed"/>
        </w:rPr>
        <w:t>.</w:t>
      </w:r>
    </w:p>
    <w:p w14:paraId="321D0B70" w14:textId="77777777" w:rsidR="003352E2" w:rsidRDefault="003352E2" w:rsidP="00087E90">
      <w:pPr>
        <w:spacing w:after="0"/>
        <w:ind w:left="1140"/>
        <w:jc w:val="both"/>
        <w:rPr>
          <w:rFonts w:ascii="AytoRoquetas Light Condensed" w:hAnsi="AytoRoquetas Light Condensed"/>
        </w:rPr>
      </w:pPr>
    </w:p>
    <w:p w14:paraId="168B25D1" w14:textId="1D2E2998" w:rsidR="008A21D6" w:rsidRPr="00087E90" w:rsidRDefault="00087E90" w:rsidP="00087E90">
      <w:pPr>
        <w:pStyle w:val="Prrafodelista"/>
        <w:numPr>
          <w:ilvl w:val="2"/>
          <w:numId w:val="10"/>
        </w:numPr>
        <w:spacing w:after="0"/>
        <w:jc w:val="both"/>
        <w:rPr>
          <w:rFonts w:ascii="AytoRoquetas Light Condensed" w:hAnsi="AytoRoquetas Light Condensed"/>
        </w:rPr>
      </w:pPr>
      <w:r w:rsidRPr="00087E90">
        <w:rPr>
          <w:rFonts w:ascii="AytoRoquetas Light Condensed" w:hAnsi="AytoRoquetas Light Condensed"/>
        </w:rPr>
        <w:t>Vicepresidentes</w:t>
      </w:r>
      <w:r w:rsidR="008A21D6" w:rsidRPr="00087E90">
        <w:rPr>
          <w:rFonts w:ascii="AytoRoquetas Light Condensed" w:hAnsi="AytoRoquetas Light Condensed"/>
        </w:rPr>
        <w:t>:</w:t>
      </w:r>
    </w:p>
    <w:p w14:paraId="21BB6BBA" w14:textId="1889660B" w:rsidR="008A21D6" w:rsidRPr="00087E90" w:rsidRDefault="008A21D6" w:rsidP="00087E90">
      <w:pPr>
        <w:spacing w:after="0"/>
        <w:ind w:left="1140"/>
        <w:jc w:val="both"/>
        <w:rPr>
          <w:rFonts w:ascii="AytoRoquetas Light Condensed" w:hAnsi="AytoRoquetas Light Condensed"/>
        </w:rPr>
      </w:pPr>
      <w:r w:rsidRPr="00087E90">
        <w:rPr>
          <w:rFonts w:ascii="AytoRoquetas Light Condensed" w:hAnsi="AytoRoquetas Light Condensed"/>
        </w:rPr>
        <w:t xml:space="preserve">Desde el 24 de mayo de 2012 hasta el 12 de octubre de 2015: </w:t>
      </w:r>
      <w:r w:rsidR="009317FD">
        <w:rPr>
          <w:rFonts w:ascii="AytoRoquetas Light Condensed" w:hAnsi="AytoRoquetas Light Condensed"/>
        </w:rPr>
        <w:t xml:space="preserve">Sr. </w:t>
      </w:r>
      <w:r w:rsidRPr="00087E90">
        <w:rPr>
          <w:rFonts w:ascii="AytoRoquetas Light Condensed" w:hAnsi="AytoRoquetas Light Condensed"/>
        </w:rPr>
        <w:t>Don Jose Francisco Rivera Callejón.</w:t>
      </w:r>
    </w:p>
    <w:p w14:paraId="2E208D79" w14:textId="20D63A5E" w:rsidR="008A21D6" w:rsidRPr="00087E90" w:rsidRDefault="008A21D6" w:rsidP="00087E90">
      <w:pPr>
        <w:spacing w:after="0"/>
        <w:ind w:left="1140"/>
        <w:jc w:val="both"/>
        <w:rPr>
          <w:rFonts w:ascii="AytoRoquetas Light Condensed" w:hAnsi="AytoRoquetas Light Condensed"/>
        </w:rPr>
      </w:pPr>
      <w:r w:rsidRPr="00087E90">
        <w:rPr>
          <w:rFonts w:ascii="AytoRoquetas Light Condensed" w:hAnsi="AytoRoquetas Light Condensed"/>
        </w:rPr>
        <w:t>Desde el 13 de octubre de 2012 hasta el 29 de septiembre de 2019</w:t>
      </w:r>
      <w:r w:rsidR="00A9572B" w:rsidRPr="00087E90">
        <w:rPr>
          <w:rFonts w:ascii="AytoRoquetas Light Condensed" w:hAnsi="AytoRoquetas Light Condensed"/>
        </w:rPr>
        <w:t xml:space="preserve">: </w:t>
      </w:r>
      <w:r w:rsidR="009317FD">
        <w:rPr>
          <w:rFonts w:ascii="AytoRoquetas Light Condensed" w:hAnsi="AytoRoquetas Light Condensed"/>
        </w:rPr>
        <w:t xml:space="preserve">Sr. </w:t>
      </w:r>
      <w:r w:rsidR="00A9572B" w:rsidRPr="00087E90">
        <w:rPr>
          <w:rFonts w:ascii="AytoRoquetas Light Condensed" w:hAnsi="AytoRoquetas Light Condensed"/>
        </w:rPr>
        <w:t>Don Jose Andres Cano Peinado</w:t>
      </w:r>
      <w:r w:rsidRPr="00087E90">
        <w:rPr>
          <w:rFonts w:ascii="AytoRoquetas Light Condensed" w:hAnsi="AytoRoquetas Light Condensed"/>
        </w:rPr>
        <w:t>.</w:t>
      </w:r>
    </w:p>
    <w:p w14:paraId="31E018B3" w14:textId="732C9CC0" w:rsidR="008A21D6" w:rsidRPr="00087E90" w:rsidRDefault="008A21D6" w:rsidP="00087E90">
      <w:pPr>
        <w:spacing w:after="0"/>
        <w:ind w:left="1140"/>
        <w:jc w:val="both"/>
        <w:rPr>
          <w:rFonts w:ascii="AytoRoquetas Light Condensed" w:hAnsi="AytoRoquetas Light Condensed"/>
        </w:rPr>
      </w:pPr>
      <w:r w:rsidRPr="00087E90">
        <w:rPr>
          <w:rFonts w:ascii="AytoRoquetas Light Condensed" w:hAnsi="AytoRoquetas Light Condensed"/>
        </w:rPr>
        <w:lastRenderedPageBreak/>
        <w:t xml:space="preserve">Desde el 30 de septiembre de 2019 hasta el 20 de abril de 2021: </w:t>
      </w:r>
      <w:r w:rsidR="009317FD">
        <w:rPr>
          <w:rFonts w:ascii="AytoRoquetas Light Condensed" w:hAnsi="AytoRoquetas Light Condensed"/>
        </w:rPr>
        <w:t xml:space="preserve">Sr. </w:t>
      </w:r>
      <w:r w:rsidRPr="00087E90">
        <w:rPr>
          <w:rFonts w:ascii="AytoRoquetas Light Condensed" w:hAnsi="AytoRoquetas Light Condensed"/>
        </w:rPr>
        <w:t xml:space="preserve">Don </w:t>
      </w:r>
      <w:r w:rsidR="00A9572B" w:rsidRPr="00087E90">
        <w:rPr>
          <w:rFonts w:ascii="AytoRoquetas Light Condensed" w:hAnsi="AytoRoquetas Light Condensed"/>
        </w:rPr>
        <w:t>Alberto González López.</w:t>
      </w:r>
    </w:p>
    <w:p w14:paraId="25F67B00" w14:textId="44C3A474" w:rsidR="008A21D6" w:rsidRDefault="008A21D6" w:rsidP="00087E90">
      <w:pPr>
        <w:spacing w:after="0"/>
        <w:ind w:left="1140"/>
        <w:jc w:val="both"/>
        <w:rPr>
          <w:rFonts w:ascii="AytoRoquetas Light Condensed" w:hAnsi="AytoRoquetas Light Condensed"/>
        </w:rPr>
      </w:pPr>
      <w:r w:rsidRPr="00087E90">
        <w:rPr>
          <w:rFonts w:ascii="AytoRoquetas Light Condensed" w:hAnsi="AytoRoquetas Light Condensed"/>
        </w:rPr>
        <w:t xml:space="preserve">Desde el 21 de abril de 2021 hasta la actualidad: </w:t>
      </w:r>
      <w:r w:rsidR="009317FD">
        <w:rPr>
          <w:rFonts w:ascii="AytoRoquetas Light Condensed" w:hAnsi="AytoRoquetas Light Condensed"/>
        </w:rPr>
        <w:t xml:space="preserve">Sr. </w:t>
      </w:r>
      <w:r w:rsidRPr="00087E90">
        <w:rPr>
          <w:rFonts w:ascii="AytoRoquetas Light Condensed" w:hAnsi="AytoRoquetas Light Condensed"/>
        </w:rPr>
        <w:t xml:space="preserve">Don </w:t>
      </w:r>
      <w:r w:rsidR="00C346EA" w:rsidRPr="00087E90">
        <w:rPr>
          <w:rFonts w:ascii="AytoRoquetas Light Condensed" w:hAnsi="AytoRoquetas Light Condensed"/>
        </w:rPr>
        <w:t>Alberto González López.</w:t>
      </w:r>
    </w:p>
    <w:p w14:paraId="58427C35" w14:textId="77777777" w:rsidR="003352E2" w:rsidRPr="00087E90" w:rsidRDefault="003352E2" w:rsidP="00087E90">
      <w:pPr>
        <w:spacing w:after="0"/>
        <w:ind w:left="1140"/>
        <w:jc w:val="both"/>
        <w:rPr>
          <w:rFonts w:ascii="AytoRoquetas Light Condensed" w:hAnsi="AytoRoquetas Light Condensed"/>
        </w:rPr>
      </w:pPr>
    </w:p>
    <w:p w14:paraId="0EC5FEBA" w14:textId="486430A8" w:rsidR="00FF0091" w:rsidRPr="00087E90" w:rsidRDefault="00FF0091" w:rsidP="00087E90">
      <w:pPr>
        <w:pStyle w:val="Prrafodelista"/>
        <w:numPr>
          <w:ilvl w:val="2"/>
          <w:numId w:val="10"/>
        </w:numPr>
        <w:spacing w:after="0"/>
        <w:jc w:val="both"/>
        <w:rPr>
          <w:rFonts w:ascii="AytoRoquetas Light Condensed" w:hAnsi="AytoRoquetas Light Condensed"/>
        </w:rPr>
      </w:pPr>
      <w:r w:rsidRPr="00087E90">
        <w:rPr>
          <w:rFonts w:ascii="AytoRoquetas Light Condensed" w:hAnsi="AytoRoquetas Light Condensed"/>
        </w:rPr>
        <w:t>Secretario:</w:t>
      </w:r>
    </w:p>
    <w:p w14:paraId="1440B756" w14:textId="44BB2995" w:rsidR="00FF0091" w:rsidRPr="00087E90" w:rsidRDefault="00FF0091" w:rsidP="00087E90">
      <w:pPr>
        <w:spacing w:after="0"/>
        <w:ind w:left="720"/>
        <w:jc w:val="both"/>
        <w:rPr>
          <w:rFonts w:ascii="AytoRoquetas Light Condensed" w:hAnsi="AytoRoquetas Light Condensed"/>
        </w:rPr>
      </w:pPr>
      <w:r w:rsidRPr="00087E90">
        <w:rPr>
          <w:rFonts w:ascii="AytoRoquetas Light Condensed" w:hAnsi="AytoRoquetas Light Condensed"/>
        </w:rPr>
        <w:t xml:space="preserve">Desde </w:t>
      </w:r>
      <w:r w:rsidR="003269CD" w:rsidRPr="00087E90">
        <w:rPr>
          <w:rFonts w:ascii="AytoRoquetas Light Condensed" w:hAnsi="AytoRoquetas Light Condensed"/>
        </w:rPr>
        <w:t xml:space="preserve">el 24 de mayo de </w:t>
      </w:r>
      <w:r w:rsidRPr="00087E90">
        <w:rPr>
          <w:rFonts w:ascii="AytoRoquetas Light Condensed" w:hAnsi="AytoRoquetas Light Condensed"/>
        </w:rPr>
        <w:t>2012 hasta</w:t>
      </w:r>
      <w:r w:rsidR="00FE60C6">
        <w:rPr>
          <w:rFonts w:ascii="AytoRoquetas Light Condensed" w:hAnsi="AytoRoquetas Light Condensed"/>
        </w:rPr>
        <w:t xml:space="preserve"> la fecha</w:t>
      </w:r>
      <w:r w:rsidRPr="00087E90">
        <w:rPr>
          <w:rFonts w:ascii="AytoRoquetas Light Condensed" w:hAnsi="AytoRoquetas Light Condensed"/>
        </w:rPr>
        <w:t>,</w:t>
      </w:r>
      <w:r w:rsidR="00543A8C" w:rsidRPr="00087E90">
        <w:rPr>
          <w:rFonts w:ascii="AytoRoquetas Light Condensed" w:hAnsi="AytoRoquetas Light Condensed"/>
        </w:rPr>
        <w:t xml:space="preserve"> el Sr. Secretari</w:t>
      </w:r>
      <w:r w:rsidR="00FE60C6">
        <w:rPr>
          <w:rFonts w:ascii="AytoRoquetas Light Condensed" w:hAnsi="AytoRoquetas Light Condensed"/>
        </w:rPr>
        <w:t>o</w:t>
      </w:r>
      <w:r w:rsidR="00543A8C" w:rsidRPr="00087E90">
        <w:rPr>
          <w:rFonts w:ascii="AytoRoquetas Light Condensed" w:hAnsi="AytoRoquetas Light Condensed"/>
        </w:rPr>
        <w:t xml:space="preserve"> del Ayuntamiento de Roquetas de </w:t>
      </w:r>
      <w:r w:rsidR="007B4D46" w:rsidRPr="00087E90">
        <w:rPr>
          <w:rFonts w:ascii="AytoRoquetas Light Condensed" w:hAnsi="AytoRoquetas Light Condensed"/>
        </w:rPr>
        <w:t>Mar, Don</w:t>
      </w:r>
      <w:r w:rsidRPr="00087E90">
        <w:rPr>
          <w:rFonts w:ascii="AytoRoquetas Light Condensed" w:hAnsi="AytoRoquetas Light Condensed"/>
        </w:rPr>
        <w:t xml:space="preserve"> Guillermo Lago Núñez.</w:t>
      </w:r>
    </w:p>
    <w:p w14:paraId="537D3662" w14:textId="77777777" w:rsidR="00087E90" w:rsidRPr="00087E90" w:rsidRDefault="00087E90" w:rsidP="00087E90">
      <w:pPr>
        <w:spacing w:after="0"/>
        <w:ind w:left="720"/>
        <w:jc w:val="both"/>
        <w:rPr>
          <w:rFonts w:ascii="AytoRoquetas Light Condensed" w:hAnsi="AytoRoquetas Light Condensed"/>
        </w:rPr>
      </w:pPr>
    </w:p>
    <w:p w14:paraId="36A472D7" w14:textId="5DF8D961" w:rsidR="00FF0091" w:rsidRPr="00797266" w:rsidRDefault="00FF0091" w:rsidP="00087E90">
      <w:pPr>
        <w:pStyle w:val="Prrafodelista"/>
        <w:numPr>
          <w:ilvl w:val="2"/>
          <w:numId w:val="10"/>
        </w:numPr>
        <w:spacing w:after="0"/>
        <w:jc w:val="both"/>
        <w:rPr>
          <w:rFonts w:ascii="AytoRoquetas Light Condensed" w:hAnsi="AytoRoquetas Light Condensed"/>
        </w:rPr>
      </w:pPr>
      <w:r w:rsidRPr="00797266">
        <w:rPr>
          <w:rFonts w:ascii="AytoRoquetas Light Condensed" w:hAnsi="AytoRoquetas Light Condensed"/>
        </w:rPr>
        <w:t>Interventor:</w:t>
      </w:r>
    </w:p>
    <w:p w14:paraId="2EB83648" w14:textId="6923B8A3" w:rsidR="00FF0091" w:rsidRPr="00087E90" w:rsidRDefault="00FF0091" w:rsidP="00087E90">
      <w:pPr>
        <w:spacing w:after="0"/>
        <w:ind w:left="720"/>
        <w:jc w:val="both"/>
        <w:rPr>
          <w:rFonts w:ascii="AytoRoquetas Light Condensed" w:hAnsi="AytoRoquetas Light Condensed"/>
        </w:rPr>
      </w:pPr>
      <w:r w:rsidRPr="00087E90">
        <w:rPr>
          <w:rFonts w:ascii="AytoRoquetas Light Condensed" w:hAnsi="AytoRoquetas Light Condensed"/>
        </w:rPr>
        <w:t xml:space="preserve">Desde 2012 hasta </w:t>
      </w:r>
      <w:r w:rsidR="00FE60C6">
        <w:rPr>
          <w:rFonts w:ascii="AytoRoquetas Light Condensed" w:hAnsi="AytoRoquetas Light Condensed"/>
        </w:rPr>
        <w:t>19 de septiembre de 2012</w:t>
      </w:r>
      <w:r w:rsidR="009317FD">
        <w:rPr>
          <w:rFonts w:ascii="AytoRoquetas Light Condensed" w:hAnsi="AytoRoquetas Light Condensed"/>
        </w:rPr>
        <w:t xml:space="preserve">, el Sr. Interventor de Fondos del Ayuntamiento de Roquetas de Mar, </w:t>
      </w:r>
      <w:r w:rsidRPr="00087E90">
        <w:rPr>
          <w:rFonts w:ascii="AytoRoquetas Light Condensed" w:hAnsi="AytoRoquetas Light Condensed"/>
        </w:rPr>
        <w:t>Don Luis Ortega Olivencia.</w:t>
      </w:r>
    </w:p>
    <w:p w14:paraId="46D71D68" w14:textId="3CE2BA4D" w:rsidR="00FF0091" w:rsidRPr="00087E90" w:rsidRDefault="00FF0091" w:rsidP="00087E90">
      <w:pPr>
        <w:spacing w:after="0"/>
        <w:ind w:left="720"/>
        <w:jc w:val="both"/>
        <w:rPr>
          <w:rFonts w:ascii="AytoRoquetas Light Condensed" w:hAnsi="AytoRoquetas Light Condensed"/>
        </w:rPr>
      </w:pPr>
      <w:r w:rsidRPr="00087E90">
        <w:rPr>
          <w:rFonts w:ascii="AytoRoquetas Light Condensed" w:hAnsi="AytoRoquetas Light Condensed"/>
        </w:rPr>
        <w:t xml:space="preserve">Desde </w:t>
      </w:r>
      <w:r w:rsidR="00FE60C6">
        <w:rPr>
          <w:rFonts w:ascii="AytoRoquetas Light Condensed" w:hAnsi="AytoRoquetas Light Condensed"/>
        </w:rPr>
        <w:t>20 de septiembre de 2012</w:t>
      </w:r>
      <w:r w:rsidRPr="00087E90">
        <w:rPr>
          <w:rFonts w:ascii="AytoRoquetas Light Condensed" w:hAnsi="AytoRoquetas Light Condensed"/>
        </w:rPr>
        <w:t xml:space="preserve"> hasta </w:t>
      </w:r>
      <w:r w:rsidR="00FE60C6">
        <w:rPr>
          <w:rFonts w:ascii="AytoRoquetas Light Condensed" w:hAnsi="AytoRoquetas Light Condensed"/>
        </w:rPr>
        <w:t>18 de octubre de 2018</w:t>
      </w:r>
      <w:r w:rsidR="009317FD">
        <w:rPr>
          <w:rFonts w:ascii="AytoRoquetas Light Condensed" w:hAnsi="AytoRoquetas Light Condensed"/>
        </w:rPr>
        <w:t>, el Sr. Interventor de Fondos Acctal del Ayuntamiento de Roquetas de Mar,</w:t>
      </w:r>
      <w:r w:rsidR="00FE60C6">
        <w:rPr>
          <w:rFonts w:ascii="AytoRoquetas Light Condensed" w:hAnsi="AytoRoquetas Light Condensed"/>
        </w:rPr>
        <w:t xml:space="preserve"> </w:t>
      </w:r>
      <w:r w:rsidRPr="00087E90">
        <w:rPr>
          <w:rFonts w:ascii="AytoRoquetas Light Condensed" w:hAnsi="AytoRoquetas Light Condensed"/>
        </w:rPr>
        <w:t>Don Jose Antonio Sierras Lozano.</w:t>
      </w:r>
    </w:p>
    <w:p w14:paraId="0FB0EDC0" w14:textId="12FF09F2" w:rsidR="00FF0091" w:rsidRPr="00087E90" w:rsidRDefault="00FF0091" w:rsidP="00087E90">
      <w:pPr>
        <w:spacing w:after="0"/>
        <w:ind w:left="720"/>
        <w:jc w:val="both"/>
        <w:rPr>
          <w:rFonts w:ascii="AytoRoquetas Light Condensed" w:hAnsi="AytoRoquetas Light Condensed"/>
        </w:rPr>
      </w:pPr>
      <w:r w:rsidRPr="00087E90">
        <w:rPr>
          <w:rFonts w:ascii="AytoRoquetas Light Condensed" w:hAnsi="AytoRoquetas Light Condensed"/>
        </w:rPr>
        <w:t xml:space="preserve">Desde </w:t>
      </w:r>
      <w:r w:rsidR="00543A8C" w:rsidRPr="00087E90">
        <w:rPr>
          <w:rFonts w:ascii="AytoRoquetas Light Condensed" w:hAnsi="AytoRoquetas Light Condensed"/>
        </w:rPr>
        <w:t>1</w:t>
      </w:r>
      <w:r w:rsidR="00FE60C6">
        <w:rPr>
          <w:rFonts w:ascii="AytoRoquetas Light Condensed" w:hAnsi="AytoRoquetas Light Condensed"/>
        </w:rPr>
        <w:t>9</w:t>
      </w:r>
      <w:r w:rsidR="00543A8C" w:rsidRPr="00087E90">
        <w:rPr>
          <w:rFonts w:ascii="AytoRoquetas Light Condensed" w:hAnsi="AytoRoquetas Light Condensed"/>
        </w:rPr>
        <w:t xml:space="preserve"> de </w:t>
      </w:r>
      <w:r w:rsidR="00FE60C6">
        <w:rPr>
          <w:rFonts w:ascii="AytoRoquetas Light Condensed" w:hAnsi="AytoRoquetas Light Condensed"/>
        </w:rPr>
        <w:t xml:space="preserve">octubre </w:t>
      </w:r>
      <w:r w:rsidR="00543A8C" w:rsidRPr="00087E90">
        <w:rPr>
          <w:rFonts w:ascii="AytoRoquetas Light Condensed" w:hAnsi="AytoRoquetas Light Condensed"/>
        </w:rPr>
        <w:t>de 20</w:t>
      </w:r>
      <w:r w:rsidR="00FE60C6">
        <w:rPr>
          <w:rFonts w:ascii="AytoRoquetas Light Condensed" w:hAnsi="AytoRoquetas Light Condensed"/>
        </w:rPr>
        <w:t>18</w:t>
      </w:r>
      <w:r w:rsidRPr="00087E90">
        <w:rPr>
          <w:rFonts w:ascii="AytoRoquetas Light Condensed" w:hAnsi="AytoRoquetas Light Condensed"/>
        </w:rPr>
        <w:t xml:space="preserve"> hasta </w:t>
      </w:r>
      <w:r w:rsidR="00543A8C" w:rsidRPr="00087E90">
        <w:rPr>
          <w:rFonts w:ascii="AytoRoquetas Light Condensed" w:hAnsi="AytoRoquetas Light Condensed"/>
        </w:rPr>
        <w:t xml:space="preserve">la fecha, el Sr. Interventor de Fondos del Ayuntamiento de Roquetas de Mar, </w:t>
      </w:r>
      <w:r w:rsidRPr="00087E90">
        <w:rPr>
          <w:rFonts w:ascii="AytoRoquetas Light Condensed" w:hAnsi="AytoRoquetas Light Condensed"/>
        </w:rPr>
        <w:t>Don Domingo Jesús Saldaña López.</w:t>
      </w:r>
    </w:p>
    <w:p w14:paraId="206B5AB6" w14:textId="77777777" w:rsidR="007B4D46" w:rsidRPr="00797266" w:rsidRDefault="007B4D46" w:rsidP="00087E90">
      <w:pPr>
        <w:pStyle w:val="Prrafodelista"/>
        <w:spacing w:after="0"/>
        <w:ind w:left="4230"/>
        <w:jc w:val="both"/>
        <w:rPr>
          <w:rFonts w:ascii="AytoRoquetas Light Condensed" w:hAnsi="AytoRoquetas Light Condensed"/>
        </w:rPr>
      </w:pPr>
    </w:p>
    <w:p w14:paraId="647C124C" w14:textId="77777777" w:rsidR="00087E90" w:rsidRDefault="00FF0091" w:rsidP="00087E90">
      <w:pPr>
        <w:pStyle w:val="Prrafodelista"/>
        <w:numPr>
          <w:ilvl w:val="2"/>
          <w:numId w:val="10"/>
        </w:numPr>
        <w:spacing w:after="0"/>
        <w:jc w:val="both"/>
        <w:rPr>
          <w:rFonts w:ascii="AytoRoquetas Light Condensed" w:hAnsi="AytoRoquetas Light Condensed"/>
        </w:rPr>
      </w:pPr>
      <w:r w:rsidRPr="00797266">
        <w:rPr>
          <w:rFonts w:ascii="AytoRoquetas Light Condensed" w:hAnsi="AytoRoquetas Light Condensed"/>
        </w:rPr>
        <w:t>Miembro</w:t>
      </w:r>
      <w:r w:rsidR="00797266">
        <w:rPr>
          <w:rFonts w:ascii="AytoRoquetas Light Condensed" w:hAnsi="AytoRoquetas Light Condensed"/>
        </w:rPr>
        <w:t>s</w:t>
      </w:r>
      <w:r w:rsidRPr="00797266">
        <w:rPr>
          <w:rFonts w:ascii="AytoRoquetas Light Condensed" w:hAnsi="AytoRoquetas Light Condensed"/>
        </w:rPr>
        <w:t xml:space="preserve"> de la Junta General:</w:t>
      </w:r>
    </w:p>
    <w:p w14:paraId="79A8AF16" w14:textId="503D8DF7" w:rsidR="00827313" w:rsidRPr="00087E90" w:rsidRDefault="003203DE" w:rsidP="00087E90">
      <w:pPr>
        <w:spacing w:after="0"/>
        <w:ind w:left="720"/>
        <w:jc w:val="both"/>
        <w:rPr>
          <w:rFonts w:ascii="AytoRoquetas Light Condensed" w:hAnsi="AytoRoquetas Light Condensed"/>
        </w:rPr>
      </w:pPr>
      <w:r w:rsidRPr="00087E90">
        <w:rPr>
          <w:rFonts w:ascii="AytoRoquetas Light Condensed" w:hAnsi="AytoRoquetas Light Condensed"/>
        </w:rPr>
        <w:t xml:space="preserve">Desde el 24 de </w:t>
      </w:r>
      <w:r w:rsidR="003269CD" w:rsidRPr="00087E90">
        <w:rPr>
          <w:rFonts w:ascii="AytoRoquetas Light Condensed" w:hAnsi="AytoRoquetas Light Condensed"/>
        </w:rPr>
        <w:t>mayo de</w:t>
      </w:r>
      <w:r w:rsidRPr="00087E90">
        <w:rPr>
          <w:rFonts w:ascii="AytoRoquetas Light Condensed" w:hAnsi="AytoRoquetas Light Condensed"/>
        </w:rPr>
        <w:t xml:space="preserve"> 2012 hasta 12 de octubre de 2015</w:t>
      </w:r>
      <w:r w:rsidR="00827313" w:rsidRPr="00087E90">
        <w:rPr>
          <w:rFonts w:ascii="AytoRoquetas Light Condensed" w:hAnsi="AytoRoquetas Light Condensed"/>
        </w:rPr>
        <w:t>:</w:t>
      </w:r>
    </w:p>
    <w:p w14:paraId="12123BB9" w14:textId="4874AEE0" w:rsidR="00A97699" w:rsidRPr="00797266" w:rsidRDefault="00A97699" w:rsidP="00797266">
      <w:pPr>
        <w:spacing w:after="0"/>
        <w:ind w:left="420" w:firstLine="993"/>
        <w:jc w:val="both"/>
        <w:rPr>
          <w:rFonts w:ascii="AytoRoquetas Light Condensed" w:hAnsi="AytoRoquetas Light Condensed"/>
        </w:rPr>
      </w:pPr>
      <w:r w:rsidRPr="00797266">
        <w:rPr>
          <w:rFonts w:ascii="AytoRoquetas Light Condensed" w:hAnsi="AytoRoquetas Light Condensed"/>
        </w:rPr>
        <w:t xml:space="preserve">Diputación Provincial de Almeria: </w:t>
      </w:r>
      <w:r w:rsidR="009317FD">
        <w:rPr>
          <w:rFonts w:ascii="AytoRoquetas Light Condensed" w:hAnsi="AytoRoquetas Light Condensed"/>
        </w:rPr>
        <w:t xml:space="preserve">Sr. </w:t>
      </w:r>
      <w:r w:rsidRPr="00797266">
        <w:rPr>
          <w:rFonts w:ascii="AytoRoquetas Light Condensed" w:hAnsi="AytoRoquetas Light Condensed"/>
        </w:rPr>
        <w:t>Don Miguel Angel Castellón Rubio.</w:t>
      </w:r>
    </w:p>
    <w:p w14:paraId="6089D157" w14:textId="045D9E4B"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Adra: </w:t>
      </w:r>
      <w:r w:rsidR="009317FD">
        <w:rPr>
          <w:rFonts w:ascii="AytoRoquetas Light Condensed" w:hAnsi="AytoRoquetas Light Condensed"/>
        </w:rPr>
        <w:t xml:space="preserve">Sra. </w:t>
      </w:r>
      <w:r w:rsidRPr="00797266">
        <w:rPr>
          <w:rFonts w:ascii="AytoRoquetas Light Condensed" w:hAnsi="AytoRoquetas Light Condensed"/>
        </w:rPr>
        <w:t>Doña Monserrat Maldonado Martín.</w:t>
      </w:r>
    </w:p>
    <w:p w14:paraId="2230EC18" w14:textId="168E4A83"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Dalías: </w:t>
      </w:r>
      <w:r w:rsidR="009317FD">
        <w:rPr>
          <w:rFonts w:ascii="AytoRoquetas Light Condensed" w:hAnsi="AytoRoquetas Light Condensed"/>
        </w:rPr>
        <w:t xml:space="preserve">Sr. </w:t>
      </w:r>
      <w:r w:rsidRPr="00797266">
        <w:rPr>
          <w:rFonts w:ascii="AytoRoquetas Light Condensed" w:hAnsi="AytoRoquetas Light Condensed"/>
        </w:rPr>
        <w:t>Don Jorge Gutiérrez González.</w:t>
      </w:r>
    </w:p>
    <w:p w14:paraId="49DE275D" w14:textId="6BCD3DF5"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Enix: </w:t>
      </w:r>
      <w:r w:rsidR="009317FD">
        <w:rPr>
          <w:rFonts w:ascii="AytoRoquetas Light Condensed" w:hAnsi="AytoRoquetas Light Condensed"/>
        </w:rPr>
        <w:t xml:space="preserve">Sr. </w:t>
      </w:r>
      <w:r w:rsidRPr="00797266">
        <w:rPr>
          <w:rFonts w:ascii="AytoRoquetas Light Condensed" w:hAnsi="AytoRoquetas Light Condensed"/>
        </w:rPr>
        <w:t>Don Leopoldo Paniagua López.</w:t>
      </w:r>
    </w:p>
    <w:p w14:paraId="6A990209" w14:textId="07996451"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Entidad Local Menor de Balanegra: </w:t>
      </w:r>
      <w:r w:rsidR="009317FD">
        <w:rPr>
          <w:rFonts w:ascii="AytoRoquetas Light Condensed" w:hAnsi="AytoRoquetas Light Condensed"/>
        </w:rPr>
        <w:t xml:space="preserve">Sra. </w:t>
      </w:r>
      <w:r w:rsidRPr="00797266">
        <w:rPr>
          <w:rFonts w:ascii="AytoRoquetas Light Condensed" w:hAnsi="AytoRoquetas Light Condensed"/>
        </w:rPr>
        <w:t>Doña María Mercedes Tapia Sánchez</w:t>
      </w:r>
    </w:p>
    <w:p w14:paraId="0AEFF8A7" w14:textId="22AA2955"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El Ejido: </w:t>
      </w:r>
      <w:r w:rsidR="009317FD">
        <w:rPr>
          <w:rFonts w:ascii="AytoRoquetas Light Condensed" w:hAnsi="AytoRoquetas Light Condensed"/>
        </w:rPr>
        <w:t xml:space="preserve">Sr. </w:t>
      </w:r>
      <w:r w:rsidRPr="00797266">
        <w:rPr>
          <w:rFonts w:ascii="AytoRoquetas Light Condensed" w:hAnsi="AytoRoquetas Light Condensed"/>
        </w:rPr>
        <w:t>Don José Francisco Rivera Callejón.</w:t>
      </w:r>
    </w:p>
    <w:p w14:paraId="3322C8EE" w14:textId="7500544E"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Felix: </w:t>
      </w:r>
      <w:r w:rsidR="009317FD">
        <w:rPr>
          <w:rFonts w:ascii="AytoRoquetas Light Condensed" w:hAnsi="AytoRoquetas Light Condensed"/>
        </w:rPr>
        <w:t xml:space="preserve">Sr. </w:t>
      </w:r>
      <w:r w:rsidRPr="00797266">
        <w:rPr>
          <w:rFonts w:ascii="AytoRoquetas Light Condensed" w:hAnsi="AytoRoquetas Light Condensed"/>
        </w:rPr>
        <w:t>Do</w:t>
      </w:r>
      <w:r w:rsidR="003005F5" w:rsidRPr="00797266">
        <w:rPr>
          <w:rFonts w:ascii="AytoRoquetas Light Condensed" w:hAnsi="AytoRoquetas Light Condensed"/>
        </w:rPr>
        <w:t>n</w:t>
      </w:r>
      <w:r w:rsidRPr="00797266">
        <w:rPr>
          <w:rFonts w:ascii="AytoRoquetas Light Condensed" w:hAnsi="AytoRoquetas Light Condensed"/>
        </w:rPr>
        <w:t xml:space="preserve"> Elisardo Sánchez Sola.</w:t>
      </w:r>
    </w:p>
    <w:p w14:paraId="58831705" w14:textId="21817BE2"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La Mojonera: </w:t>
      </w:r>
      <w:r w:rsidR="00165E9C">
        <w:rPr>
          <w:rFonts w:ascii="AytoRoquetas Light Condensed" w:hAnsi="AytoRoquetas Light Condensed"/>
        </w:rPr>
        <w:t xml:space="preserve">Sr. </w:t>
      </w:r>
      <w:r w:rsidRPr="00797266">
        <w:rPr>
          <w:rFonts w:ascii="AytoRoquetas Light Condensed" w:hAnsi="AytoRoquetas Light Condensed"/>
        </w:rPr>
        <w:t>Don</w:t>
      </w:r>
      <w:r w:rsidR="009317FD" w:rsidRPr="009317FD">
        <w:rPr>
          <w:rFonts w:ascii="AytoRoquetas Light Condensed" w:hAnsi="AytoRoquetas Light Condensed"/>
        </w:rPr>
        <w:t xml:space="preserve"> </w:t>
      </w:r>
      <w:r w:rsidRPr="00797266">
        <w:rPr>
          <w:rFonts w:ascii="AytoRoquetas Light Condensed" w:hAnsi="AytoRoquetas Light Condensed"/>
        </w:rPr>
        <w:t>José Cara González.</w:t>
      </w:r>
    </w:p>
    <w:p w14:paraId="3816FC60" w14:textId="74B55CB9"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Roquetas de Mar: </w:t>
      </w:r>
      <w:r w:rsidR="00165E9C">
        <w:rPr>
          <w:rFonts w:ascii="AytoRoquetas Light Condensed" w:hAnsi="AytoRoquetas Light Condensed"/>
        </w:rPr>
        <w:t xml:space="preserve">Sra. </w:t>
      </w:r>
      <w:r w:rsidRPr="00797266">
        <w:rPr>
          <w:rFonts w:ascii="AytoRoquetas Light Condensed" w:hAnsi="AytoRoquetas Light Condensed"/>
        </w:rPr>
        <w:t>Doña</w:t>
      </w:r>
      <w:r w:rsidR="00165E9C" w:rsidRPr="00165E9C">
        <w:rPr>
          <w:rFonts w:ascii="AytoRoquetas Light Condensed" w:hAnsi="AytoRoquetas Light Condensed"/>
        </w:rPr>
        <w:t xml:space="preserve"> </w:t>
      </w:r>
      <w:r w:rsidRPr="00797266">
        <w:rPr>
          <w:rFonts w:ascii="AytoRoquetas Light Condensed" w:hAnsi="AytoRoquetas Light Condensed"/>
        </w:rPr>
        <w:t>Eloísa María Cabrera Carmona</w:t>
      </w:r>
    </w:p>
    <w:p w14:paraId="5084E944" w14:textId="2E44CF30" w:rsidR="00A97699" w:rsidRPr="00797266" w:rsidRDefault="00A97699"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Vicar: </w:t>
      </w:r>
      <w:r w:rsidR="00165E9C">
        <w:rPr>
          <w:rFonts w:ascii="AytoRoquetas Light Condensed" w:hAnsi="AytoRoquetas Light Condensed"/>
        </w:rPr>
        <w:t xml:space="preserve">Sra. </w:t>
      </w:r>
      <w:r w:rsidRPr="00797266">
        <w:rPr>
          <w:rFonts w:ascii="AytoRoquetas Light Condensed" w:hAnsi="AytoRoquetas Light Condensed"/>
        </w:rPr>
        <w:t>Doña Luz María Fernández Manzano.</w:t>
      </w:r>
    </w:p>
    <w:p w14:paraId="368D1E98" w14:textId="77777777" w:rsidR="00A97699" w:rsidRPr="00797266" w:rsidRDefault="00A97699" w:rsidP="00797266">
      <w:pPr>
        <w:pStyle w:val="Prrafodelista"/>
        <w:spacing w:after="0"/>
        <w:ind w:left="420" w:firstLine="993"/>
        <w:jc w:val="both"/>
        <w:rPr>
          <w:rFonts w:ascii="AytoRoquetas Light Condensed" w:hAnsi="AytoRoquetas Light Condensed"/>
        </w:rPr>
      </w:pPr>
    </w:p>
    <w:p w14:paraId="445A7CDA" w14:textId="6B1EA5F1" w:rsidR="003005F5" w:rsidRPr="00797266" w:rsidRDefault="00A97699" w:rsidP="003352E2">
      <w:pPr>
        <w:spacing w:after="0"/>
        <w:ind w:firstLine="708"/>
        <w:jc w:val="both"/>
        <w:rPr>
          <w:rFonts w:ascii="AytoRoquetas Light Condensed" w:hAnsi="AytoRoquetas Light Condensed"/>
        </w:rPr>
      </w:pPr>
      <w:r w:rsidRPr="00120744">
        <w:rPr>
          <w:rFonts w:ascii="AytoRoquetas Light Condensed" w:hAnsi="AytoRoquetas Light Condensed"/>
        </w:rPr>
        <w:t xml:space="preserve">Desde </w:t>
      </w:r>
      <w:r w:rsidR="001608A7" w:rsidRPr="00120744">
        <w:rPr>
          <w:rFonts w:ascii="AytoRoquetas Light Condensed" w:hAnsi="AytoRoquetas Light Condensed"/>
        </w:rPr>
        <w:t xml:space="preserve">13 de octubre de 2015 hasta el </w:t>
      </w:r>
      <w:r w:rsidR="003005F5" w:rsidRPr="00120744">
        <w:rPr>
          <w:rFonts w:ascii="AytoRoquetas Light Condensed" w:hAnsi="AytoRoquetas Light Condensed"/>
        </w:rPr>
        <w:t>29</w:t>
      </w:r>
      <w:r w:rsidR="001608A7" w:rsidRPr="00120744">
        <w:rPr>
          <w:rFonts w:ascii="AytoRoquetas Light Condensed" w:hAnsi="AytoRoquetas Light Condensed"/>
        </w:rPr>
        <w:t xml:space="preserve"> de septiembre de 2019:</w:t>
      </w:r>
    </w:p>
    <w:p w14:paraId="2DE2E79B" w14:textId="7B2BCEDC"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Diputación Provincial de Almeria: </w:t>
      </w:r>
      <w:r w:rsidR="00165E9C">
        <w:rPr>
          <w:rFonts w:ascii="AytoRoquetas Light Condensed" w:hAnsi="AytoRoquetas Light Condensed"/>
        </w:rPr>
        <w:t xml:space="preserve">Sra. </w:t>
      </w:r>
      <w:r w:rsidRPr="00797266">
        <w:rPr>
          <w:rFonts w:ascii="AytoRoquetas Light Condensed" w:hAnsi="AytoRoquetas Light Condensed"/>
        </w:rPr>
        <w:t>Doña Carmen Belén López Zapata.</w:t>
      </w:r>
    </w:p>
    <w:p w14:paraId="74DBFDE9" w14:textId="5AABD205"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Adra: </w:t>
      </w:r>
      <w:r w:rsidR="00165E9C">
        <w:rPr>
          <w:rFonts w:ascii="AytoRoquetas Light Condensed" w:hAnsi="AytoRoquetas Light Condensed"/>
        </w:rPr>
        <w:t xml:space="preserve">Sr. </w:t>
      </w:r>
      <w:r w:rsidRPr="00797266">
        <w:rPr>
          <w:rFonts w:ascii="AytoRoquetas Light Condensed" w:hAnsi="AytoRoquetas Light Condensed"/>
        </w:rPr>
        <w:t>Don Cesáreo Juan Arróniz Fernández.</w:t>
      </w:r>
    </w:p>
    <w:p w14:paraId="36A8B89C" w14:textId="0CA4ECA6"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Dalías: </w:t>
      </w:r>
      <w:r w:rsidR="00165E9C">
        <w:rPr>
          <w:rFonts w:ascii="AytoRoquetas Light Condensed" w:hAnsi="AytoRoquetas Light Condensed"/>
        </w:rPr>
        <w:t xml:space="preserve">Sr. </w:t>
      </w:r>
      <w:r w:rsidRPr="00797266">
        <w:rPr>
          <w:rFonts w:ascii="AytoRoquetas Light Condensed" w:hAnsi="AytoRoquetas Light Condensed"/>
        </w:rPr>
        <w:t>Don Francisco Giménez Callejón.</w:t>
      </w:r>
    </w:p>
    <w:p w14:paraId="01BF1C8E" w14:textId="2E17662F"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Enix: </w:t>
      </w:r>
      <w:r w:rsidR="00165E9C">
        <w:rPr>
          <w:rFonts w:ascii="AytoRoquetas Light Condensed" w:hAnsi="AytoRoquetas Light Condensed"/>
        </w:rPr>
        <w:t xml:space="preserve">Sr. </w:t>
      </w:r>
      <w:r w:rsidRPr="00797266">
        <w:rPr>
          <w:rFonts w:ascii="AytoRoquetas Light Condensed" w:hAnsi="AytoRoquetas Light Condensed"/>
        </w:rPr>
        <w:t>Don Antonio Sánchez Ortiz.</w:t>
      </w:r>
    </w:p>
    <w:p w14:paraId="1BB72BEF" w14:textId="6EEFB722"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Balanegra: </w:t>
      </w:r>
      <w:r w:rsidR="00165E9C">
        <w:rPr>
          <w:rFonts w:ascii="AytoRoquetas Light Condensed" w:hAnsi="AytoRoquetas Light Condensed"/>
        </w:rPr>
        <w:t xml:space="preserve">Sra. </w:t>
      </w:r>
      <w:r w:rsidRPr="00797266">
        <w:rPr>
          <w:rFonts w:ascii="AytoRoquetas Light Condensed" w:hAnsi="AytoRoquetas Light Condensed"/>
        </w:rPr>
        <w:t>Doña Nuria Rodríguez Martín.</w:t>
      </w:r>
    </w:p>
    <w:p w14:paraId="5D1D3A14" w14:textId="52B7F6A9"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El Ejido: </w:t>
      </w:r>
      <w:r w:rsidR="00165E9C">
        <w:rPr>
          <w:rFonts w:ascii="AytoRoquetas Light Condensed" w:hAnsi="AytoRoquetas Light Condensed"/>
        </w:rPr>
        <w:t xml:space="preserve">Sr. </w:t>
      </w:r>
      <w:r w:rsidRPr="00797266">
        <w:rPr>
          <w:rFonts w:ascii="AytoRoquetas Light Condensed" w:hAnsi="AytoRoquetas Light Condensed"/>
        </w:rPr>
        <w:t>Don José Andres Cano Peinado.</w:t>
      </w:r>
    </w:p>
    <w:p w14:paraId="454A0255" w14:textId="7D517461"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lastRenderedPageBreak/>
        <w:t xml:space="preserve">Ayuntamiento de Felix: </w:t>
      </w:r>
      <w:r w:rsidR="00165E9C">
        <w:rPr>
          <w:rFonts w:ascii="AytoRoquetas Light Condensed" w:hAnsi="AytoRoquetas Light Condensed"/>
        </w:rPr>
        <w:t xml:space="preserve">Sr. </w:t>
      </w:r>
      <w:r w:rsidRPr="00797266">
        <w:rPr>
          <w:rFonts w:ascii="AytoRoquetas Light Condensed" w:hAnsi="AytoRoquetas Light Condensed"/>
        </w:rPr>
        <w:t>Don Elisardo Sánchez Sola.</w:t>
      </w:r>
    </w:p>
    <w:p w14:paraId="43485464" w14:textId="5C5D02C8"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La Mojonera: </w:t>
      </w:r>
      <w:r w:rsidR="00165E9C">
        <w:rPr>
          <w:rFonts w:ascii="AytoRoquetas Light Condensed" w:hAnsi="AytoRoquetas Light Condensed"/>
        </w:rPr>
        <w:t xml:space="preserve">Sr. </w:t>
      </w:r>
      <w:r w:rsidRPr="00797266">
        <w:rPr>
          <w:rFonts w:ascii="AytoRoquetas Light Condensed" w:hAnsi="AytoRoquetas Light Condensed"/>
        </w:rPr>
        <w:t>Don José Miguel Hernández García.</w:t>
      </w:r>
    </w:p>
    <w:p w14:paraId="71C6282A" w14:textId="1F5A0ACC"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Roquetas de Mar: </w:t>
      </w:r>
      <w:r w:rsidR="00165E9C">
        <w:rPr>
          <w:rFonts w:ascii="AytoRoquetas Light Condensed" w:hAnsi="AytoRoquetas Light Condensed"/>
        </w:rPr>
        <w:t xml:space="preserve">Sr. </w:t>
      </w:r>
      <w:r w:rsidRPr="00797266">
        <w:rPr>
          <w:rFonts w:ascii="AytoRoquetas Light Condensed" w:hAnsi="AytoRoquetas Light Condensed"/>
        </w:rPr>
        <w:t>Don Gabriel Amat Ayllón.</w:t>
      </w:r>
    </w:p>
    <w:p w14:paraId="74B1D63F" w14:textId="7740A837" w:rsidR="008A21D6" w:rsidRPr="00797266" w:rsidRDefault="008A21D6" w:rsidP="0079726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Vicar: </w:t>
      </w:r>
      <w:r w:rsidR="00165E9C">
        <w:rPr>
          <w:rFonts w:ascii="AytoRoquetas Light Condensed" w:hAnsi="AytoRoquetas Light Condensed"/>
        </w:rPr>
        <w:t xml:space="preserve">Sra. </w:t>
      </w:r>
      <w:r w:rsidRPr="00797266">
        <w:rPr>
          <w:rFonts w:ascii="AytoRoquetas Light Condensed" w:hAnsi="AytoRoquetas Light Condensed"/>
        </w:rPr>
        <w:t>Doña Luz María Fernández Manzano.</w:t>
      </w:r>
    </w:p>
    <w:p w14:paraId="59E9AD7F" w14:textId="77777777" w:rsidR="008A21D6" w:rsidRPr="00797266" w:rsidRDefault="008A21D6" w:rsidP="00797266">
      <w:pPr>
        <w:pStyle w:val="Prrafodelista"/>
        <w:spacing w:after="0"/>
        <w:ind w:left="1418"/>
        <w:jc w:val="both"/>
        <w:rPr>
          <w:rFonts w:ascii="AytoRoquetas Light Condensed" w:hAnsi="AytoRoquetas Light Condensed"/>
        </w:rPr>
      </w:pPr>
    </w:p>
    <w:p w14:paraId="7417C11D" w14:textId="7EBE36F4" w:rsidR="003005F5" w:rsidRDefault="003005F5" w:rsidP="003352E2">
      <w:pPr>
        <w:spacing w:after="0"/>
        <w:ind w:left="708"/>
        <w:jc w:val="both"/>
        <w:rPr>
          <w:rFonts w:ascii="AytoRoquetas Light Condensed" w:hAnsi="AytoRoquetas Light Condensed"/>
        </w:rPr>
      </w:pPr>
      <w:r w:rsidRPr="00120744">
        <w:rPr>
          <w:rFonts w:ascii="AytoRoquetas Light Condensed" w:hAnsi="AytoRoquetas Light Condensed"/>
        </w:rPr>
        <w:t xml:space="preserve">Desde 30 de septiembre de 2019 hasta </w:t>
      </w:r>
      <w:r w:rsidR="008A21D6" w:rsidRPr="00120744">
        <w:rPr>
          <w:rFonts w:ascii="AytoRoquetas Light Condensed" w:hAnsi="AytoRoquetas Light Condensed"/>
        </w:rPr>
        <w:t>la fecha</w:t>
      </w:r>
      <w:r w:rsidRPr="00120744">
        <w:rPr>
          <w:rFonts w:ascii="AytoRoquetas Light Condensed" w:hAnsi="AytoRoquetas Light Condensed"/>
        </w:rPr>
        <w:t>:</w:t>
      </w:r>
    </w:p>
    <w:p w14:paraId="6BC020B6" w14:textId="3D0422FC" w:rsidR="00950451" w:rsidRPr="00797266" w:rsidRDefault="00950451" w:rsidP="00950451">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Diputación Provincial de Almeria: </w:t>
      </w:r>
      <w:r w:rsidR="00165E9C">
        <w:rPr>
          <w:rFonts w:ascii="AytoRoquetas Light Condensed" w:hAnsi="AytoRoquetas Light Condensed"/>
        </w:rPr>
        <w:t xml:space="preserve">Sr. </w:t>
      </w:r>
      <w:r>
        <w:rPr>
          <w:rFonts w:ascii="AytoRoquetas Light Condensed" w:hAnsi="AytoRoquetas Light Condensed"/>
        </w:rPr>
        <w:t>Don Ángel Escobar Céspedes</w:t>
      </w:r>
      <w:r w:rsidRPr="00797266">
        <w:rPr>
          <w:rFonts w:ascii="AytoRoquetas Light Condensed" w:hAnsi="AytoRoquetas Light Condensed"/>
        </w:rPr>
        <w:t>.</w:t>
      </w:r>
    </w:p>
    <w:p w14:paraId="5C0A0831" w14:textId="6736D131"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Adra: </w:t>
      </w:r>
      <w:r w:rsidR="00165E9C">
        <w:rPr>
          <w:rFonts w:ascii="AytoRoquetas Light Condensed" w:hAnsi="AytoRoquetas Light Condensed"/>
        </w:rPr>
        <w:t xml:space="preserve">Sra. </w:t>
      </w:r>
      <w:r w:rsidRPr="00797266">
        <w:rPr>
          <w:rFonts w:ascii="AytoRoquetas Light Condensed" w:hAnsi="AytoRoquetas Light Condensed"/>
        </w:rPr>
        <w:t>Doña Alicia Heras López.</w:t>
      </w:r>
    </w:p>
    <w:p w14:paraId="07E93238" w14:textId="68181C32"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Ayuntamiento de Dalías:</w:t>
      </w:r>
      <w:r w:rsidR="00165E9C" w:rsidRPr="00165E9C">
        <w:rPr>
          <w:rFonts w:ascii="AytoRoquetas Light Condensed" w:hAnsi="AytoRoquetas Light Condensed"/>
        </w:rPr>
        <w:t xml:space="preserve"> </w:t>
      </w:r>
      <w:r w:rsidR="00165E9C">
        <w:rPr>
          <w:rFonts w:ascii="AytoRoquetas Light Condensed" w:hAnsi="AytoRoquetas Light Condensed"/>
        </w:rPr>
        <w:t xml:space="preserve">Sr. </w:t>
      </w:r>
      <w:r w:rsidRPr="00797266">
        <w:rPr>
          <w:rFonts w:ascii="AytoRoquetas Light Condensed" w:hAnsi="AytoRoquetas Light Condensed"/>
        </w:rPr>
        <w:t xml:space="preserve"> Don Francisco Giménez Callejón.</w:t>
      </w:r>
    </w:p>
    <w:p w14:paraId="18384FD5" w14:textId="5399697E"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Enix: </w:t>
      </w:r>
      <w:r w:rsidR="00165E9C">
        <w:rPr>
          <w:rFonts w:ascii="AytoRoquetas Light Condensed" w:hAnsi="AytoRoquetas Light Condensed"/>
        </w:rPr>
        <w:t xml:space="preserve">Sr. </w:t>
      </w:r>
      <w:r w:rsidRPr="00797266">
        <w:rPr>
          <w:rFonts w:ascii="AytoRoquetas Light Condensed" w:hAnsi="AytoRoquetas Light Condensed"/>
        </w:rPr>
        <w:t>Don Antonio Sánchez Ortiz.</w:t>
      </w:r>
    </w:p>
    <w:p w14:paraId="435B6EC7" w14:textId="20BED260"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Balanegra: </w:t>
      </w:r>
      <w:r w:rsidR="00165E9C">
        <w:rPr>
          <w:rFonts w:ascii="AytoRoquetas Light Condensed" w:hAnsi="AytoRoquetas Light Condensed"/>
        </w:rPr>
        <w:t xml:space="preserve">Sr. </w:t>
      </w:r>
      <w:r w:rsidRPr="00797266">
        <w:rPr>
          <w:rFonts w:ascii="AytoRoquetas Light Condensed" w:hAnsi="AytoRoquetas Light Condensed"/>
        </w:rPr>
        <w:t>Don Antonio Vargas Vargas.</w:t>
      </w:r>
    </w:p>
    <w:p w14:paraId="25B59E50" w14:textId="5940A9CC"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El Ejido: </w:t>
      </w:r>
      <w:r w:rsidR="00165E9C">
        <w:rPr>
          <w:rFonts w:ascii="AytoRoquetas Light Condensed" w:hAnsi="AytoRoquetas Light Condensed"/>
        </w:rPr>
        <w:t xml:space="preserve">Sr. </w:t>
      </w:r>
      <w:r w:rsidRPr="00797266">
        <w:rPr>
          <w:rFonts w:ascii="AytoRoquetas Light Condensed" w:hAnsi="AytoRoquetas Light Condensed"/>
        </w:rPr>
        <w:t>Don Alberto González López.</w:t>
      </w:r>
    </w:p>
    <w:p w14:paraId="43872A9E" w14:textId="0C69FDF7"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Felix: </w:t>
      </w:r>
      <w:r w:rsidR="00165E9C">
        <w:rPr>
          <w:rFonts w:ascii="AytoRoquetas Light Condensed" w:hAnsi="AytoRoquetas Light Condensed"/>
        </w:rPr>
        <w:t xml:space="preserve">Sr. </w:t>
      </w:r>
      <w:r w:rsidRPr="00797266">
        <w:rPr>
          <w:rFonts w:ascii="AytoRoquetas Light Condensed" w:hAnsi="AytoRoquetas Light Condensed"/>
        </w:rPr>
        <w:t xml:space="preserve">Don </w:t>
      </w:r>
      <w:r w:rsidR="008A21D6" w:rsidRPr="00797266">
        <w:rPr>
          <w:rFonts w:ascii="AytoRoquetas Light Condensed" w:hAnsi="AytoRoquetas Light Condensed"/>
        </w:rPr>
        <w:t>Jose Manuel Rueda Capel</w:t>
      </w:r>
      <w:r w:rsidRPr="00797266">
        <w:rPr>
          <w:rFonts w:ascii="AytoRoquetas Light Condensed" w:hAnsi="AytoRoquetas Light Condensed"/>
        </w:rPr>
        <w:t>.</w:t>
      </w:r>
    </w:p>
    <w:p w14:paraId="337ADB25" w14:textId="406561E9"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La Mojonera: </w:t>
      </w:r>
      <w:r w:rsidR="00165E9C">
        <w:rPr>
          <w:rFonts w:ascii="AytoRoquetas Light Condensed" w:hAnsi="AytoRoquetas Light Condensed"/>
        </w:rPr>
        <w:t xml:space="preserve">Sr. </w:t>
      </w:r>
      <w:r w:rsidRPr="00797266">
        <w:rPr>
          <w:rFonts w:ascii="AytoRoquetas Light Condensed" w:hAnsi="AytoRoquetas Light Condensed"/>
        </w:rPr>
        <w:t>Don José Miguel Hernández García.</w:t>
      </w:r>
    </w:p>
    <w:p w14:paraId="59B6BDA8" w14:textId="1D2C1D1B" w:rsidR="003005F5" w:rsidRPr="00797266" w:rsidRDefault="003005F5" w:rsidP="00797266">
      <w:pPr>
        <w:pStyle w:val="Prrafodelista"/>
        <w:spacing w:after="0"/>
        <w:ind w:left="1418"/>
        <w:jc w:val="both"/>
        <w:rPr>
          <w:rFonts w:ascii="AytoRoquetas Light Condensed" w:hAnsi="AytoRoquetas Light Condensed"/>
        </w:rPr>
      </w:pPr>
      <w:r w:rsidRPr="00797266">
        <w:rPr>
          <w:rFonts w:ascii="AytoRoquetas Light Condensed" w:hAnsi="AytoRoquetas Light Condensed"/>
        </w:rPr>
        <w:t xml:space="preserve">Ayuntamiento de Roquetas de Mar: </w:t>
      </w:r>
      <w:r w:rsidR="00165E9C">
        <w:rPr>
          <w:rFonts w:ascii="AytoRoquetas Light Condensed" w:hAnsi="AytoRoquetas Light Condensed"/>
        </w:rPr>
        <w:t xml:space="preserve">Sr. </w:t>
      </w:r>
      <w:r w:rsidRPr="00797266">
        <w:rPr>
          <w:rFonts w:ascii="AytoRoquetas Light Condensed" w:hAnsi="AytoRoquetas Light Condensed"/>
        </w:rPr>
        <w:t xml:space="preserve">Don </w:t>
      </w:r>
      <w:r w:rsidR="008A21D6" w:rsidRPr="00797266">
        <w:rPr>
          <w:rFonts w:ascii="AytoRoquetas Light Condensed" w:hAnsi="AytoRoquetas Light Condensed"/>
        </w:rPr>
        <w:t>Francisco Emilio Gutiérrez Martínez</w:t>
      </w:r>
      <w:r w:rsidRPr="00797266">
        <w:rPr>
          <w:rFonts w:ascii="AytoRoquetas Light Condensed" w:hAnsi="AytoRoquetas Light Condensed"/>
        </w:rPr>
        <w:t>.</w:t>
      </w:r>
    </w:p>
    <w:p w14:paraId="209DA65F" w14:textId="4EC2AB22" w:rsidR="00CD4115" w:rsidRDefault="008A21D6" w:rsidP="00922736">
      <w:pPr>
        <w:pStyle w:val="Prrafodelista"/>
        <w:spacing w:after="0"/>
        <w:ind w:left="420" w:firstLine="993"/>
        <w:jc w:val="both"/>
        <w:rPr>
          <w:rFonts w:ascii="AytoRoquetas Light Condensed" w:hAnsi="AytoRoquetas Light Condensed"/>
        </w:rPr>
      </w:pPr>
      <w:r w:rsidRPr="00797266">
        <w:rPr>
          <w:rFonts w:ascii="AytoRoquetas Light Condensed" w:hAnsi="AytoRoquetas Light Condensed"/>
        </w:rPr>
        <w:t xml:space="preserve">Ayuntamiento de Vicar: </w:t>
      </w:r>
      <w:r w:rsidR="00165E9C">
        <w:rPr>
          <w:rFonts w:ascii="AytoRoquetas Light Condensed" w:hAnsi="AytoRoquetas Light Condensed"/>
        </w:rPr>
        <w:t xml:space="preserve">Sra. </w:t>
      </w:r>
      <w:r w:rsidRPr="00797266">
        <w:rPr>
          <w:rFonts w:ascii="AytoRoquetas Light Condensed" w:hAnsi="AytoRoquetas Light Condensed"/>
        </w:rPr>
        <w:t>Doña Luz María Fernández Manzano.</w:t>
      </w:r>
    </w:p>
    <w:p w14:paraId="09928785" w14:textId="09A3E482" w:rsidR="00922736" w:rsidRDefault="00922736" w:rsidP="00922736">
      <w:pPr>
        <w:pStyle w:val="Prrafodelista"/>
        <w:spacing w:after="0"/>
        <w:ind w:left="420" w:firstLine="993"/>
        <w:jc w:val="both"/>
        <w:rPr>
          <w:rFonts w:ascii="AytoRoquetas Light Condensed" w:hAnsi="AytoRoquetas Light Condensed"/>
        </w:rPr>
      </w:pPr>
    </w:p>
    <w:p w14:paraId="6F820E3D" w14:textId="14DD1420" w:rsidR="003352E2" w:rsidRDefault="006B677A" w:rsidP="006B677A">
      <w:pPr>
        <w:pStyle w:val="Prrafodelista"/>
        <w:numPr>
          <w:ilvl w:val="1"/>
          <w:numId w:val="10"/>
        </w:numPr>
        <w:spacing w:after="0"/>
        <w:jc w:val="both"/>
        <w:rPr>
          <w:rFonts w:ascii="AytoRoquetas Light Condensed" w:hAnsi="AytoRoquetas Light Condensed"/>
        </w:rPr>
      </w:pPr>
      <w:r>
        <w:rPr>
          <w:rFonts w:ascii="AytoRoquetas Light Condensed" w:hAnsi="AytoRoquetas Light Condensed"/>
        </w:rPr>
        <w:t xml:space="preserve">Se adjuntan copia de las actas de la constitución y designación de cargos durante este periodo como Anexos </w:t>
      </w:r>
      <w:r w:rsidR="00950451">
        <w:rPr>
          <w:rFonts w:ascii="AytoRoquetas Light Condensed" w:hAnsi="AytoRoquetas Light Condensed"/>
        </w:rPr>
        <w:t>2</w:t>
      </w:r>
      <w:r>
        <w:rPr>
          <w:rFonts w:ascii="AytoRoquetas Light Condensed" w:hAnsi="AytoRoquetas Light Condensed"/>
        </w:rPr>
        <w:t xml:space="preserve"> al 7.</w:t>
      </w:r>
    </w:p>
    <w:p w14:paraId="3D8F435D" w14:textId="77777777" w:rsidR="003352E2" w:rsidRPr="00797266" w:rsidRDefault="003352E2" w:rsidP="00922736">
      <w:pPr>
        <w:pStyle w:val="Prrafodelista"/>
        <w:spacing w:after="0"/>
        <w:ind w:left="420" w:firstLine="993"/>
        <w:jc w:val="both"/>
        <w:rPr>
          <w:rFonts w:ascii="AytoRoquetas Light Condensed" w:hAnsi="AytoRoquetas Light Condensed"/>
        </w:rPr>
      </w:pPr>
    </w:p>
    <w:p w14:paraId="4D85BC2D" w14:textId="5BD34894" w:rsidR="00CD4115" w:rsidRPr="00922736" w:rsidRDefault="00CD4115" w:rsidP="00922736">
      <w:pPr>
        <w:pStyle w:val="Prrafodelista"/>
        <w:numPr>
          <w:ilvl w:val="0"/>
          <w:numId w:val="10"/>
        </w:numPr>
        <w:spacing w:after="0"/>
        <w:jc w:val="both"/>
        <w:rPr>
          <w:rFonts w:ascii="AytoRoquetas Light Condensed" w:hAnsi="AytoRoquetas Light Condensed"/>
        </w:rPr>
      </w:pPr>
      <w:r w:rsidRPr="00922736">
        <w:rPr>
          <w:rFonts w:ascii="AytoRoquetas Light Condensed" w:hAnsi="AytoRoquetas Light Condensed"/>
          <w:i/>
          <w:iCs/>
        </w:rPr>
        <w:t xml:space="preserve">Copia del contrato de concesión de gestión y explotación del Servicio de Depuración de Aguas Residuales de la EDARs de El Ejido, Balerma y Adra, aportando acta en la que se refiera la adjudicación definitiva por la Junta General del Consorcio, así como listado detallado del inventario patrimonial relacionado con las EDARs investigadas (EDARs, colectores, emisarios, EBAR, impulsores, etc) y si este se ha </w:t>
      </w:r>
      <w:r w:rsidR="00922736" w:rsidRPr="00922736">
        <w:rPr>
          <w:rFonts w:ascii="AytoRoquetas Light Condensed" w:hAnsi="AytoRoquetas Light Condensed"/>
          <w:i/>
          <w:iCs/>
        </w:rPr>
        <w:t>llevado</w:t>
      </w:r>
      <w:r w:rsidRPr="00922736">
        <w:rPr>
          <w:rFonts w:ascii="AytoRoquetas Light Condensed" w:hAnsi="AytoRoquetas Light Condensed"/>
          <w:i/>
          <w:iCs/>
        </w:rPr>
        <w:t xml:space="preserve"> a cabo mediante la cesión de los mismos</w:t>
      </w:r>
      <w:r w:rsidRPr="00922736">
        <w:rPr>
          <w:rFonts w:ascii="AytoRoquetas Light Condensed" w:hAnsi="AytoRoquetas Light Condensed"/>
        </w:rPr>
        <w:t>.</w:t>
      </w:r>
    </w:p>
    <w:p w14:paraId="3151447A" w14:textId="15BCC2C1" w:rsidR="00FF0091" w:rsidRDefault="00FF0091" w:rsidP="00922736">
      <w:pPr>
        <w:spacing w:after="0"/>
        <w:jc w:val="both"/>
        <w:rPr>
          <w:rFonts w:ascii="AytoRoquetas Light Condensed" w:hAnsi="AytoRoquetas Light Condensed"/>
        </w:rPr>
      </w:pPr>
    </w:p>
    <w:p w14:paraId="7F0EB223" w14:textId="2A12D699" w:rsidR="00F90D79" w:rsidRPr="00922736" w:rsidRDefault="00FF0091" w:rsidP="00922736">
      <w:pPr>
        <w:pStyle w:val="Prrafodelista"/>
        <w:spacing w:after="0"/>
        <w:ind w:left="504"/>
        <w:jc w:val="both"/>
        <w:rPr>
          <w:rFonts w:ascii="AytoRoquetas Light Condensed" w:hAnsi="AytoRoquetas Light Condensed"/>
        </w:rPr>
      </w:pPr>
      <w:r w:rsidRPr="00922736">
        <w:rPr>
          <w:rFonts w:ascii="AytoRoquetas Light Condensed" w:hAnsi="AytoRoquetas Light Condensed"/>
        </w:rPr>
        <w:t>2.1.</w:t>
      </w:r>
      <w:r w:rsidRPr="00922736">
        <w:rPr>
          <w:rFonts w:ascii="AytoRoquetas Light Condensed" w:hAnsi="AytoRoquetas Light Condensed"/>
        </w:rPr>
        <w:tab/>
        <w:t xml:space="preserve">Se adjunta acuerdo de la Junta General del Consorcio de fecha 21 de mayo </w:t>
      </w:r>
      <w:r w:rsidR="00F90D79" w:rsidRPr="00922736">
        <w:rPr>
          <w:rFonts w:ascii="AytoRoquetas Light Condensed" w:hAnsi="AytoRoquetas Light Condensed"/>
        </w:rPr>
        <w:t>de 2002 adjudicando contrato para la concesión de la gestión y explotación del servicio de depuración de aguas residuales del consorcio del poniente almeriense</w:t>
      </w:r>
      <w:r w:rsidR="000868EC">
        <w:rPr>
          <w:rFonts w:ascii="AytoRoquetas Light Condensed" w:hAnsi="AytoRoquetas Light Condensed"/>
        </w:rPr>
        <w:t xml:space="preserve"> </w:t>
      </w:r>
      <w:r w:rsidR="00922736">
        <w:rPr>
          <w:rFonts w:ascii="AytoRoquetas Light Condensed" w:hAnsi="AytoRoquetas Light Condensed"/>
        </w:rPr>
        <w:t xml:space="preserve">como </w:t>
      </w:r>
      <w:r w:rsidR="00922736" w:rsidRPr="00922736">
        <w:rPr>
          <w:rFonts w:ascii="AytoRoquetas Light Condensed" w:hAnsi="AytoRoquetas Light Condensed"/>
        </w:rPr>
        <w:t>anexo 8</w:t>
      </w:r>
      <w:r w:rsidR="00F90D79" w:rsidRPr="00922736">
        <w:rPr>
          <w:rFonts w:ascii="AytoRoquetas Light Condensed" w:hAnsi="AytoRoquetas Light Condensed"/>
        </w:rPr>
        <w:t>.</w:t>
      </w:r>
    </w:p>
    <w:p w14:paraId="46B024D3" w14:textId="6E817C87" w:rsidR="00F90D79" w:rsidRPr="00120744" w:rsidRDefault="00F90D79" w:rsidP="00922736">
      <w:pPr>
        <w:spacing w:after="0"/>
        <w:ind w:firstLine="708"/>
        <w:jc w:val="both"/>
        <w:rPr>
          <w:rFonts w:ascii="AytoRoquetas Light Condensed" w:hAnsi="AytoRoquetas Light Condensed"/>
        </w:rPr>
      </w:pPr>
    </w:p>
    <w:p w14:paraId="76AA34A7" w14:textId="208F0628" w:rsidR="000868EC" w:rsidRDefault="00F90D79" w:rsidP="00922736">
      <w:pPr>
        <w:pStyle w:val="Prrafodelista"/>
        <w:spacing w:after="0"/>
        <w:ind w:left="504"/>
        <w:jc w:val="both"/>
        <w:rPr>
          <w:rFonts w:ascii="AytoRoquetas Light Condensed" w:hAnsi="AytoRoquetas Light Condensed"/>
        </w:rPr>
      </w:pPr>
      <w:r w:rsidRPr="00922736">
        <w:rPr>
          <w:rFonts w:ascii="AytoRoquetas Light Condensed" w:hAnsi="AytoRoquetas Light Condensed"/>
        </w:rPr>
        <w:t>2.2.</w:t>
      </w:r>
      <w:r w:rsidRPr="00922736">
        <w:rPr>
          <w:rFonts w:ascii="AytoRoquetas Light Condensed" w:hAnsi="AytoRoquetas Light Condensed"/>
        </w:rPr>
        <w:tab/>
      </w:r>
      <w:r w:rsidR="00073273" w:rsidRPr="00922736">
        <w:rPr>
          <w:rFonts w:ascii="AytoRoquetas Light Condensed" w:hAnsi="AytoRoquetas Light Condensed"/>
        </w:rPr>
        <w:t>Se adjunta c</w:t>
      </w:r>
      <w:r w:rsidRPr="00922736">
        <w:rPr>
          <w:rFonts w:ascii="AytoRoquetas Light Condensed" w:hAnsi="AytoRoquetas Light Condensed"/>
        </w:rPr>
        <w:t>opia del contrato firmado entre ambas partes</w:t>
      </w:r>
      <w:r w:rsidR="001C3F8A" w:rsidRPr="00922736">
        <w:rPr>
          <w:rFonts w:ascii="AytoRoquetas Light Condensed" w:hAnsi="AytoRoquetas Light Condensed"/>
        </w:rPr>
        <w:t xml:space="preserve"> junto con </w:t>
      </w:r>
      <w:r w:rsidRPr="00922736">
        <w:rPr>
          <w:rFonts w:ascii="AytoRoquetas Light Condensed" w:hAnsi="AytoRoquetas Light Condensed"/>
        </w:rPr>
        <w:t>el Pliego de Prestaciones Técnicas</w:t>
      </w:r>
      <w:r w:rsidR="000868EC">
        <w:rPr>
          <w:rFonts w:ascii="AytoRoquetas Light Condensed" w:hAnsi="AytoRoquetas Light Condensed"/>
        </w:rPr>
        <w:t xml:space="preserve"> como </w:t>
      </w:r>
      <w:r w:rsidR="000868EC" w:rsidRPr="00922736">
        <w:rPr>
          <w:rFonts w:ascii="AytoRoquetas Light Condensed" w:hAnsi="AytoRoquetas Light Condensed"/>
        </w:rPr>
        <w:t>anexo</w:t>
      </w:r>
      <w:r w:rsidR="000868EC">
        <w:rPr>
          <w:rFonts w:ascii="AytoRoquetas Light Condensed" w:hAnsi="AytoRoquetas Light Condensed"/>
        </w:rPr>
        <w:t xml:space="preserve"> 9.</w:t>
      </w:r>
    </w:p>
    <w:p w14:paraId="3C9BA22D" w14:textId="77777777" w:rsidR="000868EC" w:rsidRDefault="000868EC" w:rsidP="00922736">
      <w:pPr>
        <w:pStyle w:val="Prrafodelista"/>
        <w:spacing w:after="0"/>
        <w:ind w:left="504"/>
        <w:jc w:val="both"/>
        <w:rPr>
          <w:rFonts w:ascii="AytoRoquetas Light Condensed" w:hAnsi="AytoRoquetas Light Condensed"/>
        </w:rPr>
      </w:pPr>
    </w:p>
    <w:p w14:paraId="1FF619FE" w14:textId="29811AD7" w:rsidR="00165E9C" w:rsidRPr="000868EC" w:rsidRDefault="00165E9C" w:rsidP="000868EC">
      <w:pPr>
        <w:pStyle w:val="Prrafodelista"/>
        <w:spacing w:after="0"/>
        <w:ind w:left="504"/>
        <w:jc w:val="both"/>
        <w:rPr>
          <w:rFonts w:ascii="AytoRoquetas Light Condensed" w:hAnsi="AytoRoquetas Light Condensed"/>
        </w:rPr>
      </w:pPr>
      <w:r w:rsidRPr="000868EC">
        <w:rPr>
          <w:rFonts w:ascii="AytoRoquetas Light Condensed" w:hAnsi="AytoRoquetas Light Condensed"/>
        </w:rPr>
        <w:lastRenderedPageBreak/>
        <w:t>2.3.</w:t>
      </w:r>
      <w:r w:rsidR="000868EC">
        <w:rPr>
          <w:rFonts w:ascii="AytoRoquetas Light Condensed" w:hAnsi="AytoRoquetas Light Condensed"/>
        </w:rPr>
        <w:tab/>
        <w:t xml:space="preserve">Se adjunta listado de instalaciones, infraestructuras de depuración, colectores y emisarios submarinos del consorcio como anexos 10 y 11 </w:t>
      </w:r>
      <w:r w:rsidRPr="000868EC">
        <w:rPr>
          <w:rFonts w:ascii="AytoRoquetas Light Condensed" w:hAnsi="AytoRoquetas Light Condensed"/>
        </w:rPr>
        <w:tab/>
      </w:r>
    </w:p>
    <w:p w14:paraId="29EF59C2" w14:textId="3C18286B" w:rsidR="003352E2" w:rsidRDefault="003352E2" w:rsidP="00922736">
      <w:pPr>
        <w:pStyle w:val="Prrafodelista"/>
        <w:spacing w:after="0"/>
        <w:ind w:left="504"/>
        <w:jc w:val="both"/>
        <w:rPr>
          <w:rFonts w:ascii="AytoRoquetas Light Condensed" w:hAnsi="AytoRoquetas Light Condensed"/>
        </w:rPr>
      </w:pPr>
    </w:p>
    <w:p w14:paraId="05D35E5A" w14:textId="77777777" w:rsidR="003352E2" w:rsidRDefault="003352E2" w:rsidP="00922736">
      <w:pPr>
        <w:pStyle w:val="Prrafodelista"/>
        <w:spacing w:after="0"/>
        <w:ind w:left="504"/>
        <w:jc w:val="both"/>
        <w:rPr>
          <w:rFonts w:ascii="AytoRoquetas Light Condensed" w:hAnsi="AytoRoquetas Light Condensed"/>
        </w:rPr>
      </w:pPr>
    </w:p>
    <w:p w14:paraId="37AAB861" w14:textId="77777777" w:rsidR="003352E2" w:rsidRPr="00922736" w:rsidRDefault="003352E2" w:rsidP="00922736">
      <w:pPr>
        <w:pStyle w:val="Prrafodelista"/>
        <w:spacing w:after="0"/>
        <w:ind w:left="504"/>
        <w:jc w:val="both"/>
        <w:rPr>
          <w:rFonts w:ascii="AytoRoquetas Light Condensed" w:hAnsi="AytoRoquetas Light Condensed"/>
        </w:rPr>
      </w:pPr>
    </w:p>
    <w:p w14:paraId="69CF8BA5" w14:textId="18D74F21" w:rsidR="00CD4115" w:rsidRDefault="00CD4115" w:rsidP="00BE49B6">
      <w:pPr>
        <w:pStyle w:val="Prrafodelista"/>
        <w:numPr>
          <w:ilvl w:val="0"/>
          <w:numId w:val="10"/>
        </w:numPr>
        <w:spacing w:after="0"/>
        <w:jc w:val="both"/>
        <w:rPr>
          <w:rFonts w:ascii="AytoRoquetas Light Condensed" w:hAnsi="AytoRoquetas Light Condensed"/>
          <w:i/>
          <w:iCs/>
        </w:rPr>
      </w:pPr>
      <w:r w:rsidRPr="00922736">
        <w:rPr>
          <w:rFonts w:ascii="AytoRoquetas Light Condensed" w:hAnsi="AytoRoquetas Light Condensed"/>
          <w:i/>
          <w:iCs/>
        </w:rPr>
        <w:t xml:space="preserve">Si la EBAR situada en las inmediaciones de la EDAR de El Ejido, es gestionada por ese Consorcio o en su defecto, indicar la empresa adjudicataria o concesionaria encargada del correcto </w:t>
      </w:r>
      <w:r w:rsidR="001C6A75" w:rsidRPr="00922736">
        <w:rPr>
          <w:rFonts w:ascii="AytoRoquetas Light Condensed" w:hAnsi="AytoRoquetas Light Condensed"/>
          <w:i/>
          <w:iCs/>
        </w:rPr>
        <w:t>funcionamiento</w:t>
      </w:r>
      <w:r w:rsidRPr="00922736">
        <w:rPr>
          <w:rFonts w:ascii="AytoRoquetas Light Condensed" w:hAnsi="AytoRoquetas Light Condensed"/>
          <w:i/>
          <w:iCs/>
        </w:rPr>
        <w:t>, acreditando dicha circunstancia.</w:t>
      </w:r>
    </w:p>
    <w:p w14:paraId="170373D1" w14:textId="77777777" w:rsidR="003352E2" w:rsidRPr="00922736" w:rsidRDefault="003352E2" w:rsidP="003352E2">
      <w:pPr>
        <w:pStyle w:val="Prrafodelista"/>
        <w:spacing w:after="0"/>
        <w:ind w:left="360"/>
        <w:jc w:val="both"/>
        <w:rPr>
          <w:rFonts w:ascii="AytoRoquetas Light Condensed" w:hAnsi="AytoRoquetas Light Condensed"/>
          <w:i/>
          <w:iCs/>
        </w:rPr>
      </w:pPr>
    </w:p>
    <w:p w14:paraId="1AE95ADC" w14:textId="30D02B42" w:rsidR="00073273" w:rsidRPr="00C8469A" w:rsidRDefault="00073273" w:rsidP="00C8469A">
      <w:pPr>
        <w:pStyle w:val="Prrafodelista"/>
        <w:numPr>
          <w:ilvl w:val="1"/>
          <w:numId w:val="10"/>
        </w:numPr>
        <w:spacing w:after="0"/>
        <w:jc w:val="both"/>
        <w:rPr>
          <w:rFonts w:ascii="AytoRoquetas Light Condensed" w:hAnsi="AytoRoquetas Light Condensed"/>
        </w:rPr>
      </w:pPr>
      <w:r w:rsidRPr="00922736">
        <w:rPr>
          <w:rFonts w:ascii="AytoRoquetas Light Condensed" w:hAnsi="AytoRoquetas Light Condensed"/>
        </w:rPr>
        <w:t>Se adjunta acta de recepción por parte de CHS de la depuradoras y colectores del Campo de Dalías, y acta de cesión de CHS al consorcio de las instalaciones que serán su titularidad</w:t>
      </w:r>
      <w:r w:rsidR="00750AFE">
        <w:rPr>
          <w:rFonts w:ascii="AytoRoquetas Light Condensed" w:hAnsi="AytoRoquetas Light Condensed"/>
        </w:rPr>
        <w:t xml:space="preserve"> en las que no figura la EBAR objeto de investigación por corresponderse con una infraestructura de la red de alcantarillado que gestiona la empresa concesionaria de El Ejido</w:t>
      </w:r>
      <w:r w:rsidR="00C8469A">
        <w:rPr>
          <w:rFonts w:ascii="AytoRoquetas Light Condensed" w:hAnsi="AytoRoquetas Light Condensed"/>
        </w:rPr>
        <w:t xml:space="preserve">, como </w:t>
      </w:r>
      <w:r w:rsidR="00C8469A" w:rsidRPr="00922736">
        <w:rPr>
          <w:rFonts w:ascii="AytoRoquetas Light Condensed" w:hAnsi="AytoRoquetas Light Condensed"/>
        </w:rPr>
        <w:t xml:space="preserve">anexo </w:t>
      </w:r>
      <w:r w:rsidR="00950451">
        <w:rPr>
          <w:rFonts w:ascii="AytoRoquetas Light Condensed" w:hAnsi="AytoRoquetas Light Condensed"/>
        </w:rPr>
        <w:t>1</w:t>
      </w:r>
      <w:r w:rsidR="0080516B">
        <w:rPr>
          <w:rFonts w:ascii="AytoRoquetas Light Condensed" w:hAnsi="AytoRoquetas Light Condensed"/>
        </w:rPr>
        <w:t>2 y 13</w:t>
      </w:r>
      <w:r w:rsidR="00C8469A">
        <w:rPr>
          <w:rFonts w:ascii="AytoRoquetas Light Condensed" w:hAnsi="AytoRoquetas Light Condensed"/>
        </w:rPr>
        <w:t>.</w:t>
      </w:r>
    </w:p>
    <w:p w14:paraId="0CDA4D0D" w14:textId="5E4F5E8A" w:rsidR="001C6A75" w:rsidRDefault="001C6A75" w:rsidP="00120744">
      <w:pPr>
        <w:spacing w:after="0"/>
        <w:jc w:val="both"/>
        <w:rPr>
          <w:rFonts w:ascii="AytoRoquetas Light Condensed" w:hAnsi="AytoRoquetas Light Condensed"/>
        </w:rPr>
      </w:pPr>
    </w:p>
    <w:p w14:paraId="25EAB40B" w14:textId="3809D0A7" w:rsidR="003352E2" w:rsidRDefault="003352E2" w:rsidP="00120744">
      <w:pPr>
        <w:spacing w:after="0"/>
        <w:jc w:val="both"/>
        <w:rPr>
          <w:rFonts w:ascii="AytoRoquetas Light Condensed" w:hAnsi="AytoRoquetas Light Condensed"/>
        </w:rPr>
      </w:pPr>
    </w:p>
    <w:p w14:paraId="6B967B85" w14:textId="77777777" w:rsidR="003352E2" w:rsidRPr="00120744" w:rsidRDefault="003352E2" w:rsidP="00120744">
      <w:pPr>
        <w:spacing w:after="0"/>
        <w:jc w:val="both"/>
        <w:rPr>
          <w:rFonts w:ascii="AytoRoquetas Light Condensed" w:hAnsi="AytoRoquetas Light Condensed"/>
        </w:rPr>
      </w:pPr>
    </w:p>
    <w:p w14:paraId="5127BAC0" w14:textId="5E9CD44A" w:rsidR="001C6A75" w:rsidRDefault="001C6A75" w:rsidP="00BE49B6">
      <w:pPr>
        <w:pStyle w:val="Prrafodelista"/>
        <w:numPr>
          <w:ilvl w:val="0"/>
          <w:numId w:val="10"/>
        </w:numPr>
        <w:spacing w:after="0"/>
        <w:jc w:val="both"/>
        <w:rPr>
          <w:rFonts w:ascii="AytoRoquetas Light Condensed" w:hAnsi="AytoRoquetas Light Condensed"/>
          <w:i/>
          <w:iCs/>
        </w:rPr>
      </w:pPr>
      <w:r w:rsidRPr="00922736">
        <w:rPr>
          <w:rFonts w:ascii="AytoRoquetas Light Condensed" w:hAnsi="AytoRoquetas Light Condensed"/>
          <w:i/>
          <w:iCs/>
        </w:rPr>
        <w:t xml:space="preserve">Si las conducciones que parten de esta EBAR a través de emisarios terrestre, </w:t>
      </w:r>
      <w:r w:rsidR="005E54A9" w:rsidRPr="00922736">
        <w:rPr>
          <w:rFonts w:ascii="AytoRoquetas Light Condensed" w:hAnsi="AytoRoquetas Light Condensed"/>
          <w:i/>
          <w:iCs/>
        </w:rPr>
        <w:t>tienen</w:t>
      </w:r>
      <w:r w:rsidRPr="00922736">
        <w:rPr>
          <w:rFonts w:ascii="AytoRoquetas Light Condensed" w:hAnsi="AytoRoquetas Light Condensed"/>
          <w:i/>
          <w:iCs/>
        </w:rPr>
        <w:t xml:space="preserve"> la capacidad de absorción y traslado de las aguas residuales depuradas hasta el emisario submarino. Indicar m</w:t>
      </w:r>
      <w:r w:rsidRPr="00922736">
        <w:rPr>
          <w:rFonts w:ascii="AytoRoquetas Light Condensed" w:hAnsi="AytoRoquetas Light Condensed"/>
          <w:i/>
          <w:iCs/>
          <w:vertAlign w:val="superscript"/>
        </w:rPr>
        <w:t>3</w:t>
      </w:r>
      <w:r w:rsidR="005E54A9" w:rsidRPr="00922736">
        <w:rPr>
          <w:rFonts w:ascii="AytoRoquetas Light Condensed" w:hAnsi="AytoRoquetas Light Condensed"/>
          <w:i/>
          <w:iCs/>
          <w:vertAlign w:val="superscript"/>
        </w:rPr>
        <w:t xml:space="preserve"> </w:t>
      </w:r>
      <w:r w:rsidR="005E54A9" w:rsidRPr="00922736">
        <w:rPr>
          <w:rFonts w:ascii="AytoRoquetas Light Condensed" w:hAnsi="AytoRoquetas Light Condensed"/>
          <w:i/>
          <w:iCs/>
        </w:rPr>
        <w:t>que por tipo de tubería y conducción es capaz de absorber para su impulsión.</w:t>
      </w:r>
    </w:p>
    <w:p w14:paraId="41890881" w14:textId="77777777" w:rsidR="003352E2" w:rsidRPr="00922736" w:rsidRDefault="003352E2" w:rsidP="003352E2">
      <w:pPr>
        <w:pStyle w:val="Prrafodelista"/>
        <w:spacing w:after="0"/>
        <w:ind w:left="360"/>
        <w:jc w:val="both"/>
        <w:rPr>
          <w:rFonts w:ascii="AytoRoquetas Light Condensed" w:hAnsi="AytoRoquetas Light Condensed"/>
          <w:i/>
          <w:iCs/>
        </w:rPr>
      </w:pPr>
    </w:p>
    <w:p w14:paraId="0891C1F7" w14:textId="5ACAD34E" w:rsidR="00823151" w:rsidRDefault="00B279F1" w:rsidP="00823151">
      <w:pPr>
        <w:pStyle w:val="Prrafodelista"/>
        <w:numPr>
          <w:ilvl w:val="1"/>
          <w:numId w:val="10"/>
        </w:numPr>
        <w:spacing w:after="0"/>
        <w:jc w:val="both"/>
        <w:rPr>
          <w:rFonts w:ascii="AytoRoquetas Light Condensed" w:hAnsi="AytoRoquetas Light Condensed"/>
        </w:rPr>
      </w:pPr>
      <w:r w:rsidRPr="00823151">
        <w:rPr>
          <w:rFonts w:ascii="AytoRoquetas Light Condensed" w:hAnsi="AytoRoquetas Light Condensed"/>
        </w:rPr>
        <w:t xml:space="preserve">Se adjunta anexo </w:t>
      </w:r>
      <w:r w:rsidR="0099505F" w:rsidRPr="00823151">
        <w:rPr>
          <w:rFonts w:ascii="AytoRoquetas Light Condensed" w:hAnsi="AytoRoquetas Light Condensed"/>
        </w:rPr>
        <w:t>1</w:t>
      </w:r>
      <w:r w:rsidR="0080516B" w:rsidRPr="00823151">
        <w:rPr>
          <w:rFonts w:ascii="AytoRoquetas Light Condensed" w:hAnsi="AytoRoquetas Light Condensed"/>
        </w:rPr>
        <w:t>4</w:t>
      </w:r>
      <w:r w:rsidRPr="00823151">
        <w:rPr>
          <w:rFonts w:ascii="AytoRoquetas Light Condensed" w:hAnsi="AytoRoquetas Light Condensed"/>
        </w:rPr>
        <w:t xml:space="preserve"> informe de fecha </w:t>
      </w:r>
      <w:r w:rsidR="008E1440" w:rsidRPr="00823151">
        <w:rPr>
          <w:rFonts w:ascii="AytoRoquetas Light Condensed" w:hAnsi="AytoRoquetas Light Condensed"/>
        </w:rPr>
        <w:t>22 de agosto de 2022</w:t>
      </w:r>
      <w:r w:rsidR="00823151" w:rsidRPr="00823151">
        <w:rPr>
          <w:rFonts w:ascii="AytoRoquetas Light Condensed" w:hAnsi="AytoRoquetas Light Condensed"/>
        </w:rPr>
        <w:t xml:space="preserve"> emitido por el Ayuntamiento de El Ejido.</w:t>
      </w:r>
    </w:p>
    <w:p w14:paraId="3219487B" w14:textId="126F0E07" w:rsidR="00823151" w:rsidRDefault="00823151" w:rsidP="00823151">
      <w:pPr>
        <w:pStyle w:val="Prrafodelista"/>
        <w:spacing w:after="0"/>
        <w:ind w:left="792"/>
        <w:jc w:val="both"/>
        <w:rPr>
          <w:rFonts w:ascii="AytoRoquetas Light Condensed" w:hAnsi="AytoRoquetas Light Condensed"/>
        </w:rPr>
      </w:pPr>
    </w:p>
    <w:p w14:paraId="4979EF58" w14:textId="77777777" w:rsidR="00A90893" w:rsidRDefault="00A90893" w:rsidP="00823151">
      <w:pPr>
        <w:pStyle w:val="Prrafodelista"/>
        <w:spacing w:after="0"/>
        <w:ind w:left="792"/>
        <w:jc w:val="both"/>
        <w:rPr>
          <w:rFonts w:ascii="AytoRoquetas Light Condensed" w:hAnsi="AytoRoquetas Light Condensed"/>
        </w:rPr>
      </w:pPr>
    </w:p>
    <w:p w14:paraId="4E080634" w14:textId="77777777" w:rsidR="00823151" w:rsidRDefault="00823151" w:rsidP="00823151">
      <w:pPr>
        <w:pStyle w:val="Prrafodelista"/>
        <w:spacing w:after="0"/>
        <w:ind w:left="792"/>
        <w:jc w:val="both"/>
        <w:rPr>
          <w:rFonts w:ascii="AytoRoquetas Light Condensed" w:hAnsi="AytoRoquetas Light Condensed"/>
        </w:rPr>
      </w:pPr>
    </w:p>
    <w:p w14:paraId="3E452CCC" w14:textId="7ED45823" w:rsidR="00823151" w:rsidRPr="00823151" w:rsidRDefault="00823151" w:rsidP="00823151">
      <w:pPr>
        <w:pStyle w:val="Prrafodelista"/>
        <w:numPr>
          <w:ilvl w:val="0"/>
          <w:numId w:val="10"/>
        </w:numPr>
        <w:spacing w:after="0"/>
        <w:jc w:val="both"/>
        <w:rPr>
          <w:rFonts w:ascii="AytoRoquetas Light Condensed" w:hAnsi="AytoRoquetas Light Condensed"/>
        </w:rPr>
      </w:pPr>
      <w:r w:rsidRPr="00823151">
        <w:rPr>
          <w:rFonts w:ascii="AytoRoquetas Light Condensed" w:hAnsi="AytoRoquetas Light Condensed"/>
          <w:i/>
          <w:iCs/>
        </w:rPr>
        <w:t>Cualquier otro documento que considere de interés para el esclarecimiento de los hechos.</w:t>
      </w:r>
    </w:p>
    <w:p w14:paraId="3346223D" w14:textId="77777777" w:rsidR="00823151" w:rsidRPr="00823151" w:rsidRDefault="00823151" w:rsidP="00823151">
      <w:pPr>
        <w:pStyle w:val="Prrafodelista"/>
        <w:spacing w:after="0"/>
        <w:ind w:left="360"/>
        <w:jc w:val="both"/>
        <w:rPr>
          <w:rFonts w:ascii="AytoRoquetas Light Condensed" w:hAnsi="AytoRoquetas Light Condensed"/>
        </w:rPr>
      </w:pPr>
    </w:p>
    <w:p w14:paraId="5D6474A9" w14:textId="77777777" w:rsidR="00823151" w:rsidRDefault="00823151" w:rsidP="00823151">
      <w:pPr>
        <w:pStyle w:val="Prrafodelista"/>
        <w:numPr>
          <w:ilvl w:val="1"/>
          <w:numId w:val="10"/>
        </w:numPr>
        <w:spacing w:after="0"/>
        <w:jc w:val="both"/>
        <w:rPr>
          <w:rFonts w:ascii="AytoRoquetas Light Condensed" w:hAnsi="AytoRoquetas Light Condensed"/>
        </w:rPr>
      </w:pPr>
      <w:r w:rsidRPr="00823151">
        <w:rPr>
          <w:rFonts w:ascii="AytoRoquetas Light Condensed" w:hAnsi="AytoRoquetas Light Condensed"/>
        </w:rPr>
        <w:t>El CCIAP está obligado a la prestación del servicio de depuración y tratamiento de aguas y para ello gestiona y mantiene las infraestructuras de depuración ejecutadas en primer lugar por la Confederación Hidrográfica del Sur, y posteriormente por la Sociedad estatal Acuamed conforme a la declaración de obras hidráulicas de Interés general en el Plan Hidrológico Nacional.</w:t>
      </w:r>
    </w:p>
    <w:p w14:paraId="71DC63AA" w14:textId="77777777" w:rsidR="00823151" w:rsidRPr="00823151" w:rsidRDefault="00823151" w:rsidP="00823151">
      <w:pPr>
        <w:pStyle w:val="Prrafodelista"/>
        <w:rPr>
          <w:rFonts w:ascii="AytoRoquetas Light Condensed" w:hAnsi="AytoRoquetas Light Condensed"/>
        </w:rPr>
      </w:pPr>
    </w:p>
    <w:p w14:paraId="7CA3B046" w14:textId="77777777" w:rsidR="00823151" w:rsidRDefault="00823151" w:rsidP="00823151">
      <w:pPr>
        <w:pStyle w:val="Prrafodelista"/>
        <w:numPr>
          <w:ilvl w:val="1"/>
          <w:numId w:val="10"/>
        </w:numPr>
        <w:spacing w:after="0"/>
        <w:jc w:val="both"/>
        <w:rPr>
          <w:rFonts w:ascii="AytoRoquetas Light Condensed" w:hAnsi="AytoRoquetas Light Condensed"/>
        </w:rPr>
      </w:pPr>
      <w:r w:rsidRPr="00823151">
        <w:rPr>
          <w:rFonts w:ascii="AytoRoquetas Light Condensed" w:hAnsi="AytoRoquetas Light Condensed"/>
        </w:rPr>
        <w:lastRenderedPageBreak/>
        <w:t>Estas instalaciones son de titularidad del Estado, la cesión de las mismas al CCIAP lo es a los efectos del funcionamiento operativo. Cualquier actuación que se realice por parte del Consorcio durante la explotación de estas infraestructuras ha de ser comunicada a la AGE o a la Sociedad Estatal Acuamed a los efectos de su autorización.</w:t>
      </w:r>
    </w:p>
    <w:p w14:paraId="2EAE7A99" w14:textId="77777777" w:rsidR="00823151" w:rsidRPr="00823151" w:rsidRDefault="00823151" w:rsidP="00823151">
      <w:pPr>
        <w:pStyle w:val="Prrafodelista"/>
        <w:rPr>
          <w:rFonts w:ascii="AytoRoquetas Light Condensed" w:hAnsi="AytoRoquetas Light Condensed"/>
        </w:rPr>
      </w:pPr>
    </w:p>
    <w:p w14:paraId="5E423D36" w14:textId="211D5071" w:rsidR="00823151" w:rsidRPr="00823151" w:rsidRDefault="00823151" w:rsidP="00823151">
      <w:pPr>
        <w:pStyle w:val="Prrafodelista"/>
        <w:numPr>
          <w:ilvl w:val="1"/>
          <w:numId w:val="10"/>
        </w:numPr>
        <w:spacing w:after="0"/>
        <w:jc w:val="both"/>
        <w:rPr>
          <w:rFonts w:ascii="AytoRoquetas Light Condensed" w:hAnsi="AytoRoquetas Light Condensed"/>
        </w:rPr>
      </w:pPr>
      <w:r w:rsidRPr="00823151">
        <w:rPr>
          <w:rFonts w:ascii="AytoRoquetas Light Condensed" w:hAnsi="AytoRoquetas Light Condensed"/>
        </w:rPr>
        <w:t>Entre las actuaciones prioritarias y urgentes en las cuencas mediterráneas que figuran en el Anexo IV del Plan Hidrológico nacional aprobado por LEY 11/2005, de 22 de junio, por la que se modifica la Ley 10/2001, de 5 de julio, del Plan Hidrológico Nacional (BOE núm. 149 de 23 de junio de 2005) se encuentra:</w:t>
      </w:r>
    </w:p>
    <w:p w14:paraId="2E3333EF" w14:textId="25AF86E1" w:rsidR="00823151" w:rsidRDefault="00823151" w:rsidP="00823151">
      <w:pPr>
        <w:pStyle w:val="Prrafodelista"/>
        <w:ind w:left="708" w:firstLine="708"/>
        <w:jc w:val="both"/>
        <w:rPr>
          <w:rFonts w:ascii="AytoRoquetas Light Condensed" w:hAnsi="AytoRoquetas Light Condensed"/>
        </w:rPr>
      </w:pPr>
      <w:r>
        <w:rPr>
          <w:rFonts w:ascii="AytoRoquetas Light Condensed" w:hAnsi="AytoRoquetas Light Condensed"/>
        </w:rPr>
        <w:t>“1.2. a) Actuaciones complementarias de reutilización de aguas residuales en el Campo de Dalías”.</w:t>
      </w:r>
    </w:p>
    <w:p w14:paraId="59D61C36" w14:textId="77777777" w:rsidR="00220472" w:rsidRDefault="00220472" w:rsidP="00823151">
      <w:pPr>
        <w:pStyle w:val="Prrafodelista"/>
        <w:ind w:left="708" w:firstLine="708"/>
        <w:jc w:val="both"/>
        <w:rPr>
          <w:rFonts w:ascii="AytoRoquetas Light Condensed" w:hAnsi="AytoRoquetas Light Condensed"/>
        </w:rPr>
      </w:pPr>
    </w:p>
    <w:p w14:paraId="4E99EFED" w14:textId="77777777" w:rsidR="00220472" w:rsidRDefault="00823151" w:rsidP="00220472">
      <w:pPr>
        <w:pStyle w:val="Prrafodelista"/>
        <w:numPr>
          <w:ilvl w:val="1"/>
          <w:numId w:val="10"/>
        </w:numPr>
        <w:jc w:val="both"/>
        <w:rPr>
          <w:rFonts w:ascii="AytoRoquetas Light Condensed" w:hAnsi="AytoRoquetas Light Condensed"/>
        </w:rPr>
      </w:pPr>
      <w:r>
        <w:rPr>
          <w:rFonts w:ascii="AytoRoquetas Light Condensed" w:hAnsi="AytoRoquetas Light Condensed"/>
        </w:rPr>
        <w:t xml:space="preserve">El régimen competencial de las infraestructuras de interés general (o interés autonómico) y las consecuencias de los incumplimientos por falta de inversiones en la misma ha quedado claramente definidas a partir de la Sentencia del Tribunal Supremo 3358/2021 ECLI:ES:TS:2021:3358, (enlace a CENDOJ: </w:t>
      </w:r>
      <w:hyperlink r:id="rId8" w:history="1">
        <w:r>
          <w:rPr>
            <w:rStyle w:val="Hipervnculo"/>
            <w:rFonts w:ascii="AytoRoquetas Light Condensed" w:hAnsi="AytoRoquetas Light Condensed"/>
          </w:rPr>
          <w:t>STS 3358/2021</w:t>
        </w:r>
      </w:hyperlink>
      <w:r>
        <w:rPr>
          <w:rFonts w:ascii="AytoRoquetas Light Condensed" w:hAnsi="AytoRoquetas Light Condensed"/>
        </w:rPr>
        <w:t xml:space="preserve"> ), el  título de imputación viene ligado a la acción u omisión de quienes sean competentes, para lo cual hay que distinguir entre la competencia relativa al saneamiento (de los ayuntamientos) o depuración (del CCIAP) de las aguas residuales y la competencia relativa a la realización de las obras hidráulicas necesarias para la prestación de éste servicio.</w:t>
      </w:r>
    </w:p>
    <w:p w14:paraId="524C5690" w14:textId="51581C35" w:rsidR="00823151" w:rsidRDefault="00823151" w:rsidP="00220472">
      <w:pPr>
        <w:pStyle w:val="Prrafodelista"/>
        <w:ind w:left="792"/>
        <w:jc w:val="both"/>
        <w:rPr>
          <w:rFonts w:ascii="AytoRoquetas Light Condensed" w:hAnsi="AytoRoquetas Light Condensed"/>
        </w:rPr>
      </w:pPr>
      <w:r w:rsidRPr="00220472">
        <w:rPr>
          <w:rFonts w:ascii="AytoRoquetas Light Condensed" w:hAnsi="AytoRoquetas Light Condensed"/>
        </w:rPr>
        <w:t xml:space="preserve">Si las obras hidráulicas destinadas al cumplimiento del objetivo de la calidad de las aguas residuales se declaran de interés del Estado o de la Comunidad Autónoma de Andalucía la competencia y responsabilidad sobre el cumplimiento recae plenamente en la Administración general del Estado o la Junta de Andalucía al ser </w:t>
      </w:r>
      <w:r w:rsidR="00220472" w:rsidRPr="00220472">
        <w:rPr>
          <w:rFonts w:ascii="AytoRoquetas Light Condensed" w:hAnsi="AytoRoquetas Light Condensed"/>
        </w:rPr>
        <w:t>quien,</w:t>
      </w:r>
      <w:r w:rsidRPr="00220472">
        <w:rPr>
          <w:rFonts w:ascii="AytoRoquetas Light Condensed" w:hAnsi="AytoRoquetas Light Condensed"/>
        </w:rPr>
        <w:t xml:space="preserve"> de acuerdo con los convenios administrativos entre ellas, tengan que realizar las obras hidráulicas necesarias para la adecuada prestación del servicio.</w:t>
      </w:r>
    </w:p>
    <w:p w14:paraId="55952F08" w14:textId="77777777" w:rsidR="00220472" w:rsidRPr="00220472" w:rsidRDefault="00220472" w:rsidP="00220472">
      <w:pPr>
        <w:pStyle w:val="Prrafodelista"/>
        <w:ind w:left="792"/>
        <w:jc w:val="both"/>
        <w:rPr>
          <w:rFonts w:ascii="AytoRoquetas Light Condensed" w:hAnsi="AytoRoquetas Light Condensed"/>
        </w:rPr>
      </w:pPr>
    </w:p>
    <w:p w14:paraId="799F0685" w14:textId="70804FA9" w:rsidR="00220472" w:rsidRDefault="00823151" w:rsidP="00220472">
      <w:pPr>
        <w:pStyle w:val="Prrafodelista"/>
        <w:numPr>
          <w:ilvl w:val="1"/>
          <w:numId w:val="10"/>
        </w:numPr>
        <w:jc w:val="both"/>
        <w:rPr>
          <w:rFonts w:ascii="AytoRoquetas Light Condensed" w:hAnsi="AytoRoquetas Light Condensed"/>
        </w:rPr>
      </w:pPr>
      <w:r>
        <w:rPr>
          <w:rFonts w:ascii="AytoRoquetas Light Condensed" w:hAnsi="AytoRoquetas Light Condensed"/>
        </w:rPr>
        <w:t xml:space="preserve">Pues bien, a partir de esta STS,  tanto el Estado como la Comunidad Autónoma de Andalucía y los ayuntamientos afectados han suscrito el 28 de diciembre de 2021, el Convenio entre la Administración General del Estado, representado por el Ministerio para la Transición Ecológica y el Reto Demográfico, la Junta de Andalucía, representada por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w:t>
      </w:r>
      <w:r>
        <w:rPr>
          <w:rFonts w:ascii="AytoRoquetas Light Condensed" w:hAnsi="AytoRoquetas Light Condensed"/>
        </w:rPr>
        <w:lastRenderedPageBreak/>
        <w:t>necesarias para garantizar el cumplimiento de la directiva 91/271/CEE en virtud del cual se atribuye a la Junta de Andalucía la ejecución de las inversiones para el cumplimiento de la normativa. Se adjunta copia del citado Convenio como anexo 15</w:t>
      </w:r>
      <w:r w:rsidR="00220472">
        <w:rPr>
          <w:rFonts w:ascii="AytoRoquetas Light Condensed" w:hAnsi="AytoRoquetas Light Condensed"/>
        </w:rPr>
        <w:t>.</w:t>
      </w:r>
    </w:p>
    <w:p w14:paraId="3D1BD9D3" w14:textId="77777777" w:rsidR="00220472" w:rsidRDefault="00220472" w:rsidP="00220472">
      <w:pPr>
        <w:pStyle w:val="Prrafodelista"/>
        <w:ind w:left="792"/>
        <w:jc w:val="both"/>
        <w:rPr>
          <w:rFonts w:ascii="AytoRoquetas Light Condensed" w:hAnsi="AytoRoquetas Light Condensed"/>
        </w:rPr>
      </w:pPr>
    </w:p>
    <w:p w14:paraId="76D93320" w14:textId="77777777" w:rsidR="00220472" w:rsidRDefault="00823151" w:rsidP="00220472">
      <w:pPr>
        <w:pStyle w:val="Prrafodelista"/>
        <w:ind w:left="792"/>
        <w:jc w:val="both"/>
        <w:rPr>
          <w:rFonts w:ascii="AytoRoquetas Light Condensed" w:hAnsi="AytoRoquetas Light Condensed"/>
        </w:rPr>
      </w:pPr>
      <w:r w:rsidRPr="00220472">
        <w:rPr>
          <w:rFonts w:ascii="AytoRoquetas Light Condensed" w:hAnsi="AytoRoquetas Light Condensed"/>
        </w:rPr>
        <w:t>Entre las actuaciones que se prevén para “el cumplimiento de la directiva 91/271/CEE” está la ampliación de la EDAR de El Ejido, que se encontraba ya infra dimensionada desde que fue entregada para la prestación del servicio al CCIAP, y con ello, la resolución del problema de la EBAR que está siendo objeto de esta investigación, y cuya ejecución, por ser una inversión en infraestructura, correspondía hasta el 28 de diciembre de 2021 a la AGE y, desde entonces, a la Comunidad autónoma de Andalucía.</w:t>
      </w:r>
    </w:p>
    <w:p w14:paraId="70B6A566" w14:textId="058B378F" w:rsidR="00823151" w:rsidRDefault="00823151" w:rsidP="00220472">
      <w:pPr>
        <w:pStyle w:val="Prrafodelista"/>
        <w:ind w:left="792"/>
        <w:jc w:val="both"/>
        <w:rPr>
          <w:rFonts w:ascii="AytoRoquetas Light Condensed" w:hAnsi="AytoRoquetas Light Condensed"/>
        </w:rPr>
      </w:pPr>
      <w:r>
        <w:rPr>
          <w:rFonts w:ascii="AytoRoquetas Light Condensed" w:hAnsi="AytoRoquetas Light Condensed"/>
        </w:rPr>
        <w:t>La falta de ejecución de la referida obra hidráulica ha impedido que el ayuntamiento  de El Ejido, en cuanto responsable de la conducción de saneamiento y bombeo a la EDAR o el CCIAP, en cuanto a la gestión de un caudal que supera la capacidad de carga del emisario terrestre, pueda prestar de forma adecuada el servicio de tratamiento y depuración de aguas residuales propio de su competencia, sin que, tal y como ha declarado el TS en la Sentencia reseñada, se pueda proyectar sobre las entidades locales o el CCIAP  las consecuencias derivadas de su propio incumplimiento por la AGE o la Junta de Andalucía.</w:t>
      </w:r>
    </w:p>
    <w:p w14:paraId="48DF0FD6" w14:textId="77777777" w:rsidR="00220472" w:rsidRDefault="00220472" w:rsidP="00220472">
      <w:pPr>
        <w:pStyle w:val="Prrafodelista"/>
        <w:ind w:left="792"/>
        <w:jc w:val="both"/>
        <w:rPr>
          <w:rFonts w:ascii="AytoRoquetas Light Condensed" w:hAnsi="AytoRoquetas Light Condensed"/>
        </w:rPr>
      </w:pPr>
    </w:p>
    <w:p w14:paraId="29F43264" w14:textId="77777777" w:rsidR="00823151" w:rsidRDefault="00823151" w:rsidP="00823151">
      <w:pPr>
        <w:pStyle w:val="Prrafodelista"/>
        <w:numPr>
          <w:ilvl w:val="1"/>
          <w:numId w:val="10"/>
        </w:numPr>
        <w:jc w:val="both"/>
        <w:rPr>
          <w:rFonts w:ascii="AytoRoquetas Light Condensed" w:hAnsi="AytoRoquetas Light Condensed"/>
        </w:rPr>
      </w:pPr>
      <w:r>
        <w:rPr>
          <w:rFonts w:ascii="AytoRoquetas Light Condensed" w:hAnsi="AytoRoquetas Light Condensed"/>
        </w:rPr>
        <w:t>Es fundamental la distinción entre lo que es la prestación del servicio que viene realizando el CCIAP con las infraestructuras que se ceden para su puesta en funcionamiento (las cuales mantiene y conserva) y la ejecución de las propias infraestructuras hidráulicas es esencial desde la perspectiva de la financiación.</w:t>
      </w:r>
    </w:p>
    <w:p w14:paraId="183DF561" w14:textId="77777777" w:rsidR="00823151" w:rsidRDefault="00823151" w:rsidP="00823151">
      <w:pPr>
        <w:pStyle w:val="Prrafodelista"/>
        <w:ind w:left="792"/>
        <w:jc w:val="both"/>
        <w:rPr>
          <w:rFonts w:ascii="AytoRoquetas Light Condensed" w:hAnsi="AytoRoquetas Light Condensed"/>
        </w:rPr>
      </w:pPr>
      <w:r>
        <w:rPr>
          <w:rFonts w:ascii="AytoRoquetas Light Condensed" w:hAnsi="AytoRoquetas Light Condensed"/>
        </w:rPr>
        <w:t>La Ley prevé que la financiación de estas inversiones se efectúe por la Administración que haya realizado la declaración, lo que implica en el ámbito de las declaradas de interés general, que han sido aprobadas por Ley e incorporadas al Plan Hidrológico nacional (art. 44 Ley de aguas) para lo cual la ley establece un régimen económico financiero (art. 106 Ley de aguas).</w:t>
      </w:r>
    </w:p>
    <w:p w14:paraId="609F6596" w14:textId="77777777" w:rsidR="00823151" w:rsidRDefault="00823151" w:rsidP="00823151">
      <w:pPr>
        <w:pStyle w:val="Prrafodelista"/>
        <w:ind w:left="792"/>
        <w:jc w:val="both"/>
        <w:rPr>
          <w:rFonts w:ascii="AytoRoquetas Light Condensed" w:hAnsi="AytoRoquetas Light Condensed"/>
        </w:rPr>
      </w:pPr>
      <w:r>
        <w:rPr>
          <w:rFonts w:ascii="AytoRoquetas Light Condensed" w:hAnsi="AytoRoquetas Light Condensed"/>
        </w:rPr>
        <w:t xml:space="preserve">En el caso de la Comunidad autónoma de Andalucía, que ahora asume esta obligación, la financiación de las infraestructuras hidráulicas de cualquier naturaleza correspondientes al ciclo integral del agua de uso urbano, tanto en el ámbito de actuación de la Junta de Andalucía como en el de las entidades locales situadas en el territorio de la Comunidad Autónoma de Andalucía se efectúa mediante el Canon de Mejora (Ley de aguas de Andalucía art. 73) cuyo importe se repercute a los contribuyentes en la factura o recibo que emite la entidad y se abona directamente a </w:t>
      </w:r>
      <w:r>
        <w:rPr>
          <w:rFonts w:ascii="AytoRoquetas Light Condensed" w:hAnsi="AytoRoquetas Light Condensed"/>
        </w:rPr>
        <w:lastRenderedPageBreak/>
        <w:t>la administración tributaria andaluza, al tener la modalidad de infraestructuras de interés general, la consideración de ingreso propio de la administración autónoma.</w:t>
      </w:r>
    </w:p>
    <w:p w14:paraId="1BFB55EB" w14:textId="180706DF" w:rsidR="00823151" w:rsidRDefault="00823151" w:rsidP="00823151">
      <w:pPr>
        <w:pStyle w:val="Prrafodelista"/>
        <w:ind w:left="792"/>
        <w:jc w:val="both"/>
        <w:rPr>
          <w:rFonts w:ascii="AytoRoquetas Light Condensed" w:hAnsi="AytoRoquetas Light Condensed"/>
        </w:rPr>
      </w:pPr>
      <w:r>
        <w:rPr>
          <w:rFonts w:ascii="AytoRoquetas Light Condensed" w:hAnsi="AytoRoquetas Light Condensed"/>
        </w:rPr>
        <w:t xml:space="preserve"> </w:t>
      </w:r>
    </w:p>
    <w:p w14:paraId="141BDD62" w14:textId="7C695D99" w:rsidR="00823151" w:rsidRDefault="00823151" w:rsidP="00434FB3">
      <w:pPr>
        <w:pStyle w:val="Prrafodelista"/>
        <w:ind w:left="792"/>
        <w:jc w:val="both"/>
        <w:rPr>
          <w:rFonts w:ascii="AytoRoquetas Light Condensed" w:hAnsi="AytoRoquetas Light Condensed"/>
        </w:rPr>
      </w:pPr>
      <w:r>
        <w:rPr>
          <w:rFonts w:ascii="AytoRoquetas Light Condensed" w:hAnsi="AytoRoquetas Light Condensed"/>
        </w:rPr>
        <w:t xml:space="preserve">En definitiva, el CCIAP carece de competencias para la ejecución de las inversiones en las obras hidráulicas de interés general de la Administración general del Estado o la Junta de Andalucía sin perjuicio de que haya venido reclamando la ejecución de las mismas desde su declaración como obras de interés general solicitando incluso que se encomendara la ejecución de las mismas para mejorar el funcionamiento de la infraestructura, lo cual no ha sido autorizado. </w:t>
      </w:r>
    </w:p>
    <w:p w14:paraId="7138A8C5" w14:textId="77777777" w:rsidR="00220472" w:rsidRDefault="00220472" w:rsidP="00220472">
      <w:pPr>
        <w:pStyle w:val="Prrafodelista"/>
        <w:ind w:left="792"/>
        <w:jc w:val="both"/>
        <w:rPr>
          <w:rFonts w:ascii="AytoRoquetas Light Condensed" w:hAnsi="AytoRoquetas Light Condensed"/>
        </w:rPr>
      </w:pPr>
    </w:p>
    <w:p w14:paraId="0C08B73F" w14:textId="58ED04FC" w:rsidR="00823151" w:rsidRDefault="00823151" w:rsidP="00823151">
      <w:pPr>
        <w:pStyle w:val="Prrafodelista"/>
        <w:numPr>
          <w:ilvl w:val="1"/>
          <w:numId w:val="10"/>
        </w:numPr>
        <w:jc w:val="both"/>
        <w:rPr>
          <w:rFonts w:ascii="AytoRoquetas Light Condensed" w:hAnsi="AytoRoquetas Light Condensed"/>
        </w:rPr>
      </w:pPr>
      <w:r>
        <w:rPr>
          <w:rFonts w:ascii="AytoRoquetas Light Condensed" w:hAnsi="AytoRoquetas Light Condensed"/>
        </w:rPr>
        <w:t>En estos momentos se está a la espera de que, en ejecución del Convenio de diciembre de 2021 se produzca la aprobación del Pliego de Prescripciones Técnicas y Económico Administrativas en donde, entre otras, se contempla la ejecución de nuevas estaciones de bombeo y emisarios terrestres, para que, una vez licitado, adjudicado y ejecutado pueda producirse un eficiente funcionamiento de la planta al objeto de la reutilización del agua, sin perjuicio de haberse reiterado que la actuación sobre la EBAR se ejecute como obra de emergencia.</w:t>
      </w:r>
    </w:p>
    <w:p w14:paraId="17E5168F" w14:textId="77777777" w:rsidR="00434FB3" w:rsidRDefault="00434FB3" w:rsidP="00434FB3">
      <w:pPr>
        <w:pStyle w:val="Prrafodelista"/>
        <w:ind w:left="792"/>
        <w:jc w:val="both"/>
        <w:rPr>
          <w:rFonts w:ascii="AytoRoquetas Light Condensed" w:hAnsi="AytoRoquetas Light Condensed"/>
        </w:rPr>
      </w:pPr>
    </w:p>
    <w:p w14:paraId="1A76C194" w14:textId="717DE458" w:rsidR="00434FB3" w:rsidRDefault="00434FB3" w:rsidP="00823151">
      <w:pPr>
        <w:pStyle w:val="Prrafodelista"/>
        <w:numPr>
          <w:ilvl w:val="1"/>
          <w:numId w:val="10"/>
        </w:numPr>
        <w:jc w:val="both"/>
        <w:rPr>
          <w:rFonts w:ascii="AytoRoquetas Light Condensed" w:hAnsi="AytoRoquetas Light Condensed"/>
        </w:rPr>
      </w:pPr>
      <w:r>
        <w:rPr>
          <w:rFonts w:ascii="AytoRoquetas Light Condensed" w:hAnsi="AytoRoquetas Light Condensed"/>
        </w:rPr>
        <w:t>Finalmente se adjunta documentación remitida a la Consejería de Agricultura, Ganadería, Pesca y Desarrollo Sostenible relativo al presente expediente en el que figura un informe hidrogeológico que acredita la inocuidad del vertido de las aguas depuradas a la balsa de Ugijar y e la que se concluye técnicamente que no existe riesgo de afección a las aguas subterráneas por el citado vertido de aguas depuradas. Anexo 16.</w:t>
      </w:r>
    </w:p>
    <w:p w14:paraId="456A99AB" w14:textId="77777777" w:rsidR="00823151" w:rsidRDefault="00823151" w:rsidP="00823151">
      <w:pPr>
        <w:spacing w:after="0"/>
        <w:jc w:val="both"/>
        <w:rPr>
          <w:rFonts w:ascii="AytoRoquetas Light Condensed" w:hAnsi="AytoRoquetas Light Condensed"/>
        </w:rPr>
      </w:pPr>
    </w:p>
    <w:p w14:paraId="25960E4A" w14:textId="77777777" w:rsidR="00823151" w:rsidRDefault="00823151" w:rsidP="00823151">
      <w:pPr>
        <w:spacing w:after="0"/>
        <w:jc w:val="both"/>
        <w:rPr>
          <w:rFonts w:ascii="AytoRoquetas Light Condensed" w:hAnsi="AytoRoquetas Light Condensed"/>
        </w:rPr>
      </w:pPr>
    </w:p>
    <w:p w14:paraId="08AEE635" w14:textId="769BF27C" w:rsidR="00823151" w:rsidRDefault="00823151" w:rsidP="00823151">
      <w:pPr>
        <w:spacing w:after="0"/>
        <w:ind w:firstLine="708"/>
        <w:rPr>
          <w:rFonts w:ascii="AytoRoquetas Light Condensed" w:hAnsi="AytoRoquetas Light Condensed"/>
        </w:rPr>
      </w:pPr>
      <w:r>
        <w:rPr>
          <w:rFonts w:ascii="AytoRoquetas Light Condensed" w:hAnsi="AytoRoquetas Light Condensed"/>
        </w:rPr>
        <w:t xml:space="preserve">En Roquetas de Mar, a la fecha de la firma electrónica el presente documento junto a </w:t>
      </w:r>
      <w:r w:rsidR="00220472">
        <w:rPr>
          <w:rFonts w:ascii="AytoRoquetas Light Condensed" w:hAnsi="AytoRoquetas Light Condensed"/>
        </w:rPr>
        <w:t>1</w:t>
      </w:r>
      <w:r w:rsidR="00A85840">
        <w:rPr>
          <w:rFonts w:ascii="AytoRoquetas Light Condensed" w:hAnsi="AytoRoquetas Light Condensed"/>
        </w:rPr>
        <w:t>6</w:t>
      </w:r>
      <w:r>
        <w:rPr>
          <w:rFonts w:ascii="AytoRoquetas Light Condensed" w:hAnsi="AytoRoquetas Light Condensed"/>
        </w:rPr>
        <w:t xml:space="preserve"> adendas al mismo.</w:t>
      </w:r>
    </w:p>
    <w:p w14:paraId="38C23102" w14:textId="77777777" w:rsidR="00823151" w:rsidRDefault="00823151" w:rsidP="00823151">
      <w:pPr>
        <w:spacing w:after="0"/>
        <w:ind w:firstLine="708"/>
        <w:rPr>
          <w:rFonts w:ascii="AytoRoquetas Light Condensed" w:hAnsi="AytoRoquetas Light Condensed"/>
        </w:rPr>
      </w:pPr>
    </w:p>
    <w:p w14:paraId="0CDEE495" w14:textId="77777777" w:rsidR="00823151" w:rsidRDefault="00823151" w:rsidP="00823151">
      <w:pPr>
        <w:spacing w:after="0"/>
        <w:jc w:val="center"/>
        <w:rPr>
          <w:rFonts w:ascii="AytoRoquetas Light Condensed" w:hAnsi="AytoRoquetas Light Condensed"/>
        </w:rPr>
      </w:pPr>
    </w:p>
    <w:p w14:paraId="5DF3ED36" w14:textId="77777777" w:rsidR="00823151" w:rsidRDefault="00823151" w:rsidP="00823151">
      <w:pPr>
        <w:spacing w:after="0"/>
        <w:jc w:val="center"/>
        <w:rPr>
          <w:rFonts w:ascii="AytoRoquetas Light Condensed" w:hAnsi="AytoRoquetas Light Condensed"/>
        </w:rPr>
      </w:pPr>
      <w:r>
        <w:rPr>
          <w:rFonts w:ascii="AytoRoquetas Light Condensed" w:hAnsi="AytoRoquetas Light Condensed"/>
        </w:rPr>
        <w:t>EL PRESIDENTE DEL CONSORCIO PARA LA GESTIÓN DEL CICLO INTEGRAL</w:t>
      </w:r>
    </w:p>
    <w:p w14:paraId="71E01C96" w14:textId="77777777" w:rsidR="00823151" w:rsidRDefault="00823151" w:rsidP="00823151">
      <w:pPr>
        <w:spacing w:after="0"/>
        <w:jc w:val="center"/>
        <w:rPr>
          <w:rFonts w:ascii="AytoRoquetas Light Condensed" w:hAnsi="AytoRoquetas Light Condensed"/>
        </w:rPr>
      </w:pPr>
      <w:r>
        <w:rPr>
          <w:rFonts w:ascii="AytoRoquetas Light Condensed" w:hAnsi="AytoRoquetas Light Condensed"/>
        </w:rPr>
        <w:t>DEL AGUA DE USO URBANO EN EL PONIENTE ALMERIENSE</w:t>
      </w:r>
    </w:p>
    <w:p w14:paraId="3DB59CE1" w14:textId="77777777" w:rsidR="00823151" w:rsidRDefault="00823151" w:rsidP="00823151">
      <w:pPr>
        <w:spacing w:after="0"/>
        <w:jc w:val="center"/>
        <w:rPr>
          <w:rFonts w:ascii="AytoRoquetas Light Condensed" w:hAnsi="AytoRoquetas Light Condensed"/>
        </w:rPr>
      </w:pPr>
      <w:r>
        <w:rPr>
          <w:rFonts w:ascii="AytoRoquetas Light Condensed" w:hAnsi="AytoRoquetas Light Condensed"/>
        </w:rPr>
        <w:t>Gabriel Amat Ayllón</w:t>
      </w:r>
    </w:p>
    <w:p w14:paraId="7B503D46" w14:textId="77777777" w:rsidR="00823151" w:rsidRDefault="00823151" w:rsidP="00823151">
      <w:pPr>
        <w:spacing w:after="0"/>
        <w:jc w:val="center"/>
        <w:rPr>
          <w:rFonts w:ascii="AytoRoquetas Light Condensed" w:hAnsi="AytoRoquetas Light Condensed"/>
        </w:rPr>
      </w:pPr>
    </w:p>
    <w:p w14:paraId="504BA8F4" w14:textId="77777777" w:rsidR="00823151" w:rsidRDefault="00823151" w:rsidP="00823151">
      <w:pPr>
        <w:pStyle w:val="western"/>
        <w:spacing w:before="0" w:beforeAutospacing="0" w:after="0"/>
        <w:jc w:val="both"/>
        <w:rPr>
          <w:rFonts w:ascii="AytoRoquetas Light Condensed" w:hAnsi="AytoRoquetas Light Condensed"/>
        </w:rPr>
      </w:pPr>
    </w:p>
    <w:p w14:paraId="019D82AB" w14:textId="77777777" w:rsidR="00823151" w:rsidRDefault="00823151" w:rsidP="00823151">
      <w:pPr>
        <w:pStyle w:val="western"/>
        <w:spacing w:before="0" w:beforeAutospacing="0" w:after="0" w:line="240" w:lineRule="auto"/>
        <w:ind w:firstLine="708"/>
        <w:jc w:val="both"/>
        <w:rPr>
          <w:rFonts w:ascii="AytoRoquetas Light Condensed" w:hAnsi="AytoRoquetas Light Condensed"/>
          <w:i/>
          <w:iCs/>
          <w:color w:val="000000"/>
          <w:sz w:val="20"/>
          <w:szCs w:val="20"/>
        </w:rPr>
      </w:pPr>
      <w:r>
        <w:rPr>
          <w:rFonts w:ascii="AytoRoquetas Light Condensed" w:hAnsi="AytoRoquetas Light Condensed"/>
          <w:i/>
          <w:iCs/>
          <w:color w:val="000000"/>
          <w:sz w:val="20"/>
          <w:szCs w:val="20"/>
        </w:rPr>
        <w:lastRenderedPageBreak/>
        <w:t>El presente documento ha sido firmado electrónicamente de acuerdo con lo establecido en la Ley 40/2015, de 1 de octubre, de Régimen Jurídico del Sector Público, por el presidente del Consorcio en la fecha que se indica al pie del mismo, cuya autenticidad e integridad puede verificarse a través de código seguro que se inserta.</w:t>
      </w:r>
    </w:p>
    <w:p w14:paraId="5E12794E" w14:textId="05C47B22" w:rsidR="00FC4D98" w:rsidRDefault="00FC4D98" w:rsidP="00837C52">
      <w:pPr>
        <w:pStyle w:val="western"/>
        <w:spacing w:before="0" w:beforeAutospacing="0" w:after="0" w:line="240" w:lineRule="auto"/>
        <w:ind w:firstLine="708"/>
        <w:jc w:val="both"/>
        <w:rPr>
          <w:rFonts w:ascii="AytoRoquetas Light Condensed" w:hAnsi="AytoRoquetas Light Condensed"/>
          <w:i/>
          <w:iCs/>
          <w:color w:val="000000"/>
          <w:sz w:val="20"/>
          <w:szCs w:val="20"/>
        </w:rPr>
      </w:pPr>
    </w:p>
    <w:p w14:paraId="5DB47A00" w14:textId="6FB94A1C" w:rsidR="00FC4D98" w:rsidRDefault="00FC4D98" w:rsidP="00837C52">
      <w:pPr>
        <w:pStyle w:val="western"/>
        <w:spacing w:before="0" w:beforeAutospacing="0" w:after="0" w:line="240" w:lineRule="auto"/>
        <w:ind w:firstLine="708"/>
        <w:jc w:val="both"/>
        <w:rPr>
          <w:rFonts w:ascii="AytoRoquetas Light Condensed" w:hAnsi="AytoRoquetas Light Condensed"/>
          <w:i/>
          <w:iCs/>
          <w:color w:val="000000"/>
          <w:sz w:val="20"/>
          <w:szCs w:val="20"/>
        </w:rPr>
      </w:pPr>
    </w:p>
    <w:p w14:paraId="325CF488" w14:textId="77777777" w:rsidR="00FC4D98" w:rsidRPr="00837C52" w:rsidRDefault="00FC4D98" w:rsidP="00837C52">
      <w:pPr>
        <w:pStyle w:val="western"/>
        <w:spacing w:before="0" w:beforeAutospacing="0" w:after="0" w:line="240" w:lineRule="auto"/>
        <w:ind w:firstLine="708"/>
        <w:jc w:val="both"/>
        <w:rPr>
          <w:rFonts w:ascii="AytoRoquetas Light Condensed" w:hAnsi="AytoRoquetas Light Condensed"/>
          <w:sz w:val="20"/>
          <w:szCs w:val="20"/>
        </w:rPr>
      </w:pPr>
    </w:p>
    <w:sectPr w:rsidR="00FC4D98" w:rsidRPr="00837C52" w:rsidSect="00823151">
      <w:headerReference w:type="default" r:id="rId9"/>
      <w:footerReference w:type="default" r:id="rId10"/>
      <w:pgSz w:w="11906" w:h="16838"/>
      <w:pgMar w:top="3686" w:right="1701" w:bottom="1702"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5BFD4" w14:textId="77777777" w:rsidR="00F22330" w:rsidRDefault="00F22330">
      <w:pPr>
        <w:spacing w:after="0" w:line="240" w:lineRule="auto"/>
      </w:pPr>
      <w:r>
        <w:separator/>
      </w:r>
    </w:p>
  </w:endnote>
  <w:endnote w:type="continuationSeparator" w:id="0">
    <w:p w14:paraId="6537A1E9" w14:textId="77777777" w:rsidR="00F22330" w:rsidRDefault="00F22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z Sans">
    <w:altName w:val="Calibri"/>
    <w:panose1 w:val="03080602040302020201"/>
    <w:charset w:val="00"/>
    <w:family w:val="script"/>
    <w:pitch w:val="variable"/>
    <w:sig w:usb0="800002EF" w:usb1="4000005B" w:usb2="00000000" w:usb3="00000000" w:csb0="0000009F" w:csb1="00000000"/>
  </w:font>
  <w:font w:name="Frutiger LT Std 47 Light Cn">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F3D3" w14:textId="77777777" w:rsidR="00F22330" w:rsidRDefault="00F22330">
      <w:pPr>
        <w:spacing w:after="0" w:line="240" w:lineRule="auto"/>
      </w:pPr>
      <w:r>
        <w:separator/>
      </w:r>
    </w:p>
  </w:footnote>
  <w:footnote w:type="continuationSeparator" w:id="0">
    <w:p w14:paraId="6DE69B0B" w14:textId="77777777" w:rsidR="00F22330" w:rsidRDefault="00F22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9D769F"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9D769F"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3E1A11"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E0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A2C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326E7615"/>
    <w:multiLevelType w:val="multilevel"/>
    <w:tmpl w:val="7554A154"/>
    <w:lvl w:ilvl="0">
      <w:start w:val="1"/>
      <w:numFmt w:val="decimal"/>
      <w:lvlText w:val="%1."/>
      <w:lvlJc w:val="left"/>
      <w:pPr>
        <w:ind w:left="1128" w:hanging="420"/>
      </w:pPr>
      <w:rPr>
        <w:rFonts w:hint="default"/>
      </w:rPr>
    </w:lvl>
    <w:lvl w:ilvl="1">
      <w:start w:val="1"/>
      <w:numFmt w:val="decimal"/>
      <w:lvlText w:val="%1.%2."/>
      <w:lvlJc w:val="left"/>
      <w:pPr>
        <w:ind w:left="2838" w:hanging="720"/>
      </w:pPr>
      <w:rPr>
        <w:rFonts w:hint="default"/>
      </w:rPr>
    </w:lvl>
    <w:lvl w:ilvl="2">
      <w:start w:val="1"/>
      <w:numFmt w:val="bullet"/>
      <w:lvlText w:val=""/>
      <w:lvlJc w:val="left"/>
      <w:pPr>
        <w:ind w:left="3888" w:hanging="360"/>
      </w:pPr>
      <w:rPr>
        <w:rFonts w:ascii="Symbol" w:hAnsi="Symbol" w:hint="default"/>
      </w:rPr>
    </w:lvl>
    <w:lvl w:ilvl="3">
      <w:start w:val="1"/>
      <w:numFmt w:val="bullet"/>
      <w:lvlText w:val="-"/>
      <w:lvlJc w:val="left"/>
      <w:pPr>
        <w:ind w:left="5298" w:hanging="360"/>
      </w:pPr>
      <w:rPr>
        <w:rFonts w:ascii="Stez Sans" w:hAnsi="Stez Sans" w:hint="default"/>
      </w:rPr>
    </w:lvl>
    <w:lvl w:ilvl="4">
      <w:start w:val="1"/>
      <w:numFmt w:val="decimal"/>
      <w:lvlText w:val="%1.%2.%3.%4.%5."/>
      <w:lvlJc w:val="left"/>
      <w:pPr>
        <w:ind w:left="7428" w:hanging="1080"/>
      </w:pPr>
      <w:rPr>
        <w:rFonts w:hint="default"/>
      </w:rPr>
    </w:lvl>
    <w:lvl w:ilvl="5">
      <w:start w:val="1"/>
      <w:numFmt w:val="decimal"/>
      <w:lvlText w:val="%1.%2.%3.%4.%5.%6."/>
      <w:lvlJc w:val="left"/>
      <w:pPr>
        <w:ind w:left="9198" w:hanging="1440"/>
      </w:pPr>
      <w:rPr>
        <w:rFonts w:hint="default"/>
      </w:rPr>
    </w:lvl>
    <w:lvl w:ilvl="6">
      <w:start w:val="1"/>
      <w:numFmt w:val="decimal"/>
      <w:lvlText w:val="%1.%2.%3.%4.%5.%6.%7."/>
      <w:lvlJc w:val="left"/>
      <w:pPr>
        <w:ind w:left="10608" w:hanging="1440"/>
      </w:pPr>
      <w:rPr>
        <w:rFonts w:hint="default"/>
      </w:rPr>
    </w:lvl>
    <w:lvl w:ilvl="7">
      <w:start w:val="1"/>
      <w:numFmt w:val="decimal"/>
      <w:lvlText w:val="%1.%2.%3.%4.%5.%6.%7.%8."/>
      <w:lvlJc w:val="left"/>
      <w:pPr>
        <w:ind w:left="12378" w:hanging="1800"/>
      </w:pPr>
      <w:rPr>
        <w:rFonts w:hint="default"/>
      </w:rPr>
    </w:lvl>
    <w:lvl w:ilvl="8">
      <w:start w:val="1"/>
      <w:numFmt w:val="decimal"/>
      <w:lvlText w:val="%1.%2.%3.%4.%5.%6.%7.%8.%9."/>
      <w:lvlJc w:val="left"/>
      <w:pPr>
        <w:ind w:left="13788" w:hanging="1800"/>
      </w:pPr>
      <w:rPr>
        <w:rFonts w:hint="default"/>
      </w:rPr>
    </w:lvl>
  </w:abstractNum>
  <w:abstractNum w:abstractNumId="5"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7"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abstractNum w:abstractNumId="9" w15:restartNumberingAfterBreak="0">
    <w:nsid w:val="51DC346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E329B3"/>
    <w:multiLevelType w:val="multilevel"/>
    <w:tmpl w:val="3448395A"/>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24364A0"/>
    <w:multiLevelType w:val="hybridMultilevel"/>
    <w:tmpl w:val="5DC6D51A"/>
    <w:lvl w:ilvl="0" w:tplc="D93C817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B716ED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7872311">
    <w:abstractNumId w:val="6"/>
  </w:num>
  <w:num w:numId="2" w16cid:durableId="718359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8373507">
    <w:abstractNumId w:val="8"/>
  </w:num>
  <w:num w:numId="4" w16cid:durableId="1362128892">
    <w:abstractNumId w:val="1"/>
  </w:num>
  <w:num w:numId="5" w16cid:durableId="1430615170">
    <w:abstractNumId w:val="7"/>
  </w:num>
  <w:num w:numId="6" w16cid:durableId="873157402">
    <w:abstractNumId w:val="5"/>
  </w:num>
  <w:num w:numId="7" w16cid:durableId="494997103">
    <w:abstractNumId w:val="4"/>
  </w:num>
  <w:num w:numId="8" w16cid:durableId="1524006415">
    <w:abstractNumId w:val="11"/>
  </w:num>
  <w:num w:numId="9" w16cid:durableId="1825704881">
    <w:abstractNumId w:val="3"/>
  </w:num>
  <w:num w:numId="10" w16cid:durableId="413938347">
    <w:abstractNumId w:val="0"/>
  </w:num>
  <w:num w:numId="11" w16cid:durableId="1389303161">
    <w:abstractNumId w:val="12"/>
  </w:num>
  <w:num w:numId="12" w16cid:durableId="1041322636">
    <w:abstractNumId w:val="2"/>
  </w:num>
  <w:num w:numId="13" w16cid:durableId="1419667624">
    <w:abstractNumId w:val="9"/>
  </w:num>
  <w:num w:numId="14" w16cid:durableId="1814448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4195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15340"/>
    <w:rsid w:val="00073273"/>
    <w:rsid w:val="000817B9"/>
    <w:rsid w:val="000868EC"/>
    <w:rsid w:val="00087E90"/>
    <w:rsid w:val="000A0470"/>
    <w:rsid w:val="000B676D"/>
    <w:rsid w:val="000D35AB"/>
    <w:rsid w:val="000F3FA7"/>
    <w:rsid w:val="00120744"/>
    <w:rsid w:val="001608A7"/>
    <w:rsid w:val="00165E9C"/>
    <w:rsid w:val="00174967"/>
    <w:rsid w:val="001B2942"/>
    <w:rsid w:val="001C3F8A"/>
    <w:rsid w:val="001C6A75"/>
    <w:rsid w:val="001F1AB3"/>
    <w:rsid w:val="002015B5"/>
    <w:rsid w:val="00220472"/>
    <w:rsid w:val="00225AA1"/>
    <w:rsid w:val="00246653"/>
    <w:rsid w:val="002574B1"/>
    <w:rsid w:val="002C251A"/>
    <w:rsid w:val="003005F5"/>
    <w:rsid w:val="003203DE"/>
    <w:rsid w:val="003269CD"/>
    <w:rsid w:val="003352E2"/>
    <w:rsid w:val="00366725"/>
    <w:rsid w:val="003B50C2"/>
    <w:rsid w:val="00420AD7"/>
    <w:rsid w:val="00434FB3"/>
    <w:rsid w:val="004522AD"/>
    <w:rsid w:val="00481C3B"/>
    <w:rsid w:val="004A58C7"/>
    <w:rsid w:val="004A673E"/>
    <w:rsid w:val="004F2841"/>
    <w:rsid w:val="004F328D"/>
    <w:rsid w:val="004F55BA"/>
    <w:rsid w:val="005131EC"/>
    <w:rsid w:val="00543A8C"/>
    <w:rsid w:val="00584D6C"/>
    <w:rsid w:val="00585C15"/>
    <w:rsid w:val="005D45CB"/>
    <w:rsid w:val="005E54A9"/>
    <w:rsid w:val="00634C0B"/>
    <w:rsid w:val="00665BFC"/>
    <w:rsid w:val="00666EB8"/>
    <w:rsid w:val="00682E85"/>
    <w:rsid w:val="0069250C"/>
    <w:rsid w:val="006B677A"/>
    <w:rsid w:val="006C7E5E"/>
    <w:rsid w:val="006D2292"/>
    <w:rsid w:val="00700622"/>
    <w:rsid w:val="00750AFE"/>
    <w:rsid w:val="007662D4"/>
    <w:rsid w:val="00773C39"/>
    <w:rsid w:val="00792FEE"/>
    <w:rsid w:val="00797266"/>
    <w:rsid w:val="007B4D46"/>
    <w:rsid w:val="007E6D3F"/>
    <w:rsid w:val="007F7743"/>
    <w:rsid w:val="0080516B"/>
    <w:rsid w:val="008168A5"/>
    <w:rsid w:val="00823151"/>
    <w:rsid w:val="0082516B"/>
    <w:rsid w:val="00827313"/>
    <w:rsid w:val="00831580"/>
    <w:rsid w:val="00837C52"/>
    <w:rsid w:val="00854D22"/>
    <w:rsid w:val="00861AAB"/>
    <w:rsid w:val="008757D2"/>
    <w:rsid w:val="008A21D6"/>
    <w:rsid w:val="008A683E"/>
    <w:rsid w:val="008E1440"/>
    <w:rsid w:val="00922736"/>
    <w:rsid w:val="00923E54"/>
    <w:rsid w:val="00926817"/>
    <w:rsid w:val="00926E37"/>
    <w:rsid w:val="009317FD"/>
    <w:rsid w:val="0093677B"/>
    <w:rsid w:val="00950451"/>
    <w:rsid w:val="0099505F"/>
    <w:rsid w:val="00997E79"/>
    <w:rsid w:val="009B4927"/>
    <w:rsid w:val="00A13697"/>
    <w:rsid w:val="00A46B4E"/>
    <w:rsid w:val="00A56332"/>
    <w:rsid w:val="00A809E1"/>
    <w:rsid w:val="00A85840"/>
    <w:rsid w:val="00A90893"/>
    <w:rsid w:val="00A9572B"/>
    <w:rsid w:val="00A97699"/>
    <w:rsid w:val="00AE1C90"/>
    <w:rsid w:val="00AF27EE"/>
    <w:rsid w:val="00B279F1"/>
    <w:rsid w:val="00BE49B6"/>
    <w:rsid w:val="00C07286"/>
    <w:rsid w:val="00C346EA"/>
    <w:rsid w:val="00C44F0E"/>
    <w:rsid w:val="00C71384"/>
    <w:rsid w:val="00C8469A"/>
    <w:rsid w:val="00C97494"/>
    <w:rsid w:val="00CB4760"/>
    <w:rsid w:val="00CD0E3D"/>
    <w:rsid w:val="00CD16F0"/>
    <w:rsid w:val="00CD4115"/>
    <w:rsid w:val="00CE2DE9"/>
    <w:rsid w:val="00D36F81"/>
    <w:rsid w:val="00D60253"/>
    <w:rsid w:val="00E138F2"/>
    <w:rsid w:val="00E26C2A"/>
    <w:rsid w:val="00E27D2E"/>
    <w:rsid w:val="00E3532B"/>
    <w:rsid w:val="00E47BCD"/>
    <w:rsid w:val="00E70961"/>
    <w:rsid w:val="00EB59A1"/>
    <w:rsid w:val="00EC7472"/>
    <w:rsid w:val="00EC7D2A"/>
    <w:rsid w:val="00ED345A"/>
    <w:rsid w:val="00EE00D5"/>
    <w:rsid w:val="00EE2395"/>
    <w:rsid w:val="00EE6699"/>
    <w:rsid w:val="00F1287B"/>
    <w:rsid w:val="00F22330"/>
    <w:rsid w:val="00F434B6"/>
    <w:rsid w:val="00F810D9"/>
    <w:rsid w:val="00F90CB6"/>
    <w:rsid w:val="00F90D79"/>
    <w:rsid w:val="00FA5E1A"/>
    <w:rsid w:val="00FB4E67"/>
    <w:rsid w:val="00FC4D98"/>
    <w:rsid w:val="00FC7FAA"/>
    <w:rsid w:val="00FE06E2"/>
    <w:rsid w:val="00FE60C6"/>
    <w:rsid w:val="00FE7EAC"/>
    <w:rsid w:val="00FF0091"/>
    <w:rsid w:val="00FF406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4A58C7"/>
    <w:pPr>
      <w:spacing w:after="0" w:line="240" w:lineRule="auto"/>
    </w:pPr>
    <w:rPr>
      <w:rFonts w:ascii="Times New Roman" w:eastAsia="ヒラギノ角ゴ Pro W3" w:hAnsi="Times New Roman" w:cs="Times New Roman"/>
      <w:color w:val="000000"/>
      <w:sz w:val="20"/>
      <w:szCs w:val="20"/>
      <w:lang w:val="es-ES" w:eastAsia="es-ES"/>
    </w:rPr>
  </w:style>
  <w:style w:type="character" w:styleId="Hipervnculo">
    <w:name w:val="Hyperlink"/>
    <w:basedOn w:val="Fuentedeprrafopredeter"/>
    <w:uiPriority w:val="99"/>
    <w:unhideWhenUsed/>
    <w:rsid w:val="00792F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12644">
      <w:bodyDiv w:val="1"/>
      <w:marLeft w:val="0"/>
      <w:marRight w:val="0"/>
      <w:marTop w:val="0"/>
      <w:marBottom w:val="0"/>
      <w:divBdr>
        <w:top w:val="none" w:sz="0" w:space="0" w:color="auto"/>
        <w:left w:val="none" w:sz="0" w:space="0" w:color="auto"/>
        <w:bottom w:val="none" w:sz="0" w:space="0" w:color="auto"/>
        <w:right w:val="none" w:sz="0" w:space="0" w:color="auto"/>
      </w:divBdr>
    </w:div>
    <w:div w:id="995691718">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43328251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derjudicial.es/search/AN/openDocument/5d85ff20d0b0b524/202109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D2656-C1C9-432E-9F22-4C3202A0B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2233</Words>
  <Characters>12283</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7</cp:revision>
  <cp:lastPrinted>2022-08-26T08:47:00Z</cp:lastPrinted>
  <dcterms:created xsi:type="dcterms:W3CDTF">2022-08-25T09:08:00Z</dcterms:created>
  <dcterms:modified xsi:type="dcterms:W3CDTF">2022-08-26T09:02:00Z</dcterms:modified>
</cp:coreProperties>
</file>