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9746E" w14:textId="10F909F7" w:rsidR="0049171B" w:rsidRPr="00D710BC" w:rsidRDefault="0049171B" w:rsidP="0049171B">
      <w:pPr>
        <w:rPr>
          <w:b/>
        </w:rPr>
      </w:pPr>
      <w:r w:rsidRPr="00D710BC">
        <w:rPr>
          <w:b/>
        </w:rPr>
        <w:t>PRESUPUESTO 20</w:t>
      </w:r>
      <w:r w:rsidR="00355F4D">
        <w:rPr>
          <w:b/>
        </w:rPr>
        <w:t>2</w:t>
      </w:r>
      <w:r w:rsidR="000C0DCF">
        <w:rPr>
          <w:b/>
        </w:rPr>
        <w:t>3</w:t>
      </w:r>
    </w:p>
    <w:p w14:paraId="06F456D0" w14:textId="77777777" w:rsidR="0049171B" w:rsidRDefault="0049171B" w:rsidP="0049171B"/>
    <w:p w14:paraId="66B31B8A" w14:textId="77777777" w:rsidR="0049171B" w:rsidRDefault="0049171B" w:rsidP="0049171B"/>
    <w:p w14:paraId="00345CE5" w14:textId="77777777" w:rsidR="0049171B" w:rsidRDefault="0049171B" w:rsidP="0049171B"/>
    <w:p w14:paraId="73DC75E9" w14:textId="77777777" w:rsidR="0049171B" w:rsidRDefault="0049171B" w:rsidP="0049171B"/>
    <w:p w14:paraId="6BA458BD" w14:textId="77777777" w:rsidR="0049171B" w:rsidRDefault="0049171B" w:rsidP="0049171B"/>
    <w:p w14:paraId="1AED44DF" w14:textId="79DD5BB1" w:rsidR="0049171B" w:rsidRPr="00E50285" w:rsidRDefault="0049171B" w:rsidP="0049171B">
      <w:pPr>
        <w:jc w:val="center"/>
        <w:rPr>
          <w:b/>
          <w:sz w:val="28"/>
          <w:szCs w:val="28"/>
        </w:rPr>
      </w:pPr>
      <w:r>
        <w:rPr>
          <w:b/>
          <w:bCs/>
          <w:sz w:val="32"/>
        </w:rPr>
        <w:t>ESTADO DE PREVISIÓN DE MOVIMIENTOS Y SITUACIÓN DE LA DEUDA EJERCICIO</w:t>
      </w:r>
      <w:r w:rsidR="00BB4A56">
        <w:rPr>
          <w:b/>
          <w:bCs/>
          <w:sz w:val="32"/>
        </w:rPr>
        <w:t xml:space="preserve"> 20</w:t>
      </w:r>
      <w:r w:rsidR="004B3DB0">
        <w:rPr>
          <w:b/>
          <w:bCs/>
          <w:sz w:val="32"/>
        </w:rPr>
        <w:t>2</w:t>
      </w:r>
      <w:r w:rsidR="000C0DCF">
        <w:rPr>
          <w:b/>
          <w:bCs/>
          <w:sz w:val="32"/>
        </w:rPr>
        <w:t>3</w:t>
      </w:r>
      <w:r>
        <w:rPr>
          <w:b/>
          <w:bCs/>
          <w:sz w:val="32"/>
        </w:rPr>
        <w:t xml:space="preserve"> </w:t>
      </w:r>
      <w:r w:rsidRPr="00E50285">
        <w:rPr>
          <w:b/>
          <w:sz w:val="28"/>
          <w:szCs w:val="28"/>
        </w:rPr>
        <w:t xml:space="preserve">(artículo 166.d del </w:t>
      </w:r>
      <w:r w:rsidRPr="00E50285">
        <w:rPr>
          <w:b/>
          <w:sz w:val="28"/>
          <w:szCs w:val="28"/>
          <w:lang w:val="es-ES_tradnl"/>
        </w:rPr>
        <w:t>Real Decreto Legislativo 2/2004, de 5 de marzo, por el que se aprueba el Texto Refundido de la Ley Reguladora de las Haciendas Locales</w:t>
      </w:r>
      <w:r w:rsidRPr="00E50285">
        <w:rPr>
          <w:b/>
          <w:sz w:val="28"/>
          <w:szCs w:val="28"/>
        </w:rPr>
        <w:t>).</w:t>
      </w:r>
    </w:p>
    <w:p w14:paraId="1B77DC61" w14:textId="77777777" w:rsidR="0049171B" w:rsidRDefault="0049171B" w:rsidP="0049171B">
      <w:pPr>
        <w:jc w:val="both"/>
        <w:rPr>
          <w:sz w:val="32"/>
        </w:rPr>
      </w:pPr>
    </w:p>
    <w:p w14:paraId="604E4602" w14:textId="77777777" w:rsidR="0049171B" w:rsidRDefault="0049171B" w:rsidP="0049171B">
      <w:pPr>
        <w:jc w:val="both"/>
        <w:rPr>
          <w:sz w:val="28"/>
        </w:rPr>
      </w:pPr>
    </w:p>
    <w:p w14:paraId="35E0B396" w14:textId="77777777" w:rsidR="0049171B" w:rsidRPr="004B3DB0" w:rsidRDefault="004B3DB0" w:rsidP="004B3DB0">
      <w:pPr>
        <w:pStyle w:val="Ttulo1"/>
        <w:jc w:val="left"/>
        <w:rPr>
          <w:sz w:val="28"/>
          <w:szCs w:val="28"/>
        </w:rPr>
      </w:pPr>
      <w:r w:rsidRPr="004B3DB0">
        <w:rPr>
          <w:sz w:val="28"/>
          <w:szCs w:val="28"/>
        </w:rPr>
        <w:t>No existe deuda financiera</w:t>
      </w:r>
    </w:p>
    <w:p w14:paraId="08565ACF" w14:textId="77777777" w:rsidR="0049171B" w:rsidRDefault="0049171B" w:rsidP="0049171B"/>
    <w:p w14:paraId="73E67E74" w14:textId="77777777" w:rsidR="0049171B" w:rsidRDefault="0049171B" w:rsidP="0049171B"/>
    <w:p w14:paraId="6C8E1E60" w14:textId="77777777" w:rsidR="0049171B" w:rsidRDefault="0049171B" w:rsidP="0049171B"/>
    <w:p w14:paraId="0C53EE54" w14:textId="77777777" w:rsidR="004B3DB0" w:rsidRDefault="004B3DB0" w:rsidP="004B3DB0">
      <w:pPr>
        <w:jc w:val="center"/>
        <w:rPr>
          <w:b/>
          <w:bCs/>
        </w:rPr>
      </w:pPr>
    </w:p>
    <w:p w14:paraId="0AEACE02" w14:textId="77777777" w:rsidR="004B3DB0" w:rsidRPr="00D541FC" w:rsidRDefault="004B3DB0" w:rsidP="00493436">
      <w:pPr>
        <w:pStyle w:val="Ttulo7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auto"/>
        </w:rPr>
      </w:pPr>
      <w:r w:rsidRPr="00D541FC">
        <w:rPr>
          <w:rFonts w:ascii="Times New Roman" w:eastAsia="Times New Roman" w:hAnsi="Times New Roman" w:cs="Times New Roman"/>
          <w:b/>
          <w:bCs/>
          <w:i w:val="0"/>
          <w:iCs w:val="0"/>
          <w:color w:val="auto"/>
        </w:rPr>
        <w:t>EL PRESIDENTE DEL CONSORCIO</w:t>
      </w:r>
    </w:p>
    <w:p w14:paraId="6CEDCCC2" w14:textId="77777777" w:rsidR="004B3DB0" w:rsidRDefault="004B3DB0" w:rsidP="00493436">
      <w:pPr>
        <w:jc w:val="center"/>
        <w:rPr>
          <w:b/>
          <w:lang w:val="es-ES_tradnl"/>
        </w:rPr>
      </w:pPr>
    </w:p>
    <w:p w14:paraId="79D52ADB" w14:textId="77777777" w:rsidR="004B3DB0" w:rsidRDefault="004B3DB0" w:rsidP="00493436">
      <w:pPr>
        <w:jc w:val="center"/>
        <w:rPr>
          <w:b/>
          <w:lang w:val="es-ES_tradnl"/>
        </w:rPr>
      </w:pPr>
    </w:p>
    <w:p w14:paraId="01DA017C" w14:textId="77777777" w:rsidR="004B3DB0" w:rsidRDefault="004B3DB0" w:rsidP="00493436">
      <w:pPr>
        <w:jc w:val="center"/>
        <w:rPr>
          <w:b/>
          <w:lang w:val="es-ES_tradnl"/>
        </w:rPr>
      </w:pPr>
    </w:p>
    <w:p w14:paraId="23779125" w14:textId="77777777" w:rsidR="004B3DB0" w:rsidRDefault="004B3DB0" w:rsidP="00493436">
      <w:pPr>
        <w:jc w:val="center"/>
        <w:rPr>
          <w:b/>
          <w:lang w:val="es-ES_tradnl"/>
        </w:rPr>
      </w:pPr>
    </w:p>
    <w:p w14:paraId="3D07FA88" w14:textId="0D755A1A" w:rsidR="004B3DB0" w:rsidRDefault="004B3DB0" w:rsidP="00493436">
      <w:pPr>
        <w:jc w:val="center"/>
        <w:rPr>
          <w:b/>
          <w:lang w:val="es-ES_tradnl"/>
        </w:rPr>
      </w:pPr>
      <w:r>
        <w:rPr>
          <w:b/>
          <w:lang w:val="es-ES_tradnl"/>
        </w:rPr>
        <w:t xml:space="preserve">Fdo. </w:t>
      </w:r>
      <w:r w:rsidR="00D71F2C">
        <w:rPr>
          <w:b/>
          <w:lang w:val="es-ES_tradnl"/>
        </w:rPr>
        <w:t>Gabriel Amat Ayllón</w:t>
      </w:r>
    </w:p>
    <w:p w14:paraId="762305D3" w14:textId="77777777" w:rsidR="00332FA0" w:rsidRDefault="00332FA0" w:rsidP="00332FA0">
      <w:pPr>
        <w:ind w:firstLine="708"/>
        <w:jc w:val="both"/>
      </w:pPr>
    </w:p>
    <w:p w14:paraId="38A3685D" w14:textId="77777777" w:rsidR="00332FA0" w:rsidRDefault="00332FA0" w:rsidP="00332FA0">
      <w:pPr>
        <w:ind w:firstLine="708"/>
        <w:jc w:val="both"/>
      </w:pPr>
    </w:p>
    <w:p w14:paraId="6FE7833C" w14:textId="77777777" w:rsidR="00332FA0" w:rsidRDefault="00332FA0" w:rsidP="00332FA0">
      <w:pPr>
        <w:ind w:firstLine="708"/>
        <w:jc w:val="both"/>
      </w:pPr>
    </w:p>
    <w:p w14:paraId="1FA291A1" w14:textId="77777777" w:rsidR="00332FA0" w:rsidRDefault="00332FA0" w:rsidP="00332FA0">
      <w:pPr>
        <w:ind w:firstLine="708"/>
        <w:jc w:val="both"/>
      </w:pPr>
    </w:p>
    <w:p w14:paraId="3AB998A4" w14:textId="77777777" w:rsidR="00332FA0" w:rsidRDefault="00332FA0" w:rsidP="00332FA0">
      <w:pPr>
        <w:ind w:firstLine="708"/>
        <w:jc w:val="both"/>
      </w:pPr>
    </w:p>
    <w:p w14:paraId="7D21AC88" w14:textId="77777777" w:rsidR="00332FA0" w:rsidRDefault="00332FA0" w:rsidP="00332FA0">
      <w:pPr>
        <w:ind w:firstLine="708"/>
        <w:jc w:val="both"/>
      </w:pPr>
    </w:p>
    <w:p w14:paraId="0FE4DF43" w14:textId="77777777" w:rsidR="00332FA0" w:rsidRDefault="00332FA0" w:rsidP="00332FA0">
      <w:pPr>
        <w:ind w:firstLine="708"/>
        <w:jc w:val="both"/>
      </w:pPr>
    </w:p>
    <w:p w14:paraId="5A55B892" w14:textId="77777777" w:rsidR="00332FA0" w:rsidRDefault="00332FA0" w:rsidP="00332FA0">
      <w:pPr>
        <w:ind w:firstLine="708"/>
        <w:jc w:val="both"/>
      </w:pPr>
    </w:p>
    <w:p w14:paraId="2596B1D3" w14:textId="77777777" w:rsidR="00332FA0" w:rsidRDefault="00332FA0" w:rsidP="00332FA0">
      <w:pPr>
        <w:ind w:firstLine="708"/>
        <w:jc w:val="both"/>
      </w:pPr>
    </w:p>
    <w:p w14:paraId="2130BE00" w14:textId="77777777" w:rsidR="00332FA0" w:rsidRDefault="00332FA0" w:rsidP="00332FA0"/>
    <w:p w14:paraId="65F5D160" w14:textId="77777777" w:rsidR="00332FA0" w:rsidRDefault="00332FA0"/>
    <w:p w14:paraId="226E45BD" w14:textId="77777777" w:rsidR="00F83255" w:rsidRDefault="00F83255"/>
    <w:p w14:paraId="7B7632C8" w14:textId="77777777" w:rsidR="00F83255" w:rsidRDefault="00F83255"/>
    <w:p w14:paraId="00871BAB" w14:textId="77777777" w:rsidR="00F83255" w:rsidRDefault="00F83255"/>
    <w:p w14:paraId="5A3D3015" w14:textId="77777777" w:rsidR="00F83255" w:rsidRDefault="00F83255"/>
    <w:p w14:paraId="786A81F9" w14:textId="77777777" w:rsidR="00F83255" w:rsidRDefault="00F83255"/>
    <w:sectPr w:rsidR="00F83255" w:rsidSect="000E786E">
      <w:headerReference w:type="default" r:id="rId6"/>
      <w:pgSz w:w="11906" w:h="16838"/>
      <w:pgMar w:top="1417" w:right="1701" w:bottom="1417" w:left="900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52CEE" w14:textId="77777777" w:rsidR="0094331F" w:rsidRDefault="0094331F">
      <w:r>
        <w:separator/>
      </w:r>
    </w:p>
  </w:endnote>
  <w:endnote w:type="continuationSeparator" w:id="0">
    <w:p w14:paraId="01AAF999" w14:textId="77777777" w:rsidR="0094331F" w:rsidRDefault="00943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92BCA" w14:textId="77777777" w:rsidR="0094331F" w:rsidRDefault="0094331F">
      <w:r>
        <w:separator/>
      </w:r>
    </w:p>
  </w:footnote>
  <w:footnote w:type="continuationSeparator" w:id="0">
    <w:p w14:paraId="6DFB940A" w14:textId="77777777" w:rsidR="0094331F" w:rsidRDefault="00943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5D3FC" w14:textId="77777777" w:rsidR="000E786E" w:rsidRDefault="002A382F" w:rsidP="000E786E">
    <w:pPr>
      <w:pStyle w:val="Encabezado"/>
      <w:tabs>
        <w:tab w:val="clear" w:pos="4252"/>
        <w:tab w:val="left" w:pos="1440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2D9A95A2" wp14:editId="1E6B43B7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00100" cy="800100"/>
          <wp:effectExtent l="19050" t="0" r="0" b="0"/>
          <wp:wrapSquare wrapText="bothSides"/>
          <wp:docPr id="1" name="Imagen 1" descr="Consorcio Aguas Residuale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orcio Aguas Residuales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E786E">
      <w:tab/>
    </w:r>
  </w:p>
  <w:p w14:paraId="796225D0" w14:textId="77777777" w:rsidR="000E786E" w:rsidRPr="000E786E" w:rsidRDefault="000E786E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  <w:r>
      <w:tab/>
    </w:r>
    <w:r w:rsidRPr="000E786E">
      <w:rPr>
        <w:sz w:val="22"/>
        <w:szCs w:val="22"/>
      </w:rPr>
      <w:t>Consorcio Gestión</w:t>
    </w:r>
  </w:p>
  <w:p w14:paraId="45519067" w14:textId="77777777" w:rsidR="000E786E" w:rsidRPr="000E786E" w:rsidRDefault="000E786E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  <w:r w:rsidRPr="000E786E">
      <w:rPr>
        <w:sz w:val="22"/>
        <w:szCs w:val="22"/>
      </w:rPr>
      <w:tab/>
      <w:t>Servicios Integrados</w:t>
    </w:r>
  </w:p>
  <w:p w14:paraId="651D925D" w14:textId="77777777" w:rsidR="000E786E" w:rsidRPr="000E786E" w:rsidRDefault="000E786E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  <w:r w:rsidRPr="000E786E">
      <w:rPr>
        <w:sz w:val="22"/>
        <w:szCs w:val="22"/>
      </w:rPr>
      <w:tab/>
      <w:t>Abastecimiento aguas y</w:t>
    </w:r>
  </w:p>
  <w:p w14:paraId="3A84D68C" w14:textId="77777777" w:rsidR="000E786E" w:rsidRPr="000E786E" w:rsidRDefault="000E786E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  <w:r w:rsidRPr="000E786E">
      <w:rPr>
        <w:sz w:val="22"/>
        <w:szCs w:val="22"/>
      </w:rPr>
      <w:tab/>
      <w:t>Saneamiento del Poniente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786E"/>
    <w:rsid w:val="00012FF2"/>
    <w:rsid w:val="000B7FBA"/>
    <w:rsid w:val="000C0DCF"/>
    <w:rsid w:val="000E786E"/>
    <w:rsid w:val="001450D2"/>
    <w:rsid w:val="001D0027"/>
    <w:rsid w:val="002203BB"/>
    <w:rsid w:val="002358E8"/>
    <w:rsid w:val="002A382F"/>
    <w:rsid w:val="00332FA0"/>
    <w:rsid w:val="00355F4D"/>
    <w:rsid w:val="003D5BF0"/>
    <w:rsid w:val="00412399"/>
    <w:rsid w:val="0047319B"/>
    <w:rsid w:val="0049171B"/>
    <w:rsid w:val="00493436"/>
    <w:rsid w:val="004A0FD5"/>
    <w:rsid w:val="004B3DB0"/>
    <w:rsid w:val="004F5A91"/>
    <w:rsid w:val="004F7F0A"/>
    <w:rsid w:val="005B35E9"/>
    <w:rsid w:val="0060530F"/>
    <w:rsid w:val="00686C01"/>
    <w:rsid w:val="007D03C9"/>
    <w:rsid w:val="0083729B"/>
    <w:rsid w:val="0094331F"/>
    <w:rsid w:val="00A34407"/>
    <w:rsid w:val="00A57434"/>
    <w:rsid w:val="00B15C90"/>
    <w:rsid w:val="00B33861"/>
    <w:rsid w:val="00B61741"/>
    <w:rsid w:val="00BB4A56"/>
    <w:rsid w:val="00C01BE6"/>
    <w:rsid w:val="00C72CDA"/>
    <w:rsid w:val="00D71F2C"/>
    <w:rsid w:val="00DC3ED2"/>
    <w:rsid w:val="00EA6D23"/>
    <w:rsid w:val="00F83255"/>
    <w:rsid w:val="00FA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106F8E6"/>
  <w15:docId w15:val="{89214737-0A8B-4414-A441-BEB41B89D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171B"/>
    <w:rPr>
      <w:sz w:val="24"/>
      <w:szCs w:val="24"/>
    </w:rPr>
  </w:style>
  <w:style w:type="paragraph" w:styleId="Ttulo1">
    <w:name w:val="heading 1"/>
    <w:basedOn w:val="Normal"/>
    <w:next w:val="Normal"/>
    <w:qFormat/>
    <w:rsid w:val="0049171B"/>
    <w:pPr>
      <w:keepNext/>
      <w:jc w:val="center"/>
      <w:outlineLvl w:val="0"/>
    </w:pPr>
    <w:rPr>
      <w:sz w:val="96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4B3DB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E786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E786E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E786E"/>
    <w:rPr>
      <w:rFonts w:ascii="Tahoma" w:hAnsi="Tahoma" w:cs="Tahoma"/>
      <w:sz w:val="16"/>
      <w:szCs w:val="16"/>
    </w:rPr>
  </w:style>
  <w:style w:type="character" w:customStyle="1" w:styleId="Ttulo7Car">
    <w:name w:val="Título 7 Car"/>
    <w:basedOn w:val="Fuentedeprrafopredeter"/>
    <w:link w:val="Ttulo7"/>
    <w:semiHidden/>
    <w:rsid w:val="004B3DB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PRESUPUESTO 2012</vt:lpstr>
    </vt:vector>
  </TitlesOfParts>
  <Company>AYTO. ROQUETAS DE MAR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PRESUPUESTO 2012</dc:title>
  <dc:creator>FRANCISCO</dc:creator>
  <cp:lastModifiedBy>Domingo Jesus Saldaña Lopez</cp:lastModifiedBy>
  <cp:revision>13</cp:revision>
  <cp:lastPrinted>2019-02-25T10:37:00Z</cp:lastPrinted>
  <dcterms:created xsi:type="dcterms:W3CDTF">2017-11-28T11:52:00Z</dcterms:created>
  <dcterms:modified xsi:type="dcterms:W3CDTF">2022-11-09T12:46:00Z</dcterms:modified>
</cp:coreProperties>
</file>