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FA0D6" w14:textId="77777777" w:rsidR="00725111" w:rsidRDefault="00725111" w:rsidP="00725111">
      <w:pPr>
        <w:jc w:val="both"/>
      </w:pPr>
    </w:p>
    <w:p w14:paraId="24DA1FBD" w14:textId="77777777" w:rsidR="00AA110D" w:rsidRDefault="00AA110D" w:rsidP="00725111">
      <w:pPr>
        <w:pStyle w:val="Textoindependiente"/>
      </w:pPr>
    </w:p>
    <w:p w14:paraId="5F006203" w14:textId="77777777" w:rsidR="00AA110D" w:rsidRDefault="00AA110D" w:rsidP="00725111">
      <w:pPr>
        <w:pStyle w:val="Textoindependiente"/>
      </w:pPr>
    </w:p>
    <w:p w14:paraId="2CBCEA74" w14:textId="77777777" w:rsidR="00AA110D" w:rsidRDefault="00AA110D" w:rsidP="00725111">
      <w:pPr>
        <w:pStyle w:val="Textoindependiente"/>
      </w:pPr>
    </w:p>
    <w:p w14:paraId="667B240D" w14:textId="3B566A2A" w:rsidR="00AA110D" w:rsidRDefault="00AA110D" w:rsidP="00D143BE">
      <w:pPr>
        <w:pStyle w:val="Textoindependiente"/>
        <w:ind w:left="709" w:hanging="709"/>
      </w:pPr>
    </w:p>
    <w:p w14:paraId="1D23049B" w14:textId="77777777" w:rsidR="00AA110D" w:rsidRDefault="00AA110D" w:rsidP="00725111">
      <w:pPr>
        <w:pStyle w:val="Textoindependiente"/>
      </w:pPr>
    </w:p>
    <w:p w14:paraId="637467C7" w14:textId="483F34B4" w:rsidR="00725111" w:rsidRDefault="00725111" w:rsidP="00725111">
      <w:pPr>
        <w:pStyle w:val="Textoindependiente"/>
      </w:pPr>
      <w:r>
        <w:t>INFORME ECONÓMICO FINANCIERO SOBRE EL P</w:t>
      </w:r>
      <w:r w:rsidR="0073004F">
        <w:t>RESUPUESTO DEL EJERCICIO DE 20</w:t>
      </w:r>
      <w:r w:rsidR="00EF44CC">
        <w:t>2</w:t>
      </w:r>
      <w:r w:rsidR="009124FA">
        <w:t>3</w:t>
      </w:r>
    </w:p>
    <w:p w14:paraId="03BE2359" w14:textId="77777777" w:rsidR="00725111" w:rsidRDefault="00725111" w:rsidP="00725111">
      <w:pPr>
        <w:jc w:val="both"/>
      </w:pPr>
    </w:p>
    <w:p w14:paraId="305ECFF2" w14:textId="77777777" w:rsidR="00725111" w:rsidRDefault="00725111" w:rsidP="00725111">
      <w:pPr>
        <w:jc w:val="both"/>
      </w:pPr>
      <w:r>
        <w:t xml:space="preserve">     Al amparo de lo dispuesto en los artículos 168.1 e) del </w:t>
      </w:r>
      <w:r>
        <w:rPr>
          <w:lang w:val="es-ES_tradnl"/>
        </w:rPr>
        <w:t xml:space="preserve">Real Decreto Legislativo 2/2004, de 5 de marzo, por el que se aprueba el Texto Refundido de </w:t>
      </w:r>
      <w:smartTag w:uri="urn:schemas-microsoft-com:office:smarttags" w:element="PersonName">
        <w:smartTagPr>
          <w:attr w:name="ProductID" w:val="la Ley Reguladora"/>
        </w:smartTagPr>
        <w:smartTag w:uri="urn:schemas-microsoft-com:office:smarttags" w:element="PersonName">
          <w:smartTagPr>
            <w:attr w:name="ProductID" w:val="la Ley"/>
          </w:smartTagPr>
          <w:r>
            <w:rPr>
              <w:lang w:val="es-ES_tradnl"/>
            </w:rPr>
            <w:t>la Ley</w:t>
          </w:r>
        </w:smartTag>
        <w:r>
          <w:rPr>
            <w:lang w:val="es-ES_tradnl"/>
          </w:rPr>
          <w:t xml:space="preserve"> Reguladora</w:t>
        </w:r>
      </w:smartTag>
      <w:r>
        <w:rPr>
          <w:lang w:val="es-ES_tradnl"/>
        </w:rPr>
        <w:t xml:space="preserve"> de las Haciendas Locales</w:t>
      </w:r>
      <w:r>
        <w:t xml:space="preserve"> y 18.1 e) del Real Decreto 500/90, de 20 de abril, se emite el siguiente</w:t>
      </w:r>
    </w:p>
    <w:p w14:paraId="405C3CBF" w14:textId="77777777" w:rsidR="00725111" w:rsidRDefault="00725111" w:rsidP="00725111">
      <w:pPr>
        <w:jc w:val="both"/>
      </w:pPr>
    </w:p>
    <w:p w14:paraId="2D935051" w14:textId="77777777" w:rsidR="00725111" w:rsidRDefault="00725111" w:rsidP="00725111">
      <w:pPr>
        <w:pStyle w:val="Ttulo1"/>
      </w:pPr>
      <w:r>
        <w:t>INFORME</w:t>
      </w:r>
    </w:p>
    <w:p w14:paraId="077D009B" w14:textId="77777777" w:rsidR="00725111" w:rsidRDefault="00725111" w:rsidP="00725111">
      <w:pPr>
        <w:jc w:val="both"/>
      </w:pPr>
    </w:p>
    <w:p w14:paraId="618CF13B" w14:textId="77777777" w:rsidR="00725111" w:rsidRDefault="00725111" w:rsidP="00725111">
      <w:pPr>
        <w:pStyle w:val="Textoindependiente"/>
      </w:pPr>
      <w:r>
        <w:t xml:space="preserve">     1.- Bases utilizadas para la evaluación de los ingresos previstos en el Presupuesto.</w:t>
      </w:r>
    </w:p>
    <w:p w14:paraId="770F43BD" w14:textId="13362957" w:rsidR="00725111" w:rsidRDefault="00725111" w:rsidP="00725111">
      <w:pPr>
        <w:jc w:val="both"/>
      </w:pPr>
      <w:r>
        <w:t xml:space="preserve">     Las previsiones contenidas en los distintos conceptos del estado</w:t>
      </w:r>
      <w:r w:rsidR="0073004F">
        <w:t xml:space="preserve"> de ingresos para el año 20</w:t>
      </w:r>
      <w:r w:rsidR="00EF44CC">
        <w:t>2</w:t>
      </w:r>
      <w:r w:rsidR="009124FA">
        <w:t>3</w:t>
      </w:r>
      <w:r w:rsidR="008E0B09">
        <w:t xml:space="preserve"> </w:t>
      </w:r>
      <w:r>
        <w:t>se han cuantificado a tenor de los siguientes criterios:</w:t>
      </w:r>
    </w:p>
    <w:p w14:paraId="1FA6ABAA" w14:textId="77777777" w:rsidR="00725111" w:rsidRDefault="00725111" w:rsidP="00725111">
      <w:pPr>
        <w:numPr>
          <w:ilvl w:val="0"/>
          <w:numId w:val="1"/>
        </w:numPr>
        <w:jc w:val="both"/>
      </w:pPr>
      <w:r>
        <w:t>Conforme a lo previsto en el Pliego de cláusulas económico-administrativas que sirvió de base para la licitación del servicio.</w:t>
      </w:r>
    </w:p>
    <w:p w14:paraId="581451ED" w14:textId="77777777" w:rsidR="00725111" w:rsidRDefault="00725111" w:rsidP="00725111">
      <w:pPr>
        <w:numPr>
          <w:ilvl w:val="0"/>
          <w:numId w:val="1"/>
        </w:numPr>
        <w:jc w:val="both"/>
      </w:pPr>
      <w:r>
        <w:t>Conforme a las ofertas presentadas por las empresas concesionarias.</w:t>
      </w:r>
    </w:p>
    <w:p w14:paraId="1E97E1A4" w14:textId="77777777" w:rsidR="00725111" w:rsidRDefault="00725111" w:rsidP="00725111">
      <w:pPr>
        <w:jc w:val="both"/>
      </w:pPr>
    </w:p>
    <w:p w14:paraId="43B823AC" w14:textId="77777777" w:rsidR="00725111" w:rsidRDefault="00725111" w:rsidP="00725111">
      <w:pPr>
        <w:pStyle w:val="Textoindependiente"/>
      </w:pPr>
      <w:r>
        <w:t xml:space="preserve">     2.- Suficiencia de los créditos para atender el cumplimiento de las obligaciones exigibles y los gastos de funcionamiento de los servicios.</w:t>
      </w:r>
    </w:p>
    <w:p w14:paraId="0A3D6830" w14:textId="77777777" w:rsidR="00725111" w:rsidRDefault="00725111" w:rsidP="00757959">
      <w:pPr>
        <w:ind w:left="709" w:hanging="709"/>
        <w:jc w:val="both"/>
      </w:pPr>
      <w:r>
        <w:t xml:space="preserve">     En la dotación de las diferentes aplicaciones presupuestarias de gastos, se han tenido en cuenta las necesidades para la puesta en marcha del Consorcio.</w:t>
      </w:r>
    </w:p>
    <w:p w14:paraId="70D29FB9" w14:textId="77777777" w:rsidR="00725111" w:rsidRDefault="00725111" w:rsidP="00725111">
      <w:pPr>
        <w:pStyle w:val="Textoindependiente"/>
      </w:pPr>
      <w:r>
        <w:t xml:space="preserve">     3.- Nivelación del Presupuesto.</w:t>
      </w:r>
    </w:p>
    <w:p w14:paraId="5B467571" w14:textId="77777777" w:rsidR="00725111" w:rsidRDefault="00725111" w:rsidP="00725111">
      <w:pPr>
        <w:jc w:val="both"/>
      </w:pPr>
      <w:r>
        <w:t xml:space="preserve">     El presupuesto, conforme al artículo 165.4 del </w:t>
      </w:r>
      <w:r>
        <w:rPr>
          <w:lang w:val="es-ES_tradnl"/>
        </w:rPr>
        <w:t xml:space="preserve">Real Decreto Legislativo 2/2004, de 5 de marzo, por el que se aprueba el Texto Refundido de </w:t>
      </w:r>
      <w:smartTag w:uri="urn:schemas-microsoft-com:office:smarttags" w:element="PersonName">
        <w:smartTagPr>
          <w:attr w:name="ProductID" w:val="la Ley Reguladora"/>
        </w:smartTagPr>
        <w:smartTag w:uri="urn:schemas-microsoft-com:office:smarttags" w:element="PersonName">
          <w:smartTagPr>
            <w:attr w:name="ProductID" w:val="la Ley"/>
          </w:smartTagPr>
          <w:r>
            <w:rPr>
              <w:lang w:val="es-ES_tradnl"/>
            </w:rPr>
            <w:t>la Ley</w:t>
          </w:r>
        </w:smartTag>
        <w:r>
          <w:rPr>
            <w:lang w:val="es-ES_tradnl"/>
          </w:rPr>
          <w:t xml:space="preserve"> Reguladora</w:t>
        </w:r>
      </w:smartTag>
      <w:r>
        <w:rPr>
          <w:lang w:val="es-ES_tradnl"/>
        </w:rPr>
        <w:t xml:space="preserve"> de las Haciendas Locales</w:t>
      </w:r>
      <w:r>
        <w:t>, se presenta sin déficit inicial alguno.</w:t>
      </w:r>
    </w:p>
    <w:p w14:paraId="391445FF" w14:textId="77777777" w:rsidR="00EF44CC" w:rsidRDefault="00EF44CC" w:rsidP="00725111">
      <w:pPr>
        <w:jc w:val="both"/>
      </w:pPr>
    </w:p>
    <w:p w14:paraId="501E6293" w14:textId="77777777" w:rsidR="00EF44CC" w:rsidRDefault="00EF44CC" w:rsidP="00725111">
      <w:pPr>
        <w:jc w:val="center"/>
        <w:rPr>
          <w:b/>
          <w:bCs/>
        </w:rPr>
      </w:pPr>
    </w:p>
    <w:p w14:paraId="38B88283" w14:textId="77777777" w:rsidR="00725111" w:rsidRDefault="00725111" w:rsidP="00725111">
      <w:pPr>
        <w:jc w:val="center"/>
        <w:rPr>
          <w:b/>
          <w:bCs/>
        </w:rPr>
      </w:pPr>
      <w:r>
        <w:rPr>
          <w:b/>
          <w:bCs/>
        </w:rPr>
        <w:t>EL INTERVENTOR</w:t>
      </w:r>
    </w:p>
    <w:p w14:paraId="19739EA7" w14:textId="77777777" w:rsidR="00725111" w:rsidRDefault="00725111" w:rsidP="00725111">
      <w:pPr>
        <w:jc w:val="center"/>
        <w:rPr>
          <w:b/>
          <w:bCs/>
        </w:rPr>
      </w:pPr>
    </w:p>
    <w:p w14:paraId="039A35F4" w14:textId="77777777" w:rsidR="00725111" w:rsidRDefault="00725111" w:rsidP="00725111">
      <w:pPr>
        <w:jc w:val="center"/>
        <w:rPr>
          <w:b/>
          <w:bCs/>
        </w:rPr>
      </w:pPr>
    </w:p>
    <w:p w14:paraId="4E14777B" w14:textId="77777777" w:rsidR="000E786E" w:rsidRDefault="00DB1097" w:rsidP="0049554B">
      <w:pPr>
        <w:jc w:val="center"/>
      </w:pPr>
      <w:r>
        <w:rPr>
          <w:b/>
        </w:rPr>
        <w:t xml:space="preserve">Fdo. </w:t>
      </w:r>
      <w:r w:rsidR="00EF44CC">
        <w:rPr>
          <w:b/>
        </w:rPr>
        <w:t>Domingo J. Saldaña López</w:t>
      </w:r>
    </w:p>
    <w:p w14:paraId="0238791D" w14:textId="77777777" w:rsidR="00332FA0" w:rsidRDefault="00332FA0" w:rsidP="00332FA0">
      <w:pPr>
        <w:ind w:firstLine="708"/>
        <w:jc w:val="both"/>
      </w:pPr>
    </w:p>
    <w:p w14:paraId="4B8AEF54" w14:textId="77777777" w:rsidR="005B35E9" w:rsidRDefault="005B35E9" w:rsidP="005B35E9">
      <w:pPr>
        <w:jc w:val="both"/>
        <w:rPr>
          <w:b/>
        </w:rPr>
      </w:pPr>
    </w:p>
    <w:p w14:paraId="2C0C4049" w14:textId="77777777" w:rsidR="00332FA0" w:rsidRDefault="00332FA0" w:rsidP="00332FA0">
      <w:pPr>
        <w:ind w:firstLine="708"/>
        <w:jc w:val="both"/>
      </w:pPr>
    </w:p>
    <w:p w14:paraId="6D0B0809" w14:textId="77777777" w:rsidR="00332FA0" w:rsidRDefault="00332FA0" w:rsidP="00332FA0">
      <w:pPr>
        <w:ind w:firstLine="708"/>
        <w:jc w:val="both"/>
      </w:pPr>
    </w:p>
    <w:p w14:paraId="5B40211A" w14:textId="77777777" w:rsidR="00332FA0" w:rsidRDefault="00332FA0" w:rsidP="00332FA0">
      <w:pPr>
        <w:ind w:firstLine="708"/>
        <w:jc w:val="both"/>
      </w:pPr>
    </w:p>
    <w:p w14:paraId="4642C893" w14:textId="77777777" w:rsidR="00332FA0" w:rsidRDefault="00332FA0"/>
    <w:p w14:paraId="0B1578FC" w14:textId="77777777" w:rsidR="00F83255" w:rsidRDefault="00F83255"/>
    <w:p w14:paraId="51CF1D42" w14:textId="77777777" w:rsidR="00F83255" w:rsidRDefault="00F83255"/>
    <w:p w14:paraId="11A25248" w14:textId="77777777" w:rsidR="00F83255" w:rsidRDefault="00F83255"/>
    <w:p w14:paraId="1B3B5DD0" w14:textId="77777777" w:rsidR="00F83255" w:rsidRDefault="00F83255"/>
    <w:sectPr w:rsidR="00F83255" w:rsidSect="000E786E">
      <w:headerReference w:type="default" r:id="rId7"/>
      <w:pgSz w:w="11906" w:h="16838"/>
      <w:pgMar w:top="1417" w:right="1701" w:bottom="1417" w:left="900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19A4A" w14:textId="77777777" w:rsidR="004204E5" w:rsidRDefault="004204E5">
      <w:r>
        <w:separator/>
      </w:r>
    </w:p>
  </w:endnote>
  <w:endnote w:type="continuationSeparator" w:id="0">
    <w:p w14:paraId="6E07FCEE" w14:textId="77777777" w:rsidR="004204E5" w:rsidRDefault="00420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ABD3E" w14:textId="77777777" w:rsidR="004204E5" w:rsidRDefault="004204E5">
      <w:r>
        <w:separator/>
      </w:r>
    </w:p>
  </w:footnote>
  <w:footnote w:type="continuationSeparator" w:id="0">
    <w:p w14:paraId="210EEDC9" w14:textId="77777777" w:rsidR="004204E5" w:rsidRDefault="00420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2EB94" w14:textId="77777777" w:rsidR="000E786E" w:rsidRDefault="008E0B09" w:rsidP="000E786E">
    <w:pPr>
      <w:pStyle w:val="Encabezado"/>
      <w:tabs>
        <w:tab w:val="clear" w:pos="4252"/>
        <w:tab w:val="left" w:pos="1440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06692BC8" wp14:editId="0BC1503B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00100" cy="800100"/>
          <wp:effectExtent l="19050" t="0" r="0" b="0"/>
          <wp:wrapSquare wrapText="bothSides"/>
          <wp:docPr id="1" name="Imagen 1" descr="Consorcio Aguas Residuale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orcio Aguas Residuales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E786E">
      <w:tab/>
    </w:r>
  </w:p>
  <w:p w14:paraId="76843BF8" w14:textId="77777777" w:rsidR="000E786E" w:rsidRPr="000E786E" w:rsidRDefault="000E786E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  <w:r>
      <w:tab/>
    </w:r>
    <w:r w:rsidRPr="000E786E">
      <w:rPr>
        <w:sz w:val="22"/>
        <w:szCs w:val="22"/>
      </w:rPr>
      <w:t>Consorcio Gestión</w:t>
    </w:r>
  </w:p>
  <w:p w14:paraId="49FD8392" w14:textId="77777777" w:rsidR="000E786E" w:rsidRPr="000E786E" w:rsidRDefault="000E786E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  <w:r w:rsidRPr="000E786E">
      <w:rPr>
        <w:sz w:val="22"/>
        <w:szCs w:val="22"/>
      </w:rPr>
      <w:tab/>
      <w:t>Servicios Integrados</w:t>
    </w:r>
  </w:p>
  <w:p w14:paraId="1DAD46CB" w14:textId="77777777" w:rsidR="000E786E" w:rsidRPr="000E786E" w:rsidRDefault="000E786E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  <w:r w:rsidRPr="000E786E">
      <w:rPr>
        <w:sz w:val="22"/>
        <w:szCs w:val="22"/>
      </w:rPr>
      <w:tab/>
      <w:t>Abastecimiento aguas y</w:t>
    </w:r>
  </w:p>
  <w:p w14:paraId="1B81898E" w14:textId="77777777" w:rsidR="000E786E" w:rsidRPr="000E786E" w:rsidRDefault="000E786E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  <w:r w:rsidRPr="000E786E">
      <w:rPr>
        <w:sz w:val="22"/>
        <w:szCs w:val="22"/>
      </w:rPr>
      <w:tab/>
      <w:t>Saneamiento del Poniente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AE593D"/>
    <w:multiLevelType w:val="hybridMultilevel"/>
    <w:tmpl w:val="8948F364"/>
    <w:lvl w:ilvl="0" w:tplc="B27E3A6C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854347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786E"/>
    <w:rsid w:val="00012FF2"/>
    <w:rsid w:val="000A31BB"/>
    <w:rsid w:val="000B7FBA"/>
    <w:rsid w:val="000E786E"/>
    <w:rsid w:val="001450D2"/>
    <w:rsid w:val="002203BB"/>
    <w:rsid w:val="00235963"/>
    <w:rsid w:val="002D2958"/>
    <w:rsid w:val="00332FA0"/>
    <w:rsid w:val="00412399"/>
    <w:rsid w:val="004204E5"/>
    <w:rsid w:val="0049554B"/>
    <w:rsid w:val="004A0FD5"/>
    <w:rsid w:val="004A2531"/>
    <w:rsid w:val="005A2CB9"/>
    <w:rsid w:val="005B35E9"/>
    <w:rsid w:val="00725111"/>
    <w:rsid w:val="0073004F"/>
    <w:rsid w:val="00757959"/>
    <w:rsid w:val="00757F76"/>
    <w:rsid w:val="007B0201"/>
    <w:rsid w:val="007D03C9"/>
    <w:rsid w:val="00862E9F"/>
    <w:rsid w:val="008E0B09"/>
    <w:rsid w:val="009124FA"/>
    <w:rsid w:val="00A34B41"/>
    <w:rsid w:val="00A376FD"/>
    <w:rsid w:val="00A57434"/>
    <w:rsid w:val="00AA110D"/>
    <w:rsid w:val="00AE5765"/>
    <w:rsid w:val="00B15C90"/>
    <w:rsid w:val="00B821BE"/>
    <w:rsid w:val="00C72CDA"/>
    <w:rsid w:val="00CB409E"/>
    <w:rsid w:val="00D143BE"/>
    <w:rsid w:val="00DB1097"/>
    <w:rsid w:val="00DC3ED2"/>
    <w:rsid w:val="00EA6D23"/>
    <w:rsid w:val="00EF44CC"/>
    <w:rsid w:val="00F83255"/>
    <w:rsid w:val="00FC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41"/>
    <o:shapelayout v:ext="edit">
      <o:idmap v:ext="edit" data="1"/>
    </o:shapelayout>
  </w:shapeDefaults>
  <w:decimalSymbol w:val=","/>
  <w:listSeparator w:val=";"/>
  <w14:docId w14:val="4822C522"/>
  <w15:docId w15:val="{CB2C90B1-0FE8-4E2E-8C9C-C990598C4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5111"/>
    <w:rPr>
      <w:sz w:val="24"/>
      <w:szCs w:val="24"/>
    </w:rPr>
  </w:style>
  <w:style w:type="paragraph" w:styleId="Ttulo1">
    <w:name w:val="heading 1"/>
    <w:basedOn w:val="Normal"/>
    <w:next w:val="Normal"/>
    <w:qFormat/>
    <w:rsid w:val="00725111"/>
    <w:pPr>
      <w:keepNext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E786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E786E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E786E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725111"/>
    <w:pPr>
      <w:jc w:val="both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ECONÓMICO FINANCIERO SOBRE EL PRESUPUESTO DEL EJERCICIO DE 2012</vt:lpstr>
    </vt:vector>
  </TitlesOfParts>
  <Company>AYTO. ROQUETAS DE MAR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ECONÓMICO FINANCIERO SOBRE EL PRESUPUESTO DEL EJERCICIO DE 2012</dc:title>
  <dc:creator>FRANCISCO</dc:creator>
  <cp:lastModifiedBy>Domingo Jesus Saldaña Lopez</cp:lastModifiedBy>
  <cp:revision>14</cp:revision>
  <cp:lastPrinted>2019-02-25T10:40:00Z</cp:lastPrinted>
  <dcterms:created xsi:type="dcterms:W3CDTF">2017-11-28T11:54:00Z</dcterms:created>
  <dcterms:modified xsi:type="dcterms:W3CDTF">2022-11-09T12:47:00Z</dcterms:modified>
</cp:coreProperties>
</file>