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7389" w14:textId="77777777" w:rsidR="009A0640" w:rsidRPr="00A9716F" w:rsidRDefault="009A0640" w:rsidP="009A0640">
      <w:pPr>
        <w:pStyle w:val="FreeForm"/>
        <w:spacing w:line="288" w:lineRule="auto"/>
        <w:jc w:val="both"/>
        <w:rPr>
          <w:rFonts w:ascii="AytoRoquetas Light Condensed" w:eastAsia="ヒラギノ角ゴ Pro W3" w:hAnsi="AytoRoquetas Light Condensed"/>
          <w:b/>
          <w:sz w:val="24"/>
          <w:szCs w:val="24"/>
        </w:rPr>
      </w:pPr>
      <w:r w:rsidRPr="00A9716F">
        <w:rPr>
          <w:rFonts w:ascii="AytoRoquetas Light Condensed" w:hAnsi="AytoRoquetas Light Condensed"/>
          <w:b/>
          <w:sz w:val="24"/>
          <w:szCs w:val="24"/>
        </w:rPr>
        <w:t>DON GUILLERMO LAGO NÚÑEZ, SECRETARIO DEL CONSORCIO PARA LA GESTIÓN DEL CICLO INTEGRAL DEL AGUA DE USO URBANO EN EL PONIENTE ALMERIENSE</w:t>
      </w:r>
    </w:p>
    <w:p w14:paraId="63D52A2E" w14:textId="510C15B2" w:rsidR="009A0640" w:rsidRPr="005F0A2B" w:rsidRDefault="009A0640" w:rsidP="00B86322">
      <w:pPr>
        <w:pStyle w:val="FreeForm"/>
        <w:tabs>
          <w:tab w:val="left" w:pos="2963"/>
        </w:tabs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3F869B0B" w14:textId="4BE83415" w:rsidR="009A0640" w:rsidRPr="005F0A2B" w:rsidRDefault="009A0640" w:rsidP="009A0640">
      <w:pPr>
        <w:pStyle w:val="FreeForm"/>
        <w:tabs>
          <w:tab w:val="left" w:pos="1701"/>
        </w:tabs>
        <w:spacing w:line="288" w:lineRule="auto"/>
        <w:jc w:val="both"/>
        <w:rPr>
          <w:rFonts w:ascii="AytoRoquetas Light Condensed" w:hAnsi="AytoRoquetas Light Condensed"/>
        </w:rPr>
      </w:pPr>
      <w:r w:rsidRPr="005F0A2B">
        <w:rPr>
          <w:rFonts w:ascii="AytoRoquetas Light Condensed" w:hAnsi="AytoRoquetas Light Condensed"/>
          <w:b/>
        </w:rPr>
        <w:t>CERTIFICO:</w:t>
      </w:r>
      <w:r w:rsidRPr="005F0A2B">
        <w:rPr>
          <w:rFonts w:ascii="AytoRoquetas Light Condensed" w:hAnsi="AytoRoquetas Light Condensed"/>
        </w:rPr>
        <w:t xml:space="preserve">  </w:t>
      </w:r>
      <w:r w:rsidRPr="005F0A2B">
        <w:rPr>
          <w:rFonts w:ascii="AytoRoquetas Light Condensed" w:hAnsi="AytoRoquetas Light Condensed"/>
        </w:rPr>
        <w:t>Que,</w:t>
      </w:r>
      <w:r w:rsidRPr="005F0A2B">
        <w:rPr>
          <w:rFonts w:ascii="AytoRoquetas Light Condensed" w:hAnsi="AytoRoquetas Light Condensed"/>
        </w:rPr>
        <w:t xml:space="preserve"> según datos obrantes en la Secretaría a mi cargo, resulta que </w:t>
      </w:r>
      <w:r w:rsidRPr="005F0A2B">
        <w:rPr>
          <w:rFonts w:ascii="AytoRoquetas Light Condensed" w:hAnsi="AytoRoquetas Light Condensed" w:cs="Frutiger-LightCn"/>
        </w:rPr>
        <w:t xml:space="preserve">el Art. 2. de los Estatutos del </w:t>
      </w:r>
      <w:r w:rsidRPr="005F0A2B">
        <w:rPr>
          <w:rFonts w:ascii="AytoRoquetas Light Condensed" w:hAnsi="AytoRoquetas Light Condensed"/>
        </w:rPr>
        <w:t>Consorcio para la Gestión del Ciclo Integral del Agua de Uso Urbano en el Poniente Almeriense, (BOJA Núm. 27, de 7 de febrero de 2013),</w:t>
      </w:r>
      <w:r w:rsidRPr="005F0A2B">
        <w:rPr>
          <w:rFonts w:ascii="AytoRoquetas Light Condensed" w:hAnsi="AytoRoquetas Light Condensed"/>
        </w:rPr>
        <w:t xml:space="preserve"> establece:</w:t>
      </w:r>
    </w:p>
    <w:p w14:paraId="7B9AC2B9" w14:textId="4199121C" w:rsidR="009A0640" w:rsidRPr="005F0A2B" w:rsidRDefault="009A0640" w:rsidP="009A0640">
      <w:pPr>
        <w:pStyle w:val="FreeForm"/>
        <w:tabs>
          <w:tab w:val="left" w:pos="1701"/>
        </w:tabs>
        <w:spacing w:line="288" w:lineRule="auto"/>
        <w:jc w:val="both"/>
        <w:rPr>
          <w:rFonts w:ascii="AytoRoquetas Light Condensed" w:hAnsi="AytoRoquetas Light Condensed"/>
        </w:rPr>
      </w:pPr>
    </w:p>
    <w:p w14:paraId="5C6D2529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Artículo 2. Naturaleza, personalidad jurídica y potestades.</w:t>
      </w:r>
    </w:p>
    <w:p w14:paraId="0D7AEF13" w14:textId="7A5EB955" w:rsidR="009A0640" w:rsidRPr="005F0A2B" w:rsidRDefault="009A0640" w:rsidP="009A0640">
      <w:pPr>
        <w:spacing w:after="0" w:line="288" w:lineRule="auto"/>
        <w:ind w:firstLine="1134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1. El Consorcio es un ente público local de base asociativa, instrumento de cooperación territorial entre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las entidades que lo integran, que </w:t>
      </w:r>
      <w:r w:rsidRPr="005F0A2B">
        <w:rPr>
          <w:rFonts w:ascii="AytoRoquetas Light Condensed" w:hAnsi="AytoRoquetas Light Condensed" w:cs="NewsGotT-Regu"/>
          <w:b/>
          <w:bCs/>
          <w:i/>
          <w:iCs/>
          <w:sz w:val="20"/>
          <w:szCs w:val="20"/>
        </w:rPr>
        <w:t>goza de personalidad jurídica propia y tiene plena capacidad jurídica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para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realizar y conseguir las finalidades que constituyen su objeto. En consecuencia, podrá adquirir, poseer, reivindicar,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permutar, gravar o enajenar toda clase de bienes, </w:t>
      </w:r>
      <w:r w:rsidRPr="005F0A2B">
        <w:rPr>
          <w:rFonts w:ascii="AytoRoquetas Light Condensed" w:hAnsi="AytoRoquetas Light Condensed" w:cs="NewsGotT-Regu"/>
          <w:b/>
          <w:bCs/>
          <w:i/>
          <w:iCs/>
          <w:sz w:val="20"/>
          <w:szCs w:val="20"/>
        </w:rPr>
        <w:t>celebrar contratos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, ejercitar acciones y excepciones, establecer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y explotar obras y servicios públicos, obligarse e interponer recursos de cualquier clase dentro de los fines y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actividades específicas que determine su objeto.</w:t>
      </w:r>
    </w:p>
    <w:p w14:paraId="40327542" w14:textId="77777777" w:rsidR="009A0640" w:rsidRPr="005F0A2B" w:rsidRDefault="009A0640" w:rsidP="009A0640">
      <w:pPr>
        <w:spacing w:after="0" w:line="288" w:lineRule="auto"/>
        <w:ind w:firstLine="1134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En el ejercicio de sus funciones, el Consorcio tendrá las siguientes potestades y prerrogativas:</w:t>
      </w:r>
    </w:p>
    <w:p w14:paraId="6AC93825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a) De autoorganización.</w:t>
      </w:r>
    </w:p>
    <w:p w14:paraId="447BD51C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b) De reglamentación de los servicios.</w:t>
      </w:r>
    </w:p>
    <w:p w14:paraId="5DAB5BC7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c) Presunción de legalidad y ejecutividad de sus acuerdos.</w:t>
      </w:r>
    </w:p>
    <w:p w14:paraId="11ECBB83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d) Revisión de oficio de sus propios actos.</w:t>
      </w:r>
    </w:p>
    <w:p w14:paraId="41E23861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e) Administración, investigación, deslinde y recuperación de oficio de los bienes de su patrimonio.</w:t>
      </w:r>
    </w:p>
    <w:p w14:paraId="1E99A606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f) Inembargabilidad de los bienes y derechos de su patrimonio en los términos previstos legalmente.</w:t>
      </w:r>
    </w:p>
    <w:p w14:paraId="4847F84D" w14:textId="1780A4BE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g) Tributaria y financiera, en orden a </w:t>
      </w:r>
      <w:proofErr w:type="spellStart"/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al</w:t>
      </w:r>
      <w:proofErr w:type="spellEnd"/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imposición, ordenación y recaudación de tasas, precios públicos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y contribuciones especiales.</w:t>
      </w:r>
    </w:p>
    <w:p w14:paraId="0C0D7A04" w14:textId="77777777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h) Sancionadora y de ejecución forzosa de sus actos.</w:t>
      </w:r>
    </w:p>
    <w:p w14:paraId="5A6965CF" w14:textId="4E4F4E1A" w:rsidR="009A0640" w:rsidRPr="005F0A2B" w:rsidRDefault="009A0640" w:rsidP="009A0640">
      <w:pPr>
        <w:spacing w:after="0" w:line="288" w:lineRule="auto"/>
        <w:jc w:val="both"/>
        <w:rPr>
          <w:rFonts w:ascii="AytoRoquetas Light Condensed" w:hAnsi="AytoRoquetas Light Condensed" w:cs="NewsGotT-Regu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i) Prelaciones, preferencias y demás prerrogativas reconocidas a la Hacienda Pública en relación con los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créditos, sin perjuicio de las que correspondan a la hacienda de las demás Administraciones públicas.</w:t>
      </w:r>
    </w:p>
    <w:p w14:paraId="285886A7" w14:textId="3B559EB6" w:rsidR="009A0640" w:rsidRPr="005F0A2B" w:rsidRDefault="009A0640" w:rsidP="009A0640">
      <w:pPr>
        <w:spacing w:after="0" w:line="288" w:lineRule="auto"/>
        <w:ind w:firstLine="1134"/>
        <w:jc w:val="both"/>
        <w:rPr>
          <w:rFonts w:ascii="AytoRoquetas Light Condensed" w:hAnsi="AytoRoquetas Light Condensed"/>
          <w:i/>
          <w:iCs/>
          <w:sz w:val="20"/>
          <w:szCs w:val="20"/>
        </w:rPr>
      </w:pP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2. La actuación administrativa del Consorcio se regirá por los preceptos sobre régimen jurídico de las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Corporaciones locales contenidos en la legislación de régimen local y se desarrollará conforme a los principios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 xml:space="preserve"> </w:t>
      </w:r>
      <w:r w:rsidRPr="005F0A2B">
        <w:rPr>
          <w:rFonts w:ascii="AytoRoquetas Light Condensed" w:hAnsi="AytoRoquetas Light Condensed" w:cs="NewsGotT-Regu"/>
          <w:i/>
          <w:iCs/>
          <w:sz w:val="20"/>
          <w:szCs w:val="20"/>
        </w:rPr>
        <w:t>de racionalidad, economía y eficiencia de la gestión.</w:t>
      </w:r>
    </w:p>
    <w:p w14:paraId="0E81E742" w14:textId="3D3CDDA6" w:rsidR="009A0640" w:rsidRPr="005F0A2B" w:rsidRDefault="009A0640" w:rsidP="009A0640">
      <w:pPr>
        <w:pStyle w:val="FreeForm"/>
        <w:tabs>
          <w:tab w:val="left" w:pos="1701"/>
        </w:tabs>
        <w:spacing w:line="288" w:lineRule="auto"/>
        <w:jc w:val="both"/>
        <w:rPr>
          <w:rFonts w:ascii="AytoRoquetas Light Condensed" w:hAnsi="AytoRoquetas Light Condensed"/>
        </w:rPr>
      </w:pPr>
    </w:p>
    <w:p w14:paraId="0D01B4FC" w14:textId="2768249C" w:rsidR="009A0640" w:rsidRPr="005F0A2B" w:rsidRDefault="009A0640" w:rsidP="009A0640">
      <w:pPr>
        <w:pStyle w:val="Formatolibre"/>
        <w:spacing w:line="288" w:lineRule="auto"/>
        <w:jc w:val="both"/>
        <w:rPr>
          <w:rFonts w:ascii="AytoRoquetas Light Condensed" w:hAnsi="AytoRoquetas Light Condensed"/>
          <w:sz w:val="20"/>
          <w:lang w:val="es-ES"/>
        </w:rPr>
      </w:pPr>
      <w:r w:rsidRPr="005F0A2B">
        <w:rPr>
          <w:rFonts w:ascii="AytoRoquetas Light Condensed" w:hAnsi="AytoRoquetas Light Condensed"/>
          <w:sz w:val="20"/>
          <w:lang w:val="es-ES"/>
        </w:rPr>
        <w:tab/>
        <w:t xml:space="preserve">De lo que se desprende que el </w:t>
      </w:r>
      <w:r w:rsidRPr="005F0A2B">
        <w:rPr>
          <w:rFonts w:ascii="AytoRoquetas Light Condensed" w:hAnsi="AytoRoquetas Light Condensed"/>
          <w:sz w:val="20"/>
          <w:lang w:val="es-ES"/>
        </w:rPr>
        <w:t>Consorcio para la Gestión del Ciclo Integral del Agua de Uso Urbano en el Poniente Almeriense</w:t>
      </w:r>
      <w:r w:rsidRPr="005F0A2B">
        <w:rPr>
          <w:rFonts w:ascii="AytoRoquetas Light Condensed" w:hAnsi="AytoRoquetas Light Condensed"/>
          <w:sz w:val="20"/>
          <w:lang w:val="es-ES"/>
        </w:rPr>
        <w:t xml:space="preserve"> tiene personalidad jurídica propia y plena capacidad para celebrar contratos.</w:t>
      </w:r>
    </w:p>
    <w:p w14:paraId="4D5AF47A" w14:textId="77777777" w:rsidR="009A0640" w:rsidRPr="005F0A2B" w:rsidRDefault="009A0640" w:rsidP="009A0640">
      <w:pPr>
        <w:pStyle w:val="Formatolibre"/>
        <w:spacing w:line="288" w:lineRule="auto"/>
        <w:jc w:val="both"/>
        <w:rPr>
          <w:rFonts w:ascii="AytoRoquetas Light Condensed" w:hAnsi="AytoRoquetas Light Condensed"/>
          <w:b/>
          <w:bCs/>
          <w:sz w:val="20"/>
          <w:lang w:val="es-ES"/>
        </w:rPr>
      </w:pPr>
    </w:p>
    <w:p w14:paraId="41C25EC3" w14:textId="006E413D" w:rsidR="009A0640" w:rsidRPr="005F0A2B" w:rsidRDefault="009A0640" w:rsidP="009A0640">
      <w:pPr>
        <w:pStyle w:val="FreeForm"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5F0A2B">
        <w:rPr>
          <w:rStyle w:val="Ninguno"/>
          <w:rFonts w:ascii="AytoRoquetas Light Condensed" w:hAnsi="AytoRoquetas Light Condensed"/>
          <w:b/>
        </w:rPr>
        <w:t>Y para que así conste y surta los efectos indicados en el presente acuerdo, expido la presente</w:t>
      </w:r>
      <w:r w:rsidRPr="005F0A2B">
        <w:rPr>
          <w:rStyle w:val="Ninguno"/>
          <w:rFonts w:ascii="AytoRoquetas Light Condensed" w:hAnsi="AytoRoquetas Light Condensed"/>
          <w:b/>
        </w:rPr>
        <w:t>.</w:t>
      </w:r>
    </w:p>
    <w:p w14:paraId="58BA2CB0" w14:textId="77777777" w:rsidR="009A0640" w:rsidRPr="005F0A2B" w:rsidRDefault="009A0640" w:rsidP="009A0640">
      <w:pPr>
        <w:pStyle w:val="Formatolibre"/>
        <w:spacing w:line="288" w:lineRule="auto"/>
        <w:jc w:val="both"/>
        <w:rPr>
          <w:rFonts w:ascii="AytoRoquetas Light Condensed" w:hAnsi="AytoRoquetas Light Condensed"/>
          <w:sz w:val="20"/>
          <w:lang w:val="es-ES"/>
        </w:rPr>
      </w:pPr>
    </w:p>
    <w:p w14:paraId="34805276" w14:textId="0E0C142A" w:rsidR="005D7CEB" w:rsidRPr="005F0A2B" w:rsidRDefault="009A0640" w:rsidP="005F0A2B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F0A2B">
        <w:rPr>
          <w:rFonts w:ascii="AytoRoquetas Light Condensed" w:eastAsia="Times New Roman" w:hAnsi="AytoRoquetas Light Condensed"/>
          <w:i/>
          <w:iCs/>
          <w:sz w:val="20"/>
          <w:szCs w:val="20"/>
        </w:rPr>
        <w:t xml:space="preserve">El presente documento ha sido firmado electrónicamente de acuerdo con lo establecido en la Ley 40/2015, de 1 de octubre, de Régimen Jurídico del Sector Público, por el funcionario público con el Visto Bueno del Sr. </w:t>
      </w:r>
      <w:proofErr w:type="gramStart"/>
      <w:r w:rsidRPr="005F0A2B">
        <w:rPr>
          <w:rFonts w:ascii="AytoRoquetas Light Condensed" w:eastAsia="Times New Roman" w:hAnsi="AytoRoquetas Light Condensed"/>
          <w:i/>
          <w:iCs/>
          <w:sz w:val="20"/>
          <w:szCs w:val="20"/>
        </w:rPr>
        <w:t>Presidente</w:t>
      </w:r>
      <w:proofErr w:type="gramEnd"/>
      <w:r w:rsidRPr="005F0A2B">
        <w:rPr>
          <w:rFonts w:ascii="AytoRoquetas Light Condensed" w:eastAsia="Times New Roman" w:hAnsi="AytoRoquetas Light Condensed"/>
          <w:i/>
          <w:iCs/>
          <w:sz w:val="20"/>
          <w:szCs w:val="20"/>
        </w:rPr>
        <w:t xml:space="preserve"> del Consorcio en la fecha que se indica al pie del mismo, cuya autenticidad e integridad puede verificarse a través de código seguro que se inserta.</w:t>
      </w:r>
    </w:p>
    <w:sectPr w:rsidR="005D7CEB" w:rsidRPr="005F0A2B" w:rsidSect="005F0A2B">
      <w:headerReference w:type="default" r:id="rId7"/>
      <w:footerReference w:type="default" r:id="rId8"/>
      <w:pgSz w:w="11906" w:h="16838"/>
      <w:pgMar w:top="2410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E83D" w14:textId="77777777" w:rsidR="009C10F0" w:rsidRDefault="009C10F0">
      <w:pPr>
        <w:spacing w:after="0" w:line="240" w:lineRule="auto"/>
      </w:pPr>
      <w:r>
        <w:separator/>
      </w:r>
    </w:p>
  </w:endnote>
  <w:endnote w:type="continuationSeparator" w:id="0">
    <w:p w14:paraId="4065524C" w14:textId="77777777" w:rsidR="009C10F0" w:rsidRDefault="009C1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-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T-Reg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D2BC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D16B" w14:textId="77777777" w:rsidR="009C10F0" w:rsidRDefault="009C10F0">
      <w:pPr>
        <w:spacing w:after="0" w:line="240" w:lineRule="auto"/>
      </w:pPr>
      <w:r>
        <w:separator/>
      </w:r>
    </w:p>
  </w:footnote>
  <w:footnote w:type="continuationSeparator" w:id="0">
    <w:p w14:paraId="3E80FF09" w14:textId="77777777" w:rsidR="009C10F0" w:rsidRDefault="009C1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6A17" w14:textId="59FF5D31" w:rsidR="005D7CEB" w:rsidRDefault="005F0A2B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D1BE8FA" wp14:editId="2FD349A1">
          <wp:simplePos x="0" y="0"/>
          <wp:positionH relativeFrom="column">
            <wp:posOffset>3953510</wp:posOffset>
          </wp:positionH>
          <wp:positionV relativeFrom="paragraph">
            <wp:posOffset>-120444</wp:posOffset>
          </wp:positionV>
          <wp:extent cx="1914525" cy="781050"/>
          <wp:effectExtent l="0" t="0" r="9525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CBA"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8A984E4" wp14:editId="6A5BC18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919B4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5AEBEFB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858642D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207CF4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984E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1C919B4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5AEBEFB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858642D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207CF4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427DBA57" w14:textId="6D61BF93" w:rsidR="005D7CEB" w:rsidRDefault="005D7CEB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</w:p>
  <w:p w14:paraId="6C62681B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1640BF1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F10C4"/>
    <w:multiLevelType w:val="hybridMultilevel"/>
    <w:tmpl w:val="E2080470"/>
    <w:lvl w:ilvl="0" w:tplc="4FE2FFDA">
      <w:numFmt w:val="bullet"/>
      <w:lvlText w:val="-"/>
      <w:lvlJc w:val="left"/>
      <w:pPr>
        <w:ind w:left="720" w:hanging="360"/>
      </w:pPr>
      <w:rPr>
        <w:rFonts w:ascii="Frutiger Light Condensed" w:eastAsia="ヒラギノ角ゴ Pro W3" w:hAnsi="Frutiger Light Condensed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7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660D9"/>
    <w:rsid w:val="00082F70"/>
    <w:rsid w:val="00086CE9"/>
    <w:rsid w:val="00122CBA"/>
    <w:rsid w:val="00170E73"/>
    <w:rsid w:val="001A1770"/>
    <w:rsid w:val="001A725E"/>
    <w:rsid w:val="0021394F"/>
    <w:rsid w:val="00260170"/>
    <w:rsid w:val="00356A6B"/>
    <w:rsid w:val="003D520B"/>
    <w:rsid w:val="004F15CD"/>
    <w:rsid w:val="005C4417"/>
    <w:rsid w:val="005D7CEB"/>
    <w:rsid w:val="005F0A2B"/>
    <w:rsid w:val="006C0CA2"/>
    <w:rsid w:val="007765C8"/>
    <w:rsid w:val="00806B1C"/>
    <w:rsid w:val="00832717"/>
    <w:rsid w:val="008743DE"/>
    <w:rsid w:val="008761D5"/>
    <w:rsid w:val="009A0640"/>
    <w:rsid w:val="009C10F0"/>
    <w:rsid w:val="00A058C7"/>
    <w:rsid w:val="00A402BE"/>
    <w:rsid w:val="00A9716F"/>
    <w:rsid w:val="00B86322"/>
    <w:rsid w:val="00BF0BD7"/>
    <w:rsid w:val="00C35135"/>
    <w:rsid w:val="00CF26FC"/>
    <w:rsid w:val="00D5387D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4EB573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417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9A0640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Formatolibre">
    <w:name w:val="Formato libre"/>
    <w:rsid w:val="009A0640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character" w:customStyle="1" w:styleId="Ninguno">
    <w:name w:val="Ninguno"/>
    <w:rsid w:val="009A0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2022-12-01T07:54:00Z</dcterms:created>
  <dcterms:modified xsi:type="dcterms:W3CDTF">2022-12-01T07:54:00Z</dcterms:modified>
</cp:coreProperties>
</file>