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FA86C" w14:textId="48400715" w:rsidR="00FC633F" w:rsidRPr="005A2855" w:rsidRDefault="00FC633F">
      <w:pPr>
        <w:rPr>
          <w:rFonts w:ascii="AytoRoquetas Light Condensed" w:hAnsi="AytoRoquetas Light Condensed" w:cstheme="majorHAnsi"/>
          <w:sz w:val="20"/>
          <w:szCs w:val="20"/>
        </w:rPr>
      </w:pPr>
    </w:p>
    <w:p w14:paraId="5B5C8DFD" w14:textId="08C00931" w:rsidR="00B570FB" w:rsidRPr="005A2855" w:rsidRDefault="00B570FB">
      <w:pPr>
        <w:rPr>
          <w:rFonts w:ascii="AytoRoquetas Light Condensed" w:hAnsi="AytoRoquetas Light Condensed" w:cstheme="majorHAnsi"/>
          <w:sz w:val="20"/>
          <w:szCs w:val="20"/>
        </w:rPr>
      </w:pPr>
    </w:p>
    <w:p w14:paraId="4A2D4DF4" w14:textId="47146979" w:rsidR="00B570FB" w:rsidRPr="005A2855" w:rsidRDefault="00B570FB">
      <w:pPr>
        <w:rPr>
          <w:rFonts w:ascii="AytoRoquetas Light Condensed" w:hAnsi="AytoRoquetas Light Condensed" w:cstheme="majorHAnsi"/>
          <w:sz w:val="20"/>
          <w:szCs w:val="20"/>
        </w:rPr>
      </w:pPr>
    </w:p>
    <w:p w14:paraId="751F2D02" w14:textId="480E8EB3" w:rsidR="00B570FB" w:rsidRPr="005A2855" w:rsidRDefault="00B570FB">
      <w:pPr>
        <w:rPr>
          <w:rFonts w:ascii="AytoRoquetas Light Condensed" w:hAnsi="AytoRoquetas Light Condensed" w:cstheme="majorHAnsi"/>
          <w:sz w:val="20"/>
          <w:szCs w:val="20"/>
        </w:rPr>
      </w:pPr>
    </w:p>
    <w:p w14:paraId="7185554C" w14:textId="23263082" w:rsidR="00B570FB" w:rsidRPr="005A2855" w:rsidRDefault="00B570FB">
      <w:pPr>
        <w:rPr>
          <w:rFonts w:ascii="AytoRoquetas Light Condensed" w:hAnsi="AytoRoquetas Light Condensed" w:cstheme="majorHAnsi"/>
          <w:sz w:val="20"/>
          <w:szCs w:val="20"/>
        </w:rPr>
      </w:pPr>
    </w:p>
    <w:p w14:paraId="0B1FB449" w14:textId="5A540BD1" w:rsidR="00B570FB" w:rsidRPr="005A2855" w:rsidRDefault="00B570FB">
      <w:pPr>
        <w:rPr>
          <w:rFonts w:ascii="AytoRoquetas Light Condensed" w:hAnsi="AytoRoquetas Light Condensed" w:cstheme="majorHAnsi"/>
          <w:sz w:val="20"/>
          <w:szCs w:val="20"/>
        </w:rPr>
      </w:pPr>
    </w:p>
    <w:p w14:paraId="65562CB6" w14:textId="35FE2F83" w:rsidR="00B570FB" w:rsidRPr="005A2855" w:rsidRDefault="00B570FB">
      <w:pPr>
        <w:rPr>
          <w:rFonts w:ascii="AytoRoquetas Light Condensed" w:hAnsi="AytoRoquetas Light Condensed" w:cstheme="majorHAnsi"/>
          <w:sz w:val="20"/>
          <w:szCs w:val="20"/>
        </w:rPr>
      </w:pPr>
    </w:p>
    <w:p w14:paraId="737195EB" w14:textId="679156B3" w:rsidR="00B570FB" w:rsidRPr="005A2855" w:rsidRDefault="00B570FB">
      <w:pPr>
        <w:rPr>
          <w:rFonts w:ascii="AytoRoquetas Light Condensed" w:hAnsi="AytoRoquetas Light Condensed" w:cstheme="majorHAnsi"/>
          <w:sz w:val="20"/>
          <w:szCs w:val="20"/>
        </w:rPr>
      </w:pPr>
    </w:p>
    <w:p w14:paraId="4DB7F475" w14:textId="252A07C5" w:rsidR="00B570FB" w:rsidRPr="005A2855" w:rsidRDefault="00B570FB">
      <w:pPr>
        <w:rPr>
          <w:rFonts w:ascii="AytoRoquetas Light Condensed" w:hAnsi="AytoRoquetas Light Condensed" w:cstheme="majorHAnsi"/>
          <w:sz w:val="20"/>
          <w:szCs w:val="20"/>
        </w:rPr>
      </w:pPr>
    </w:p>
    <w:p w14:paraId="5878CD2F" w14:textId="2D645BE4" w:rsidR="00B570FB" w:rsidRPr="005A2855" w:rsidRDefault="00B570FB">
      <w:pPr>
        <w:rPr>
          <w:rFonts w:ascii="AytoRoquetas Light Condensed" w:hAnsi="AytoRoquetas Light Condensed" w:cstheme="majorHAnsi"/>
          <w:sz w:val="20"/>
          <w:szCs w:val="20"/>
        </w:rPr>
      </w:pPr>
    </w:p>
    <w:p w14:paraId="7E260F2B" w14:textId="1520E08E" w:rsidR="00B570FB" w:rsidRPr="005A2855" w:rsidRDefault="00B570FB">
      <w:pPr>
        <w:rPr>
          <w:rFonts w:ascii="AytoRoquetas Light Condensed" w:hAnsi="AytoRoquetas Light Condensed" w:cstheme="majorHAnsi"/>
          <w:sz w:val="20"/>
          <w:szCs w:val="20"/>
        </w:rPr>
      </w:pPr>
    </w:p>
    <w:p w14:paraId="1B43450A"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sz w:val="20"/>
          <w:szCs w:val="20"/>
          <w:u w:val="single"/>
        </w:rPr>
      </w:pPr>
      <w:r w:rsidRPr="005A2855">
        <w:rPr>
          <w:rFonts w:ascii="AytoRoquetas Light Condensed" w:eastAsia="Times New Roman" w:hAnsi="AytoRoquetas Light Condensed" w:cstheme="majorHAnsi"/>
          <w:b/>
          <w:caps/>
          <w:color w:val="000000"/>
          <w:sz w:val="20"/>
          <w:szCs w:val="20"/>
          <w:u w:val="single"/>
        </w:rPr>
        <w:t xml:space="preserve">Pliego de Clausulas Administrativas Particulares DEL Consorcio para la Gestión del Ciclo Integral de Agua de Uso Urbano En el Poniente Almeriense PARA LA CONTRATACIÓN DE OBRAS </w:t>
      </w:r>
      <w:r w:rsidRPr="005A2855">
        <w:rPr>
          <w:rFonts w:ascii="AytoRoquetas Light Condensed" w:eastAsia="Times New Roman" w:hAnsi="AytoRoquetas Light Condensed" w:cstheme="majorHAnsi"/>
          <w:b/>
          <w:bCs/>
          <w:caps/>
          <w:color w:val="000000"/>
          <w:sz w:val="20"/>
          <w:szCs w:val="20"/>
          <w:u w:val="single"/>
        </w:rPr>
        <w:t xml:space="preserve">mediante PROCEDIMIENTO ABIERTO </w:t>
      </w:r>
      <w:r w:rsidRPr="005A2855">
        <w:rPr>
          <w:rFonts w:ascii="AytoRoquetas Light Condensed" w:eastAsia="Times New Roman" w:hAnsi="AytoRoquetas Light Condensed" w:cstheme="majorHAnsi"/>
          <w:b/>
          <w:bCs/>
          <w:caps/>
          <w:sz w:val="20"/>
          <w:szCs w:val="20"/>
          <w:u w:val="single"/>
        </w:rPr>
        <w:t>SIMPLIFICADO (art. 159 lcsp)</w:t>
      </w:r>
    </w:p>
    <w:p w14:paraId="1BE905AB"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57D3BE90"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1C499B09"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36F503AE"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05F178A8"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107CD774"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70E1BB39"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72482BB3"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7614D81C"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3F6B18E5"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40660FCF"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18866D36"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5C5FCBE5"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34459CF0"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0A2DEF0D"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55016606"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5DECF9B5"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614A117A"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55EBE083"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0570BD99" w14:textId="77777777" w:rsidR="00B570FB" w:rsidRPr="005A2855" w:rsidRDefault="00B570FB" w:rsidP="00B570FB">
      <w:pPr>
        <w:pStyle w:val="Textbody"/>
        <w:snapToGrid w:val="0"/>
        <w:ind w:left="-10" w:right="5"/>
        <w:jc w:val="both"/>
        <w:rPr>
          <w:rFonts w:ascii="AytoRoquetas Light Condensed" w:eastAsia="Times New Roman" w:hAnsi="AytoRoquetas Light Condensed" w:cstheme="majorHAnsi"/>
          <w:b/>
          <w:bCs/>
          <w:caps/>
          <w:color w:val="FF3333"/>
          <w:sz w:val="20"/>
          <w:szCs w:val="20"/>
          <w:u w:val="single"/>
        </w:rPr>
      </w:pPr>
    </w:p>
    <w:p w14:paraId="45ED856D" w14:textId="77777777" w:rsidR="00B570FB" w:rsidRPr="005A2855" w:rsidRDefault="00B570FB" w:rsidP="00B570FB">
      <w:pPr>
        <w:pStyle w:val="ContentsHeading"/>
        <w:spacing w:before="0" w:after="0"/>
        <w:rPr>
          <w:rFonts w:ascii="AytoRoquetas Light Condensed" w:hAnsi="AytoRoquetas Light Condensed" w:cstheme="majorHAnsi"/>
          <w:color w:val="000000"/>
          <w:sz w:val="20"/>
          <w:szCs w:val="20"/>
        </w:rPr>
      </w:pPr>
      <w:r w:rsidRPr="005A2855">
        <w:rPr>
          <w:rFonts w:ascii="AytoRoquetas Light Condensed" w:hAnsi="AytoRoquetas Light Condensed" w:cstheme="majorHAnsi"/>
          <w:color w:val="000000"/>
          <w:sz w:val="20"/>
          <w:szCs w:val="20"/>
          <w:u w:val="single"/>
        </w:rPr>
        <w:lastRenderedPageBreak/>
        <w:t>I.- ELEMENTOS DEL CONTRATO</w:t>
      </w:r>
    </w:p>
    <w:p w14:paraId="44246F34" w14:textId="77777777" w:rsidR="00B570FB" w:rsidRPr="005A2855" w:rsidRDefault="00B570FB" w:rsidP="00B570FB">
      <w:pPr>
        <w:pStyle w:val="ContentsHeading"/>
        <w:spacing w:before="0" w:after="0"/>
        <w:rPr>
          <w:rFonts w:ascii="AytoRoquetas Light Condensed" w:hAnsi="AytoRoquetas Light Condensed" w:cstheme="majorHAnsi"/>
          <w:color w:val="000000"/>
          <w:sz w:val="20"/>
          <w:szCs w:val="20"/>
          <w:u w:val="single"/>
        </w:rPr>
      </w:pPr>
    </w:p>
    <w:p w14:paraId="44CAF81B" w14:textId="5AA4D96A" w:rsidR="00B570FB" w:rsidRPr="005A2855" w:rsidRDefault="00B570FB" w:rsidP="00B570FB">
      <w:pPr>
        <w:pStyle w:val="TableContents"/>
        <w:jc w:val="both"/>
        <w:rPr>
          <w:rFonts w:ascii="AytoRoquetas Light Condensed" w:eastAsia="Lucida Sans Unicode" w:hAnsi="AytoRoquetas Light Condensed" w:cstheme="majorHAnsi"/>
          <w:color w:val="000000"/>
          <w:sz w:val="20"/>
          <w:szCs w:val="20"/>
        </w:rPr>
      </w:pPr>
      <w:r w:rsidRPr="005A2855">
        <w:rPr>
          <w:rFonts w:ascii="AytoRoquetas Light Condensed" w:eastAsia="Lucida Sans Unicode" w:hAnsi="AytoRoquetas Light Condensed" w:cstheme="majorHAnsi"/>
          <w:color w:val="000000"/>
          <w:sz w:val="20"/>
          <w:szCs w:val="20"/>
        </w:rPr>
        <w:tab/>
      </w:r>
      <w:r w:rsidRPr="005A2855">
        <w:rPr>
          <w:rFonts w:ascii="AytoRoquetas Light Condensed" w:eastAsia="Lucida Sans Unicode" w:hAnsi="AytoRoquetas Light Condensed" w:cstheme="majorHAnsi"/>
          <w:color w:val="000000"/>
          <w:sz w:val="20"/>
          <w:szCs w:val="20"/>
        </w:rPr>
        <w:tab/>
      </w:r>
      <w:r w:rsidRPr="005A2855">
        <w:rPr>
          <w:rFonts w:ascii="AytoRoquetas Light Condensed" w:eastAsia="Lucida Sans Unicode" w:hAnsi="AytoRoquetas Light Condensed" w:cstheme="majorHAnsi"/>
          <w:color w:val="000000"/>
          <w:sz w:val="20"/>
          <w:szCs w:val="20"/>
        </w:rPr>
        <w:tab/>
      </w:r>
      <w:r w:rsidRPr="005A2855">
        <w:rPr>
          <w:rFonts w:ascii="AytoRoquetas Light Condensed" w:eastAsia="Lucida Sans Unicode" w:hAnsi="AytoRoquetas Light Condensed" w:cstheme="majorHAnsi"/>
          <w:color w:val="000000"/>
          <w:sz w:val="20"/>
          <w:szCs w:val="20"/>
        </w:rPr>
        <w:tab/>
      </w:r>
      <w:r w:rsidRPr="005A2855">
        <w:rPr>
          <w:rFonts w:ascii="AytoRoquetas Light Condensed" w:eastAsia="Lucida Sans Unicode" w:hAnsi="AytoRoquetas Light Condensed" w:cstheme="majorHAnsi"/>
          <w:color w:val="000000"/>
          <w:sz w:val="20"/>
          <w:szCs w:val="20"/>
        </w:rPr>
        <w:tab/>
      </w:r>
      <w:r w:rsidRPr="005A2855">
        <w:rPr>
          <w:rFonts w:ascii="AytoRoquetas Light Condensed" w:eastAsia="Lucida Sans Unicode" w:hAnsi="AytoRoquetas Light Condensed" w:cstheme="majorHAnsi"/>
          <w:color w:val="000000"/>
          <w:sz w:val="20"/>
          <w:szCs w:val="20"/>
        </w:rPr>
        <w:tab/>
      </w:r>
      <w:r w:rsidRPr="005A2855">
        <w:rPr>
          <w:rFonts w:ascii="AytoRoquetas Light Condensed" w:eastAsia="Lucida Sans Unicode" w:hAnsi="AytoRoquetas Light Condensed" w:cstheme="majorHAnsi"/>
          <w:color w:val="000000"/>
          <w:sz w:val="20"/>
          <w:szCs w:val="20"/>
        </w:rPr>
        <w:tab/>
      </w:r>
      <w:r w:rsidRPr="005A2855">
        <w:rPr>
          <w:rFonts w:ascii="AytoRoquetas Light Condensed" w:eastAsia="Lucida Sans Unicode" w:hAnsi="AytoRoquetas Light Condensed" w:cstheme="majorHAnsi"/>
          <w:color w:val="000000"/>
          <w:sz w:val="20"/>
          <w:szCs w:val="20"/>
        </w:rPr>
        <w:tab/>
      </w:r>
      <w:r w:rsidRPr="005A2855">
        <w:rPr>
          <w:rFonts w:ascii="AytoRoquetas Light Condensed" w:eastAsia="Lucida Sans Unicode" w:hAnsi="AytoRoquetas Light Condensed" w:cstheme="majorHAnsi"/>
          <w:color w:val="000000"/>
          <w:sz w:val="20"/>
          <w:szCs w:val="20"/>
        </w:rPr>
        <w:tab/>
      </w:r>
      <w:r w:rsidRPr="005A2855">
        <w:rPr>
          <w:rFonts w:ascii="AytoRoquetas Light Condensed" w:eastAsia="Lucida Sans Unicode" w:hAnsi="AytoRoquetas Light Condensed" w:cstheme="majorHAnsi"/>
          <w:color w:val="000000"/>
          <w:sz w:val="20"/>
          <w:szCs w:val="20"/>
        </w:rPr>
        <w:tab/>
      </w:r>
      <w:r w:rsidRPr="005A2855">
        <w:rPr>
          <w:rFonts w:ascii="AytoRoquetas Light Condensed" w:eastAsia="Lucida Sans Unicode" w:hAnsi="AytoRoquetas Light Condensed" w:cstheme="majorHAnsi"/>
          <w:color w:val="000000"/>
          <w:sz w:val="20"/>
          <w:szCs w:val="20"/>
        </w:rPr>
        <w:tab/>
        <w:t xml:space="preserve">            </w:t>
      </w: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14"/>
      </w:tblGrid>
      <w:tr w:rsidR="005B2105" w:rsidRPr="005A2855" w14:paraId="434CBB44" w14:textId="77777777" w:rsidTr="00B570FB">
        <w:tc>
          <w:tcPr>
            <w:tcW w:w="9014" w:type="dxa"/>
            <w:tcMar>
              <w:top w:w="55" w:type="dxa"/>
              <w:left w:w="55" w:type="dxa"/>
              <w:bottom w:w="55" w:type="dxa"/>
              <w:right w:w="55" w:type="dxa"/>
            </w:tcMar>
          </w:tcPr>
          <w:p w14:paraId="399CF1F6"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1.- Objeto y necesidad del contrato</w:t>
            </w:r>
          </w:p>
        </w:tc>
      </w:tr>
      <w:tr w:rsidR="005B2105" w:rsidRPr="005A2855" w14:paraId="6C7BEA5A" w14:textId="77777777" w:rsidTr="00B570FB">
        <w:tc>
          <w:tcPr>
            <w:tcW w:w="9014" w:type="dxa"/>
            <w:tcMar>
              <w:top w:w="55" w:type="dxa"/>
              <w:left w:w="55" w:type="dxa"/>
              <w:bottom w:w="55" w:type="dxa"/>
              <w:right w:w="55" w:type="dxa"/>
            </w:tcMar>
          </w:tcPr>
          <w:p w14:paraId="71B90035"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2.- Codificación</w:t>
            </w:r>
          </w:p>
        </w:tc>
      </w:tr>
      <w:tr w:rsidR="005B2105" w:rsidRPr="005A2855" w14:paraId="1336614F" w14:textId="77777777" w:rsidTr="00B570FB">
        <w:tc>
          <w:tcPr>
            <w:tcW w:w="9014" w:type="dxa"/>
            <w:tcMar>
              <w:top w:w="55" w:type="dxa"/>
              <w:left w:w="55" w:type="dxa"/>
              <w:bottom w:w="55" w:type="dxa"/>
              <w:right w:w="55" w:type="dxa"/>
            </w:tcMar>
          </w:tcPr>
          <w:p w14:paraId="68DA753B"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3.- Naturaleza jurídica</w:t>
            </w:r>
          </w:p>
        </w:tc>
      </w:tr>
      <w:tr w:rsidR="005B2105" w:rsidRPr="005A2855" w14:paraId="1CE24FBE" w14:textId="77777777" w:rsidTr="00B570FB">
        <w:tc>
          <w:tcPr>
            <w:tcW w:w="9014" w:type="dxa"/>
            <w:tcMar>
              <w:top w:w="55" w:type="dxa"/>
              <w:left w:w="55" w:type="dxa"/>
              <w:bottom w:w="55" w:type="dxa"/>
              <w:right w:w="55" w:type="dxa"/>
            </w:tcMar>
          </w:tcPr>
          <w:p w14:paraId="283FCFB8"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4.- Régimen jurídico</w:t>
            </w:r>
          </w:p>
        </w:tc>
      </w:tr>
      <w:tr w:rsidR="005B2105" w:rsidRPr="005A2855" w14:paraId="01CC3101" w14:textId="77777777" w:rsidTr="00B570FB">
        <w:tc>
          <w:tcPr>
            <w:tcW w:w="9014" w:type="dxa"/>
            <w:tcMar>
              <w:top w:w="55" w:type="dxa"/>
              <w:left w:w="55" w:type="dxa"/>
              <w:bottom w:w="55" w:type="dxa"/>
              <w:right w:w="55" w:type="dxa"/>
            </w:tcMar>
          </w:tcPr>
          <w:p w14:paraId="3119FE98"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5.- Documentación de carácter contractual</w:t>
            </w:r>
          </w:p>
        </w:tc>
      </w:tr>
      <w:tr w:rsidR="005B2105" w:rsidRPr="005A2855" w14:paraId="19386BAF" w14:textId="77777777" w:rsidTr="00B570FB">
        <w:tc>
          <w:tcPr>
            <w:tcW w:w="9014" w:type="dxa"/>
            <w:tcMar>
              <w:top w:w="55" w:type="dxa"/>
              <w:left w:w="55" w:type="dxa"/>
              <w:bottom w:w="55" w:type="dxa"/>
              <w:right w:w="55" w:type="dxa"/>
            </w:tcMar>
          </w:tcPr>
          <w:p w14:paraId="11809D40"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6.- Presupuesto base de licitación del contrato, cálculo sobre el valor estimado del contrato, precio del contrato, anualidades y existencia de crédito</w:t>
            </w:r>
          </w:p>
        </w:tc>
      </w:tr>
      <w:tr w:rsidR="005B2105" w:rsidRPr="005A2855" w14:paraId="4A810846" w14:textId="77777777" w:rsidTr="00B570FB">
        <w:tc>
          <w:tcPr>
            <w:tcW w:w="9014" w:type="dxa"/>
            <w:tcMar>
              <w:top w:w="55" w:type="dxa"/>
              <w:left w:w="55" w:type="dxa"/>
              <w:bottom w:w="55" w:type="dxa"/>
              <w:right w:w="55" w:type="dxa"/>
            </w:tcMar>
          </w:tcPr>
          <w:p w14:paraId="2487D425"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6.1. Presupuesto Base de Licitación.</w:t>
            </w:r>
          </w:p>
        </w:tc>
      </w:tr>
      <w:tr w:rsidR="005B2105" w:rsidRPr="005A2855" w14:paraId="71E7A2EF" w14:textId="77777777" w:rsidTr="00B570FB">
        <w:tc>
          <w:tcPr>
            <w:tcW w:w="9014" w:type="dxa"/>
            <w:tcMar>
              <w:top w:w="55" w:type="dxa"/>
              <w:left w:w="55" w:type="dxa"/>
              <w:bottom w:w="55" w:type="dxa"/>
              <w:right w:w="55" w:type="dxa"/>
            </w:tcMar>
          </w:tcPr>
          <w:p w14:paraId="532735C1"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6.2. Cálculo del valor estimado del contrato.</w:t>
            </w:r>
          </w:p>
        </w:tc>
      </w:tr>
      <w:tr w:rsidR="005B2105" w:rsidRPr="005A2855" w14:paraId="4655E2A3" w14:textId="77777777" w:rsidTr="00B570FB">
        <w:tc>
          <w:tcPr>
            <w:tcW w:w="9014" w:type="dxa"/>
            <w:tcMar>
              <w:top w:w="55" w:type="dxa"/>
              <w:left w:w="55" w:type="dxa"/>
              <w:bottom w:w="55" w:type="dxa"/>
              <w:right w:w="55" w:type="dxa"/>
            </w:tcMar>
          </w:tcPr>
          <w:p w14:paraId="5E629632"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6.3. Precio del contrato.</w:t>
            </w:r>
          </w:p>
        </w:tc>
      </w:tr>
      <w:tr w:rsidR="005B2105" w:rsidRPr="005A2855" w14:paraId="21A39DDE" w14:textId="77777777" w:rsidTr="00B570FB">
        <w:tc>
          <w:tcPr>
            <w:tcW w:w="9014" w:type="dxa"/>
            <w:tcMar>
              <w:top w:w="55" w:type="dxa"/>
              <w:left w:w="55" w:type="dxa"/>
              <w:bottom w:w="55" w:type="dxa"/>
              <w:right w:w="55" w:type="dxa"/>
            </w:tcMar>
          </w:tcPr>
          <w:p w14:paraId="67E45C42"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6.4. Existencia de crédito y anualidades.</w:t>
            </w:r>
          </w:p>
        </w:tc>
      </w:tr>
      <w:tr w:rsidR="005B2105" w:rsidRPr="005A2855" w14:paraId="2F035CF4" w14:textId="77777777" w:rsidTr="00B570FB">
        <w:tc>
          <w:tcPr>
            <w:tcW w:w="9014" w:type="dxa"/>
            <w:tcMar>
              <w:top w:w="55" w:type="dxa"/>
              <w:left w:w="55" w:type="dxa"/>
              <w:bottom w:w="55" w:type="dxa"/>
              <w:right w:w="55" w:type="dxa"/>
            </w:tcMar>
          </w:tcPr>
          <w:p w14:paraId="1CEC03E6"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6.5. Financiación de las obras.</w:t>
            </w:r>
          </w:p>
        </w:tc>
      </w:tr>
      <w:tr w:rsidR="005B2105" w:rsidRPr="005A2855" w14:paraId="4F342B2B" w14:textId="77777777" w:rsidTr="00B570FB">
        <w:tc>
          <w:tcPr>
            <w:tcW w:w="9014" w:type="dxa"/>
            <w:tcMar>
              <w:top w:w="55" w:type="dxa"/>
              <w:left w:w="55" w:type="dxa"/>
              <w:bottom w:w="55" w:type="dxa"/>
              <w:right w:w="55" w:type="dxa"/>
            </w:tcMar>
          </w:tcPr>
          <w:p w14:paraId="2F11D8BB"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6.6. Revisión de precios.</w:t>
            </w:r>
          </w:p>
        </w:tc>
      </w:tr>
      <w:tr w:rsidR="005B2105" w:rsidRPr="005A2855" w14:paraId="08F7B013" w14:textId="77777777" w:rsidTr="00B570FB">
        <w:tc>
          <w:tcPr>
            <w:tcW w:w="9014" w:type="dxa"/>
            <w:tcMar>
              <w:top w:w="55" w:type="dxa"/>
              <w:left w:w="55" w:type="dxa"/>
              <w:bottom w:w="55" w:type="dxa"/>
              <w:right w:w="55" w:type="dxa"/>
            </w:tcMar>
          </w:tcPr>
          <w:p w14:paraId="1F68EA16"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7.- Plazo de ejecución y prórroga del contrato.</w:t>
            </w:r>
          </w:p>
        </w:tc>
      </w:tr>
      <w:tr w:rsidR="005B2105" w:rsidRPr="005A2855" w14:paraId="65E05DB6" w14:textId="77777777" w:rsidTr="00B570FB">
        <w:tc>
          <w:tcPr>
            <w:tcW w:w="9014" w:type="dxa"/>
            <w:tcMar>
              <w:top w:w="55" w:type="dxa"/>
              <w:left w:w="55" w:type="dxa"/>
              <w:bottom w:w="55" w:type="dxa"/>
              <w:right w:w="55" w:type="dxa"/>
            </w:tcMar>
          </w:tcPr>
          <w:p w14:paraId="212A6EE5"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7.1. Plazo de ejecución.</w:t>
            </w:r>
          </w:p>
        </w:tc>
      </w:tr>
      <w:tr w:rsidR="005B2105" w:rsidRPr="005A2855" w14:paraId="7655B589" w14:textId="77777777" w:rsidTr="00B570FB">
        <w:tc>
          <w:tcPr>
            <w:tcW w:w="9014" w:type="dxa"/>
            <w:tcMar>
              <w:top w:w="55" w:type="dxa"/>
              <w:left w:w="55" w:type="dxa"/>
              <w:bottom w:w="55" w:type="dxa"/>
              <w:right w:w="55" w:type="dxa"/>
            </w:tcMar>
          </w:tcPr>
          <w:p w14:paraId="6B780D12"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7.2. Prórroga del contrato.</w:t>
            </w:r>
          </w:p>
        </w:tc>
      </w:tr>
      <w:tr w:rsidR="005B2105" w:rsidRPr="005A2855" w14:paraId="34CBCE7D" w14:textId="77777777" w:rsidTr="00B570FB">
        <w:tc>
          <w:tcPr>
            <w:tcW w:w="9014" w:type="dxa"/>
            <w:tcMar>
              <w:top w:w="55" w:type="dxa"/>
              <w:left w:w="55" w:type="dxa"/>
              <w:bottom w:w="55" w:type="dxa"/>
              <w:right w:w="55" w:type="dxa"/>
            </w:tcMar>
          </w:tcPr>
          <w:p w14:paraId="51223231"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8.- Capacidad y solvencia de la persona empresaria para contratar</w:t>
            </w:r>
          </w:p>
        </w:tc>
      </w:tr>
      <w:tr w:rsidR="005B2105" w:rsidRPr="005A2855" w14:paraId="071FC357" w14:textId="77777777" w:rsidTr="00B570FB">
        <w:tc>
          <w:tcPr>
            <w:tcW w:w="9014" w:type="dxa"/>
            <w:tcMar>
              <w:top w:w="55" w:type="dxa"/>
              <w:left w:w="55" w:type="dxa"/>
              <w:bottom w:w="55" w:type="dxa"/>
              <w:right w:w="55" w:type="dxa"/>
            </w:tcMar>
          </w:tcPr>
          <w:p w14:paraId="09BD5CB7"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 xml:space="preserve">            8.1. Aptitud y capacidad.</w:t>
            </w:r>
          </w:p>
        </w:tc>
      </w:tr>
      <w:tr w:rsidR="005B2105" w:rsidRPr="005A2855" w14:paraId="447C8B68" w14:textId="77777777" w:rsidTr="00B570FB">
        <w:tc>
          <w:tcPr>
            <w:tcW w:w="9014" w:type="dxa"/>
            <w:tcMar>
              <w:top w:w="55" w:type="dxa"/>
              <w:left w:w="55" w:type="dxa"/>
              <w:bottom w:w="55" w:type="dxa"/>
              <w:right w:w="55" w:type="dxa"/>
            </w:tcMar>
          </w:tcPr>
          <w:p w14:paraId="68958C83"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 xml:space="preserve">            8.2. Solvencia.</w:t>
            </w:r>
          </w:p>
        </w:tc>
      </w:tr>
      <w:tr w:rsidR="005B2105" w:rsidRPr="005A2855" w14:paraId="7383130B" w14:textId="77777777" w:rsidTr="00B570FB">
        <w:tc>
          <w:tcPr>
            <w:tcW w:w="9014" w:type="dxa"/>
            <w:tcMar>
              <w:top w:w="55" w:type="dxa"/>
              <w:left w:w="55" w:type="dxa"/>
              <w:bottom w:w="55" w:type="dxa"/>
              <w:right w:w="55" w:type="dxa"/>
            </w:tcMar>
          </w:tcPr>
          <w:p w14:paraId="78FCE387" w14:textId="77777777" w:rsidR="00B570FB" w:rsidRPr="005A2855" w:rsidRDefault="00B570FB" w:rsidP="00B570FB">
            <w:pPr>
              <w:pStyle w:val="Ttulo2"/>
              <w:rPr>
                <w:rFonts w:ascii="AytoRoquetas Light Condensed" w:hAnsi="AytoRoquetas Light Condensed" w:cstheme="majorHAnsi"/>
                <w:color w:val="auto"/>
                <w:sz w:val="20"/>
                <w:szCs w:val="20"/>
              </w:rPr>
            </w:pPr>
            <w:r w:rsidRPr="005A2855">
              <w:rPr>
                <w:rFonts w:ascii="AytoRoquetas Light Condensed" w:eastAsia="Times New Roman" w:hAnsi="AytoRoquetas Light Condensed" w:cstheme="majorHAnsi"/>
                <w:b/>
                <w:bCs/>
                <w:color w:val="auto"/>
                <w:sz w:val="20"/>
                <w:szCs w:val="20"/>
              </w:rPr>
              <w:t xml:space="preserve"> </w:t>
            </w:r>
            <w:r w:rsidRPr="005A2855">
              <w:rPr>
                <w:rFonts w:ascii="AytoRoquetas Light Condensed" w:eastAsia="Lucida Sans Unicode" w:hAnsi="AytoRoquetas Light Condensed" w:cstheme="majorHAnsi"/>
                <w:color w:val="auto"/>
                <w:sz w:val="20"/>
                <w:szCs w:val="20"/>
              </w:rPr>
              <w:t xml:space="preserve">      8.3.- Obligación de las empresas licitadoras de estar inscritas Registro Oficial de           Licitadores y Empresas Clasificadas del Sector Público o cuando proceda en el Registro Oficial de Licitadores de la Comunidad Autónoma de Andalucía.</w:t>
            </w:r>
          </w:p>
        </w:tc>
      </w:tr>
      <w:tr w:rsidR="005B2105" w:rsidRPr="005A2855" w14:paraId="59535432" w14:textId="77777777" w:rsidTr="00B570FB">
        <w:tc>
          <w:tcPr>
            <w:tcW w:w="9014" w:type="dxa"/>
            <w:tcMar>
              <w:top w:w="55" w:type="dxa"/>
              <w:left w:w="55" w:type="dxa"/>
              <w:bottom w:w="55" w:type="dxa"/>
              <w:right w:w="55" w:type="dxa"/>
            </w:tcMar>
          </w:tcPr>
          <w:p w14:paraId="067E7E71"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9.- Órgano de contratación y notificaciones.</w:t>
            </w:r>
          </w:p>
        </w:tc>
      </w:tr>
      <w:tr w:rsidR="005B2105" w:rsidRPr="005A2855" w14:paraId="12705364" w14:textId="77777777" w:rsidTr="00B570FB">
        <w:tc>
          <w:tcPr>
            <w:tcW w:w="9014" w:type="dxa"/>
            <w:tcMar>
              <w:top w:w="55" w:type="dxa"/>
              <w:left w:w="55" w:type="dxa"/>
              <w:bottom w:w="55" w:type="dxa"/>
              <w:right w:w="55" w:type="dxa"/>
            </w:tcMar>
          </w:tcPr>
          <w:p w14:paraId="6CD1F16E"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9.1. Órgano de contratación.</w:t>
            </w:r>
          </w:p>
        </w:tc>
      </w:tr>
      <w:tr w:rsidR="005B2105" w:rsidRPr="005A2855" w14:paraId="65221D3F" w14:textId="77777777" w:rsidTr="00B570FB">
        <w:tc>
          <w:tcPr>
            <w:tcW w:w="9014" w:type="dxa"/>
            <w:tcMar>
              <w:top w:w="55" w:type="dxa"/>
              <w:left w:w="55" w:type="dxa"/>
              <w:bottom w:w="55" w:type="dxa"/>
              <w:right w:w="55" w:type="dxa"/>
            </w:tcMar>
          </w:tcPr>
          <w:p w14:paraId="7A3BE99C"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9.2. Notificaciones.</w:t>
            </w:r>
          </w:p>
        </w:tc>
      </w:tr>
      <w:tr w:rsidR="005B2105" w:rsidRPr="005A2855" w14:paraId="4615036F" w14:textId="77777777" w:rsidTr="00B570FB">
        <w:tc>
          <w:tcPr>
            <w:tcW w:w="9014" w:type="dxa"/>
            <w:tcMar>
              <w:top w:w="55" w:type="dxa"/>
              <w:left w:w="55" w:type="dxa"/>
              <w:bottom w:w="55" w:type="dxa"/>
              <w:right w:w="55" w:type="dxa"/>
            </w:tcMar>
          </w:tcPr>
          <w:p w14:paraId="68C8E063"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10.- Órgano administrativo con competencias en materia de contabilidad.</w:t>
            </w:r>
          </w:p>
        </w:tc>
      </w:tr>
      <w:tr w:rsidR="005B2105" w:rsidRPr="005A2855" w14:paraId="253F8F2C" w14:textId="77777777" w:rsidTr="00B570FB">
        <w:tc>
          <w:tcPr>
            <w:tcW w:w="9014" w:type="dxa"/>
            <w:tcMar>
              <w:top w:w="55" w:type="dxa"/>
              <w:left w:w="55" w:type="dxa"/>
              <w:bottom w:w="55" w:type="dxa"/>
              <w:right w:w="55" w:type="dxa"/>
            </w:tcMar>
          </w:tcPr>
          <w:p w14:paraId="2F31A0A7" w14:textId="77777777" w:rsidR="00B570FB" w:rsidRPr="005A2855" w:rsidRDefault="00B570FB" w:rsidP="00B570FB">
            <w:pPr>
              <w:pStyle w:val="Ttulo2"/>
              <w:rPr>
                <w:rFonts w:ascii="AytoRoquetas Light Condensed" w:hAnsi="AytoRoquetas Light Condensed" w:cstheme="majorHAnsi"/>
                <w:b/>
                <w:bCs/>
                <w:color w:val="auto"/>
                <w:sz w:val="20"/>
                <w:szCs w:val="20"/>
              </w:rPr>
            </w:pPr>
            <w:r w:rsidRPr="005A2855">
              <w:rPr>
                <w:rFonts w:ascii="AytoRoquetas Light Condensed" w:eastAsia="Lucida Sans Unicode" w:hAnsi="AytoRoquetas Light Condensed" w:cstheme="majorHAnsi"/>
                <w:color w:val="auto"/>
                <w:sz w:val="20"/>
                <w:szCs w:val="20"/>
              </w:rPr>
              <w:t>11.- Perfil del contratante.</w:t>
            </w:r>
          </w:p>
        </w:tc>
      </w:tr>
    </w:tbl>
    <w:p w14:paraId="12644FEC" w14:textId="77777777" w:rsidR="00B570FB" w:rsidRPr="005A2855" w:rsidRDefault="00B570FB" w:rsidP="00B570FB">
      <w:pPr>
        <w:pStyle w:val="ContentsHeading"/>
        <w:spacing w:before="0" w:after="0"/>
        <w:jc w:val="left"/>
        <w:rPr>
          <w:rFonts w:ascii="AytoRoquetas Light Condensed" w:hAnsi="AytoRoquetas Light Condensed" w:cstheme="majorHAnsi"/>
          <w:color w:val="000000"/>
          <w:sz w:val="20"/>
          <w:szCs w:val="20"/>
          <w:u w:val="single"/>
        </w:rPr>
      </w:pPr>
    </w:p>
    <w:p w14:paraId="66A9D02C" w14:textId="77777777" w:rsidR="00A76EB6" w:rsidRDefault="00A76EB6" w:rsidP="00B570FB">
      <w:pPr>
        <w:pStyle w:val="ContentsHeading"/>
        <w:spacing w:before="0" w:after="0"/>
        <w:rPr>
          <w:rFonts w:ascii="AytoRoquetas Light Condensed" w:hAnsi="AytoRoquetas Light Condensed" w:cstheme="majorHAnsi"/>
          <w:color w:val="000000"/>
          <w:sz w:val="20"/>
          <w:szCs w:val="20"/>
          <w:u w:val="single"/>
        </w:rPr>
      </w:pPr>
    </w:p>
    <w:p w14:paraId="035EAE59" w14:textId="77777777" w:rsidR="00A76EB6" w:rsidRDefault="00A76EB6" w:rsidP="00B570FB">
      <w:pPr>
        <w:pStyle w:val="ContentsHeading"/>
        <w:spacing w:before="0" w:after="0"/>
        <w:rPr>
          <w:rFonts w:ascii="AytoRoquetas Light Condensed" w:hAnsi="AytoRoquetas Light Condensed" w:cstheme="majorHAnsi"/>
          <w:color w:val="000000"/>
          <w:sz w:val="20"/>
          <w:szCs w:val="20"/>
          <w:u w:val="single"/>
        </w:rPr>
      </w:pPr>
    </w:p>
    <w:p w14:paraId="2CE3AF78" w14:textId="77777777" w:rsidR="00A76EB6" w:rsidRDefault="00A76EB6" w:rsidP="00B570FB">
      <w:pPr>
        <w:pStyle w:val="ContentsHeading"/>
        <w:spacing w:before="0" w:after="0"/>
        <w:rPr>
          <w:rFonts w:ascii="AytoRoquetas Light Condensed" w:hAnsi="AytoRoquetas Light Condensed" w:cstheme="majorHAnsi"/>
          <w:color w:val="000000"/>
          <w:sz w:val="20"/>
          <w:szCs w:val="20"/>
          <w:u w:val="single"/>
        </w:rPr>
      </w:pPr>
    </w:p>
    <w:p w14:paraId="2D5AC868" w14:textId="6253334B" w:rsidR="00B570FB" w:rsidRPr="005A2855" w:rsidRDefault="00B570FB" w:rsidP="00B570FB">
      <w:pPr>
        <w:pStyle w:val="ContentsHeading"/>
        <w:spacing w:before="0" w:after="0"/>
        <w:rPr>
          <w:rFonts w:ascii="AytoRoquetas Light Condensed" w:hAnsi="AytoRoquetas Light Condensed" w:cstheme="majorHAnsi"/>
          <w:color w:val="000000"/>
          <w:sz w:val="20"/>
          <w:szCs w:val="20"/>
          <w:u w:val="single"/>
        </w:rPr>
      </w:pPr>
      <w:r w:rsidRPr="005A2855">
        <w:rPr>
          <w:rFonts w:ascii="AytoRoquetas Light Condensed" w:hAnsi="AytoRoquetas Light Condensed" w:cstheme="majorHAnsi"/>
          <w:color w:val="000000"/>
          <w:sz w:val="20"/>
          <w:szCs w:val="20"/>
          <w:u w:val="single"/>
        </w:rPr>
        <w:lastRenderedPageBreak/>
        <w:t>II.- PROCEDIMIENTO DE LICITACIÓN Y ADJUDICACIÓN.</w:t>
      </w:r>
    </w:p>
    <w:p w14:paraId="0EC7160D" w14:textId="77777777" w:rsidR="00B570FB" w:rsidRPr="005A2855" w:rsidRDefault="00B570FB" w:rsidP="00B570FB">
      <w:pPr>
        <w:pStyle w:val="ContentsHeading"/>
        <w:spacing w:before="0" w:after="0"/>
        <w:jc w:val="left"/>
        <w:rPr>
          <w:rFonts w:ascii="AytoRoquetas Light Condensed" w:hAnsi="AytoRoquetas Light Condensed" w:cstheme="majorHAnsi"/>
          <w:color w:val="000000"/>
          <w:sz w:val="20"/>
          <w:szCs w:val="20"/>
          <w:u w:val="single"/>
        </w:rPr>
      </w:pPr>
    </w:p>
    <w:tbl>
      <w:tblPr>
        <w:tblW w:w="9014"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14"/>
      </w:tblGrid>
      <w:tr w:rsidR="00B570FB" w:rsidRPr="005A2855" w14:paraId="514F5572" w14:textId="77777777" w:rsidTr="00B570FB">
        <w:tc>
          <w:tcPr>
            <w:tcW w:w="9014" w:type="dxa"/>
            <w:tcMar>
              <w:top w:w="55" w:type="dxa"/>
              <w:left w:w="55" w:type="dxa"/>
              <w:bottom w:w="55" w:type="dxa"/>
              <w:right w:w="55" w:type="dxa"/>
            </w:tcMar>
          </w:tcPr>
          <w:p w14:paraId="06A5A327"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12.- Tramitación del expediente</w:t>
            </w:r>
          </w:p>
        </w:tc>
      </w:tr>
      <w:tr w:rsidR="00B570FB" w:rsidRPr="005A2855" w14:paraId="415CC39B" w14:textId="77777777" w:rsidTr="00B570FB">
        <w:tc>
          <w:tcPr>
            <w:tcW w:w="9014" w:type="dxa"/>
            <w:tcMar>
              <w:top w:w="55" w:type="dxa"/>
              <w:left w:w="55" w:type="dxa"/>
              <w:bottom w:w="55" w:type="dxa"/>
              <w:right w:w="55" w:type="dxa"/>
            </w:tcMar>
          </w:tcPr>
          <w:p w14:paraId="6B8DE5C1"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13.- Procedimiento de adjudicación del contrato</w:t>
            </w:r>
          </w:p>
        </w:tc>
      </w:tr>
      <w:tr w:rsidR="00B570FB" w:rsidRPr="005A2855" w14:paraId="4FB4CF88" w14:textId="77777777" w:rsidTr="00B570FB">
        <w:tc>
          <w:tcPr>
            <w:tcW w:w="9014" w:type="dxa"/>
            <w:tcMar>
              <w:top w:w="55" w:type="dxa"/>
              <w:left w:w="55" w:type="dxa"/>
              <w:bottom w:w="55" w:type="dxa"/>
              <w:right w:w="55" w:type="dxa"/>
            </w:tcMar>
          </w:tcPr>
          <w:p w14:paraId="1EC8DEF0"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14.- Prohibición de prácticas colusorias</w:t>
            </w:r>
          </w:p>
        </w:tc>
      </w:tr>
      <w:tr w:rsidR="00B570FB" w:rsidRPr="005A2855" w14:paraId="4AC4F56F" w14:textId="77777777" w:rsidTr="00B570FB">
        <w:tc>
          <w:tcPr>
            <w:tcW w:w="9014" w:type="dxa"/>
            <w:tcMar>
              <w:top w:w="55" w:type="dxa"/>
              <w:left w:w="55" w:type="dxa"/>
              <w:bottom w:w="55" w:type="dxa"/>
              <w:right w:w="55" w:type="dxa"/>
            </w:tcMar>
          </w:tcPr>
          <w:p w14:paraId="668A724A"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15.- Publicidad de la Licitación</w:t>
            </w:r>
          </w:p>
        </w:tc>
      </w:tr>
      <w:tr w:rsidR="00B570FB" w:rsidRPr="005A2855" w14:paraId="27DE6648" w14:textId="77777777" w:rsidTr="00B570FB">
        <w:tc>
          <w:tcPr>
            <w:tcW w:w="9014" w:type="dxa"/>
            <w:tcMar>
              <w:top w:w="55" w:type="dxa"/>
              <w:left w:w="55" w:type="dxa"/>
              <w:bottom w:w="55" w:type="dxa"/>
              <w:right w:w="55" w:type="dxa"/>
            </w:tcMar>
          </w:tcPr>
          <w:p w14:paraId="010885C9"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16.- Plazo y lugar de presentación de proposiciones</w:t>
            </w:r>
          </w:p>
        </w:tc>
      </w:tr>
      <w:tr w:rsidR="00B570FB" w:rsidRPr="005A2855" w14:paraId="38B40466" w14:textId="77777777" w:rsidTr="00B570FB">
        <w:tc>
          <w:tcPr>
            <w:tcW w:w="9014" w:type="dxa"/>
            <w:tcMar>
              <w:top w:w="55" w:type="dxa"/>
              <w:left w:w="55" w:type="dxa"/>
              <w:bottom w:w="55" w:type="dxa"/>
              <w:right w:w="55" w:type="dxa"/>
            </w:tcMar>
          </w:tcPr>
          <w:p w14:paraId="1A069035"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17.- Documentación a presentar por los Licitadores: forma y contenido de las proposiciones</w:t>
            </w:r>
          </w:p>
        </w:tc>
      </w:tr>
      <w:tr w:rsidR="00B570FB" w:rsidRPr="005A2855" w14:paraId="0E702347" w14:textId="77777777" w:rsidTr="00B570FB">
        <w:tc>
          <w:tcPr>
            <w:tcW w:w="9014" w:type="dxa"/>
            <w:tcMar>
              <w:top w:w="55" w:type="dxa"/>
              <w:left w:w="55" w:type="dxa"/>
              <w:bottom w:w="55" w:type="dxa"/>
              <w:right w:w="55" w:type="dxa"/>
            </w:tcMar>
          </w:tcPr>
          <w:p w14:paraId="6D19A221"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18.- Admisión de variantes.</w:t>
            </w:r>
          </w:p>
        </w:tc>
      </w:tr>
      <w:tr w:rsidR="00B570FB" w:rsidRPr="005A2855" w14:paraId="496E070D" w14:textId="77777777" w:rsidTr="00B570FB">
        <w:tc>
          <w:tcPr>
            <w:tcW w:w="9014" w:type="dxa"/>
            <w:tcMar>
              <w:top w:w="55" w:type="dxa"/>
              <w:left w:w="55" w:type="dxa"/>
              <w:bottom w:w="55" w:type="dxa"/>
              <w:right w:w="55" w:type="dxa"/>
            </w:tcMar>
          </w:tcPr>
          <w:p w14:paraId="7F06147C"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19.- Criterios de adjudicación.</w:t>
            </w:r>
          </w:p>
        </w:tc>
      </w:tr>
      <w:tr w:rsidR="00B570FB" w:rsidRPr="005A2855" w14:paraId="1CCBD853" w14:textId="77777777" w:rsidTr="00B570FB">
        <w:tc>
          <w:tcPr>
            <w:tcW w:w="9014" w:type="dxa"/>
            <w:tcMar>
              <w:top w:w="55" w:type="dxa"/>
              <w:left w:w="55" w:type="dxa"/>
              <w:bottom w:w="55" w:type="dxa"/>
              <w:right w:w="55" w:type="dxa"/>
            </w:tcMar>
          </w:tcPr>
          <w:p w14:paraId="1D114BA7"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20.- Mesa de Contratación, Apertura y Examen de las Proposiciones.</w:t>
            </w:r>
          </w:p>
        </w:tc>
      </w:tr>
      <w:tr w:rsidR="00B570FB" w:rsidRPr="005A2855" w14:paraId="1F143732" w14:textId="77777777" w:rsidTr="00B570FB">
        <w:tc>
          <w:tcPr>
            <w:tcW w:w="9014" w:type="dxa"/>
            <w:tcMar>
              <w:top w:w="55" w:type="dxa"/>
              <w:left w:w="55" w:type="dxa"/>
              <w:bottom w:w="55" w:type="dxa"/>
              <w:right w:w="55" w:type="dxa"/>
            </w:tcMar>
          </w:tcPr>
          <w:p w14:paraId="5336A12C" w14:textId="77777777" w:rsidR="00B570FB" w:rsidRPr="005A2855" w:rsidRDefault="00B570FB" w:rsidP="006771D4">
            <w:pPr>
              <w:pStyle w:val="ContentsHeading"/>
              <w:spacing w:before="0" w:after="0"/>
              <w:ind w:left="709"/>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20.1. Mesa de Contratación.</w:t>
            </w:r>
          </w:p>
        </w:tc>
      </w:tr>
      <w:tr w:rsidR="00B570FB" w:rsidRPr="005A2855" w14:paraId="05780607" w14:textId="77777777" w:rsidTr="00B570FB">
        <w:tc>
          <w:tcPr>
            <w:tcW w:w="9014" w:type="dxa"/>
            <w:tcMar>
              <w:top w:w="55" w:type="dxa"/>
              <w:left w:w="55" w:type="dxa"/>
              <w:bottom w:w="55" w:type="dxa"/>
              <w:right w:w="55" w:type="dxa"/>
            </w:tcMar>
          </w:tcPr>
          <w:p w14:paraId="65963CD3" w14:textId="77777777" w:rsidR="00B570FB" w:rsidRPr="00A76EB6" w:rsidRDefault="00B570FB" w:rsidP="006771D4">
            <w:pPr>
              <w:pStyle w:val="ContentsHeading"/>
              <w:spacing w:before="0" w:after="0"/>
              <w:ind w:left="709"/>
              <w:jc w:val="both"/>
              <w:rPr>
                <w:rFonts w:ascii="AytoRoquetas Light Condensed" w:hAnsi="AytoRoquetas Light Condensed" w:cstheme="majorHAnsi"/>
                <w:b w:val="0"/>
                <w:bCs w:val="0"/>
                <w:sz w:val="20"/>
                <w:szCs w:val="20"/>
              </w:rPr>
            </w:pPr>
            <w:r w:rsidRPr="00A76EB6">
              <w:rPr>
                <w:rFonts w:ascii="AytoRoquetas Light Condensed" w:hAnsi="AytoRoquetas Light Condensed" w:cstheme="majorHAnsi"/>
                <w:b w:val="0"/>
                <w:bCs w:val="0"/>
                <w:sz w:val="20"/>
                <w:szCs w:val="20"/>
              </w:rPr>
              <w:t>20.2. Modalidad de celebración de las sesiones de la Mesa de Contratación.</w:t>
            </w:r>
          </w:p>
        </w:tc>
      </w:tr>
      <w:tr w:rsidR="00B570FB" w:rsidRPr="005A2855" w14:paraId="43EC2CA0" w14:textId="77777777" w:rsidTr="00B570FB">
        <w:tc>
          <w:tcPr>
            <w:tcW w:w="9014" w:type="dxa"/>
            <w:tcMar>
              <w:top w:w="55" w:type="dxa"/>
              <w:left w:w="55" w:type="dxa"/>
              <w:bottom w:w="55" w:type="dxa"/>
              <w:right w:w="55" w:type="dxa"/>
            </w:tcMar>
          </w:tcPr>
          <w:p w14:paraId="688BE699" w14:textId="77777777" w:rsidR="00B570FB" w:rsidRPr="005A2855" w:rsidRDefault="00B570FB" w:rsidP="006771D4">
            <w:pPr>
              <w:pStyle w:val="ContentsHeading"/>
              <w:spacing w:before="0" w:after="0"/>
              <w:ind w:left="709"/>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20.3. Lugar y fecha de apertura de las proposiciones.</w:t>
            </w:r>
          </w:p>
        </w:tc>
      </w:tr>
      <w:tr w:rsidR="00B570FB" w:rsidRPr="005A2855" w14:paraId="768D1BE5" w14:textId="77777777" w:rsidTr="00B570FB">
        <w:tc>
          <w:tcPr>
            <w:tcW w:w="9014" w:type="dxa"/>
            <w:tcMar>
              <w:top w:w="55" w:type="dxa"/>
              <w:left w:w="55" w:type="dxa"/>
              <w:bottom w:w="55" w:type="dxa"/>
              <w:right w:w="55" w:type="dxa"/>
            </w:tcMar>
          </w:tcPr>
          <w:p w14:paraId="5678C59F" w14:textId="77777777" w:rsidR="00B570FB" w:rsidRPr="005A2855" w:rsidRDefault="00B570FB" w:rsidP="006771D4">
            <w:pPr>
              <w:pStyle w:val="ContentsHeading"/>
              <w:spacing w:before="0" w:after="0"/>
              <w:ind w:left="709"/>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20.4. Recepción de documentación.</w:t>
            </w:r>
          </w:p>
        </w:tc>
      </w:tr>
      <w:tr w:rsidR="00B570FB" w:rsidRPr="005A2855" w14:paraId="1BF91959" w14:textId="77777777" w:rsidTr="00B570FB">
        <w:tc>
          <w:tcPr>
            <w:tcW w:w="9014" w:type="dxa"/>
            <w:tcMar>
              <w:top w:w="55" w:type="dxa"/>
              <w:left w:w="55" w:type="dxa"/>
              <w:bottom w:w="55" w:type="dxa"/>
              <w:right w:w="55" w:type="dxa"/>
            </w:tcMar>
          </w:tcPr>
          <w:p w14:paraId="1E740785" w14:textId="77777777" w:rsidR="00B570FB" w:rsidRPr="005A2855" w:rsidRDefault="00B570FB" w:rsidP="006771D4">
            <w:pPr>
              <w:pStyle w:val="ContentsHeading"/>
              <w:spacing w:before="0" w:after="0"/>
              <w:ind w:left="709"/>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20.5. Calificación de la documentación administrativa, apertura y examen de las proposiciones.</w:t>
            </w:r>
          </w:p>
        </w:tc>
      </w:tr>
      <w:tr w:rsidR="00B570FB" w:rsidRPr="005A2855" w14:paraId="225030F1" w14:textId="77777777" w:rsidTr="00B570FB">
        <w:tc>
          <w:tcPr>
            <w:tcW w:w="9014" w:type="dxa"/>
            <w:tcMar>
              <w:top w:w="55" w:type="dxa"/>
              <w:left w:w="55" w:type="dxa"/>
              <w:bottom w:w="55" w:type="dxa"/>
              <w:right w:w="55" w:type="dxa"/>
            </w:tcMar>
          </w:tcPr>
          <w:p w14:paraId="3E4E2C25"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21.- Adjudicación del contrato.</w:t>
            </w:r>
          </w:p>
        </w:tc>
      </w:tr>
      <w:tr w:rsidR="00B570FB" w:rsidRPr="005A2855" w14:paraId="411B0410" w14:textId="77777777" w:rsidTr="00B570FB">
        <w:tc>
          <w:tcPr>
            <w:tcW w:w="9014" w:type="dxa"/>
            <w:tcMar>
              <w:top w:w="55" w:type="dxa"/>
              <w:left w:w="55" w:type="dxa"/>
              <w:bottom w:w="55" w:type="dxa"/>
              <w:right w:w="55" w:type="dxa"/>
            </w:tcMar>
          </w:tcPr>
          <w:p w14:paraId="797251BB" w14:textId="77777777" w:rsidR="00B570FB" w:rsidRPr="005A2855" w:rsidRDefault="00B570FB" w:rsidP="006771D4">
            <w:pPr>
              <w:pStyle w:val="ContentsHeading"/>
              <w:spacing w:before="0" w:after="0"/>
              <w:ind w:left="709"/>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 xml:space="preserve">21.1. </w:t>
            </w:r>
            <w:r w:rsidRPr="005A2855">
              <w:rPr>
                <w:rFonts w:ascii="AytoRoquetas Light Condensed" w:eastAsia="Arial" w:hAnsi="AytoRoquetas Light Condensed" w:cstheme="majorHAnsi"/>
                <w:b w:val="0"/>
                <w:bCs w:val="0"/>
                <w:color w:val="000000"/>
                <w:spacing w:val="-2"/>
                <w:sz w:val="20"/>
                <w:szCs w:val="20"/>
                <w:lang w:eastAsia="en-US" w:bidi="en-US"/>
              </w:rPr>
              <w:t>Requerimiento artículo 159.f).4 de la LCSP y presentación documentación previa a la adjudicación.</w:t>
            </w:r>
          </w:p>
        </w:tc>
      </w:tr>
      <w:tr w:rsidR="00B570FB" w:rsidRPr="005A2855" w14:paraId="4205E4D3" w14:textId="77777777" w:rsidTr="00B570FB">
        <w:tc>
          <w:tcPr>
            <w:tcW w:w="9014" w:type="dxa"/>
            <w:tcMar>
              <w:top w:w="55" w:type="dxa"/>
              <w:left w:w="55" w:type="dxa"/>
              <w:bottom w:w="55" w:type="dxa"/>
              <w:right w:w="55" w:type="dxa"/>
            </w:tcMar>
          </w:tcPr>
          <w:p w14:paraId="4477B5D3" w14:textId="77777777" w:rsidR="00B570FB" w:rsidRPr="005A2855" w:rsidRDefault="00B570FB" w:rsidP="006771D4">
            <w:pPr>
              <w:pStyle w:val="Standard"/>
              <w:ind w:left="709"/>
              <w:jc w:val="both"/>
              <w:rPr>
                <w:rFonts w:ascii="AytoRoquetas Light Condensed" w:eastAsia="Lucida Sans Unicode" w:hAnsi="AytoRoquetas Light Condensed" w:cstheme="majorHAnsi"/>
                <w:spacing w:val="-2"/>
                <w:sz w:val="20"/>
                <w:szCs w:val="20"/>
              </w:rPr>
            </w:pPr>
            <w:r w:rsidRPr="005A2855">
              <w:rPr>
                <w:rFonts w:ascii="AytoRoquetas Light Condensed" w:eastAsia="Lucida Sans Unicode" w:hAnsi="AytoRoquetas Light Condensed" w:cstheme="majorHAnsi"/>
                <w:spacing w:val="-2"/>
                <w:sz w:val="20"/>
                <w:szCs w:val="20"/>
              </w:rPr>
              <w:t>21.2.- Calificación por la Mesa de Contratación de la documentación aportada por el licitador propuesto como adjudicatario.</w:t>
            </w:r>
          </w:p>
        </w:tc>
      </w:tr>
      <w:tr w:rsidR="00B570FB" w:rsidRPr="005A2855" w14:paraId="5E337EE5" w14:textId="77777777" w:rsidTr="00B570FB">
        <w:tc>
          <w:tcPr>
            <w:tcW w:w="9014" w:type="dxa"/>
            <w:tcMar>
              <w:top w:w="55" w:type="dxa"/>
              <w:left w:w="55" w:type="dxa"/>
              <w:bottom w:w="55" w:type="dxa"/>
              <w:right w:w="55" w:type="dxa"/>
            </w:tcMar>
          </w:tcPr>
          <w:p w14:paraId="77284BBD" w14:textId="77777777" w:rsidR="00B570FB" w:rsidRPr="005A2855" w:rsidRDefault="00B570FB" w:rsidP="006771D4">
            <w:pPr>
              <w:pStyle w:val="ContentsHeading"/>
              <w:spacing w:before="0" w:after="0"/>
              <w:ind w:left="709"/>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21.3.  Adjudicación del contrato.</w:t>
            </w:r>
          </w:p>
        </w:tc>
      </w:tr>
      <w:tr w:rsidR="00B570FB" w:rsidRPr="005A2855" w14:paraId="6D7CB0A9" w14:textId="77777777" w:rsidTr="00B570FB">
        <w:tc>
          <w:tcPr>
            <w:tcW w:w="9014" w:type="dxa"/>
            <w:tcMar>
              <w:top w:w="55" w:type="dxa"/>
              <w:left w:w="55" w:type="dxa"/>
              <w:bottom w:w="55" w:type="dxa"/>
              <w:right w:w="55" w:type="dxa"/>
            </w:tcMar>
          </w:tcPr>
          <w:p w14:paraId="78980808"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22.- Garantías de la contratación</w:t>
            </w:r>
          </w:p>
        </w:tc>
      </w:tr>
      <w:tr w:rsidR="00B570FB" w:rsidRPr="005A2855" w14:paraId="36AFCFA7" w14:textId="77777777" w:rsidTr="00B570FB">
        <w:tc>
          <w:tcPr>
            <w:tcW w:w="9014" w:type="dxa"/>
            <w:tcMar>
              <w:top w:w="55" w:type="dxa"/>
              <w:left w:w="55" w:type="dxa"/>
              <w:bottom w:w="55" w:type="dxa"/>
              <w:right w:w="55" w:type="dxa"/>
            </w:tcMar>
          </w:tcPr>
          <w:p w14:paraId="63923EF3"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23.- Formalización del contrato</w:t>
            </w:r>
          </w:p>
        </w:tc>
      </w:tr>
      <w:tr w:rsidR="00B570FB" w:rsidRPr="005A2855" w14:paraId="3E4388D2" w14:textId="77777777" w:rsidTr="00B570FB">
        <w:tc>
          <w:tcPr>
            <w:tcW w:w="9014" w:type="dxa"/>
            <w:tcMar>
              <w:top w:w="55" w:type="dxa"/>
              <w:left w:w="55" w:type="dxa"/>
              <w:bottom w:w="55" w:type="dxa"/>
              <w:right w:w="55" w:type="dxa"/>
            </w:tcMar>
          </w:tcPr>
          <w:p w14:paraId="11BE12E9"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24.- Decisión de no adjudicar o celebrar un contrato y desistimiento del procedimiento de adjudicación por la Administración.</w:t>
            </w:r>
          </w:p>
        </w:tc>
      </w:tr>
    </w:tbl>
    <w:p w14:paraId="3FE4AB84" w14:textId="77777777" w:rsidR="00B570FB" w:rsidRPr="005A2855" w:rsidRDefault="00B570FB" w:rsidP="00B570FB">
      <w:pPr>
        <w:pStyle w:val="ContentsHeading"/>
        <w:spacing w:before="0" w:after="0"/>
        <w:jc w:val="left"/>
        <w:rPr>
          <w:rFonts w:ascii="AytoRoquetas Light Condensed" w:hAnsi="AytoRoquetas Light Condensed" w:cstheme="majorHAnsi"/>
          <w:b w:val="0"/>
          <w:bCs w:val="0"/>
          <w:color w:val="000000"/>
          <w:sz w:val="20"/>
          <w:szCs w:val="20"/>
        </w:rPr>
      </w:pPr>
    </w:p>
    <w:p w14:paraId="4294CEE1" w14:textId="77777777" w:rsidR="00B570FB" w:rsidRPr="005A2855" w:rsidRDefault="00B570FB" w:rsidP="00B570FB">
      <w:pPr>
        <w:pStyle w:val="ContentsHeading"/>
        <w:spacing w:before="0" w:after="0"/>
        <w:rPr>
          <w:rFonts w:ascii="AytoRoquetas Light Condensed" w:hAnsi="AytoRoquetas Light Condensed" w:cstheme="majorHAnsi"/>
          <w:color w:val="000000"/>
          <w:sz w:val="20"/>
          <w:szCs w:val="20"/>
          <w:u w:val="single"/>
        </w:rPr>
      </w:pPr>
      <w:r w:rsidRPr="005A2855">
        <w:rPr>
          <w:rFonts w:ascii="AytoRoquetas Light Condensed" w:hAnsi="AytoRoquetas Light Condensed" w:cstheme="majorHAnsi"/>
          <w:color w:val="000000"/>
          <w:sz w:val="20"/>
          <w:szCs w:val="20"/>
          <w:u w:val="single"/>
        </w:rPr>
        <w:t>III.- EJECUCIÓN DEL CONTRATO.</w:t>
      </w:r>
    </w:p>
    <w:p w14:paraId="61D1651A" w14:textId="77777777" w:rsidR="00B570FB" w:rsidRPr="005A2855" w:rsidRDefault="00B570FB" w:rsidP="00B570FB">
      <w:pPr>
        <w:pStyle w:val="Textbodyindent"/>
        <w:ind w:left="0"/>
        <w:rPr>
          <w:rFonts w:ascii="AytoRoquetas Light Condensed" w:hAnsi="AytoRoquetas Light Condensed" w:cstheme="majorHAnsi"/>
          <w:b/>
          <w:color w:val="000000"/>
          <w:sz w:val="20"/>
          <w:szCs w:val="20"/>
        </w:rPr>
      </w:pPr>
    </w:p>
    <w:tbl>
      <w:tblPr>
        <w:tblW w:w="9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41"/>
      </w:tblGrid>
      <w:tr w:rsidR="00B570FB" w:rsidRPr="005A2855" w14:paraId="3A558ACD" w14:textId="77777777" w:rsidTr="00B570FB">
        <w:tc>
          <w:tcPr>
            <w:tcW w:w="9041" w:type="dxa"/>
            <w:tcMar>
              <w:top w:w="55" w:type="dxa"/>
              <w:left w:w="55" w:type="dxa"/>
              <w:bottom w:w="55" w:type="dxa"/>
              <w:right w:w="55" w:type="dxa"/>
            </w:tcMar>
          </w:tcPr>
          <w:p w14:paraId="39208EB5" w14:textId="77777777" w:rsidR="00B570FB" w:rsidRPr="005A2855" w:rsidRDefault="00B570FB" w:rsidP="006771D4">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25. Persona responsable del contrato, Dirección Facultativa e Inspección de las obras. Unidad encargada del seguimiento y ejecución del contrato.</w:t>
            </w:r>
          </w:p>
        </w:tc>
      </w:tr>
      <w:tr w:rsidR="00B570FB" w:rsidRPr="005A2855" w14:paraId="3FA5A0AD" w14:textId="77777777" w:rsidTr="00B570FB">
        <w:tc>
          <w:tcPr>
            <w:tcW w:w="9041" w:type="dxa"/>
            <w:tcMar>
              <w:top w:w="55" w:type="dxa"/>
              <w:left w:w="55" w:type="dxa"/>
              <w:bottom w:w="55" w:type="dxa"/>
              <w:right w:w="55" w:type="dxa"/>
            </w:tcMar>
          </w:tcPr>
          <w:p w14:paraId="7EBAA758" w14:textId="77777777" w:rsidR="00B570FB" w:rsidRPr="005A2855" w:rsidRDefault="00B570FB" w:rsidP="006771D4">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25.1. Responsable del contrato.</w:t>
            </w:r>
          </w:p>
        </w:tc>
      </w:tr>
      <w:tr w:rsidR="00B570FB" w:rsidRPr="005A2855" w14:paraId="4130BC75" w14:textId="77777777" w:rsidTr="00B570FB">
        <w:tc>
          <w:tcPr>
            <w:tcW w:w="9041" w:type="dxa"/>
            <w:tcMar>
              <w:top w:w="55" w:type="dxa"/>
              <w:left w:w="55" w:type="dxa"/>
              <w:bottom w:w="55" w:type="dxa"/>
              <w:right w:w="55" w:type="dxa"/>
            </w:tcMar>
          </w:tcPr>
          <w:p w14:paraId="5011EDF4" w14:textId="77777777" w:rsidR="00B570FB" w:rsidRPr="005A2855" w:rsidRDefault="00B570FB" w:rsidP="006771D4">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25.2. Dirección Facultativa de las obras.</w:t>
            </w:r>
          </w:p>
        </w:tc>
      </w:tr>
      <w:tr w:rsidR="00B570FB" w:rsidRPr="005A2855" w14:paraId="0DB71FDF" w14:textId="77777777" w:rsidTr="00B570FB">
        <w:tc>
          <w:tcPr>
            <w:tcW w:w="9041" w:type="dxa"/>
            <w:tcMar>
              <w:top w:w="55" w:type="dxa"/>
              <w:left w:w="55" w:type="dxa"/>
              <w:bottom w:w="55" w:type="dxa"/>
              <w:right w:w="55" w:type="dxa"/>
            </w:tcMar>
          </w:tcPr>
          <w:p w14:paraId="05BAA0B6" w14:textId="77777777" w:rsidR="00B570FB" w:rsidRPr="005A2855" w:rsidRDefault="00B570FB" w:rsidP="006771D4">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25.3. Unidad encargada del seguimiento y ejecución del contrato.</w:t>
            </w:r>
          </w:p>
        </w:tc>
      </w:tr>
      <w:tr w:rsidR="00B570FB" w:rsidRPr="005A2855" w14:paraId="22546B81" w14:textId="77777777" w:rsidTr="00B570FB">
        <w:tc>
          <w:tcPr>
            <w:tcW w:w="9041" w:type="dxa"/>
            <w:tcMar>
              <w:top w:w="55" w:type="dxa"/>
              <w:left w:w="55" w:type="dxa"/>
              <w:bottom w:w="55" w:type="dxa"/>
              <w:right w:w="55" w:type="dxa"/>
            </w:tcMar>
          </w:tcPr>
          <w:p w14:paraId="454E5E6A" w14:textId="77777777" w:rsidR="00B570FB" w:rsidRPr="005A2855" w:rsidRDefault="00B570FB" w:rsidP="006771D4">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26. Ejecución del contrato</w:t>
            </w:r>
          </w:p>
        </w:tc>
      </w:tr>
      <w:tr w:rsidR="00B570FB" w:rsidRPr="005A2855" w14:paraId="7E194A8F" w14:textId="77777777" w:rsidTr="00B570FB">
        <w:tc>
          <w:tcPr>
            <w:tcW w:w="9041" w:type="dxa"/>
            <w:tcMar>
              <w:top w:w="55" w:type="dxa"/>
              <w:left w:w="55" w:type="dxa"/>
              <w:bottom w:w="55" w:type="dxa"/>
              <w:right w:w="55" w:type="dxa"/>
            </w:tcMar>
          </w:tcPr>
          <w:p w14:paraId="1BACF2BB" w14:textId="77777777" w:rsidR="00B570FB" w:rsidRPr="005A2855" w:rsidRDefault="00B570FB" w:rsidP="006771D4">
            <w:pPr>
              <w:pStyle w:val="Textbodyindent"/>
              <w:ind w:left="709"/>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26.1. Condiciones de ejecución.</w:t>
            </w:r>
          </w:p>
        </w:tc>
      </w:tr>
      <w:tr w:rsidR="00B570FB" w:rsidRPr="005A2855" w14:paraId="472BBE54" w14:textId="77777777" w:rsidTr="00B570FB">
        <w:tc>
          <w:tcPr>
            <w:tcW w:w="9041" w:type="dxa"/>
            <w:tcMar>
              <w:top w:w="55" w:type="dxa"/>
              <w:left w:w="55" w:type="dxa"/>
              <w:bottom w:w="55" w:type="dxa"/>
              <w:right w:w="55" w:type="dxa"/>
            </w:tcMar>
          </w:tcPr>
          <w:p w14:paraId="2B4E571F" w14:textId="77777777" w:rsidR="00B570FB" w:rsidRPr="005A2855" w:rsidRDefault="00B570FB" w:rsidP="006771D4">
            <w:pPr>
              <w:pStyle w:val="Standard"/>
              <w:ind w:left="709"/>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26.2. Condiciones especiales de ejecución.</w:t>
            </w:r>
          </w:p>
        </w:tc>
      </w:tr>
      <w:tr w:rsidR="00B570FB" w:rsidRPr="005A2855" w14:paraId="02EDEF58" w14:textId="77777777" w:rsidTr="00B570FB">
        <w:tc>
          <w:tcPr>
            <w:tcW w:w="9041" w:type="dxa"/>
            <w:tcMar>
              <w:top w:w="55" w:type="dxa"/>
              <w:left w:w="55" w:type="dxa"/>
              <w:bottom w:w="55" w:type="dxa"/>
              <w:right w:w="55" w:type="dxa"/>
            </w:tcMar>
          </w:tcPr>
          <w:p w14:paraId="7431675E" w14:textId="77777777" w:rsidR="00B570FB" w:rsidRPr="00A76EB6" w:rsidRDefault="00B570FB" w:rsidP="006771D4">
            <w:pPr>
              <w:pStyle w:val="Standard"/>
              <w:ind w:left="709"/>
              <w:jc w:val="both"/>
              <w:rPr>
                <w:rFonts w:ascii="AytoRoquetas Light Condensed" w:hAnsi="AytoRoquetas Light Condensed" w:cstheme="majorHAnsi"/>
                <w:sz w:val="20"/>
                <w:szCs w:val="20"/>
              </w:rPr>
            </w:pPr>
            <w:r w:rsidRPr="00A76EB6">
              <w:rPr>
                <w:rFonts w:ascii="AytoRoquetas Light Condensed" w:hAnsi="AytoRoquetas Light Condensed" w:cstheme="majorHAnsi"/>
                <w:sz w:val="20"/>
                <w:szCs w:val="20"/>
              </w:rPr>
              <w:t>26.3. Confidencialidad</w:t>
            </w:r>
          </w:p>
        </w:tc>
      </w:tr>
      <w:tr w:rsidR="00B570FB" w:rsidRPr="005A2855" w14:paraId="459FCD5F" w14:textId="77777777" w:rsidTr="00B570FB">
        <w:tc>
          <w:tcPr>
            <w:tcW w:w="9041" w:type="dxa"/>
            <w:tcMar>
              <w:top w:w="55" w:type="dxa"/>
              <w:left w:w="55" w:type="dxa"/>
              <w:bottom w:w="55" w:type="dxa"/>
              <w:right w:w="55" w:type="dxa"/>
            </w:tcMar>
          </w:tcPr>
          <w:p w14:paraId="7D03BA90" w14:textId="77777777" w:rsidR="00B570FB" w:rsidRPr="00A76EB6" w:rsidRDefault="00B570FB" w:rsidP="006771D4">
            <w:pPr>
              <w:pStyle w:val="Standard"/>
              <w:ind w:left="709"/>
              <w:jc w:val="both"/>
              <w:rPr>
                <w:rFonts w:ascii="AytoRoquetas Light Condensed" w:hAnsi="AytoRoquetas Light Condensed" w:cstheme="majorHAnsi"/>
                <w:sz w:val="20"/>
                <w:szCs w:val="20"/>
              </w:rPr>
            </w:pPr>
            <w:r w:rsidRPr="00A76EB6">
              <w:rPr>
                <w:rFonts w:ascii="AytoRoquetas Light Condensed" w:hAnsi="AytoRoquetas Light Condensed" w:cstheme="majorHAnsi"/>
                <w:sz w:val="20"/>
                <w:szCs w:val="20"/>
              </w:rPr>
              <w:lastRenderedPageBreak/>
              <w:t>26.4. Protección de datos de carácter personal</w:t>
            </w:r>
          </w:p>
        </w:tc>
      </w:tr>
      <w:tr w:rsidR="00B570FB" w:rsidRPr="005A2855" w14:paraId="49C022A6" w14:textId="77777777" w:rsidTr="00B570FB">
        <w:tc>
          <w:tcPr>
            <w:tcW w:w="9041" w:type="dxa"/>
            <w:tcMar>
              <w:top w:w="55" w:type="dxa"/>
              <w:left w:w="55" w:type="dxa"/>
              <w:bottom w:w="55" w:type="dxa"/>
              <w:right w:w="55" w:type="dxa"/>
            </w:tcMar>
          </w:tcPr>
          <w:p w14:paraId="1E968F47" w14:textId="79311F01"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27. Actuaciones previas al inicio de las obras.</w:t>
            </w:r>
          </w:p>
        </w:tc>
      </w:tr>
      <w:tr w:rsidR="00B570FB" w:rsidRPr="005A2855" w14:paraId="40CA8092" w14:textId="77777777" w:rsidTr="00B570FB">
        <w:tc>
          <w:tcPr>
            <w:tcW w:w="9041" w:type="dxa"/>
            <w:tcMar>
              <w:top w:w="55" w:type="dxa"/>
              <w:left w:w="55" w:type="dxa"/>
              <w:bottom w:w="55" w:type="dxa"/>
              <w:right w:w="55" w:type="dxa"/>
            </w:tcMar>
          </w:tcPr>
          <w:p w14:paraId="6AFE0827" w14:textId="77777777" w:rsidR="00B570FB" w:rsidRPr="005A2855" w:rsidRDefault="00B570FB" w:rsidP="006771D4">
            <w:pPr>
              <w:pStyle w:val="Textbodyindent"/>
              <w:ind w:left="709"/>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27.1. Plan de seguridad y salud en el trabajo.</w:t>
            </w:r>
          </w:p>
        </w:tc>
      </w:tr>
      <w:tr w:rsidR="00B570FB" w:rsidRPr="005A2855" w14:paraId="5E3496A2" w14:textId="77777777" w:rsidTr="00B570FB">
        <w:tc>
          <w:tcPr>
            <w:tcW w:w="9041" w:type="dxa"/>
            <w:tcMar>
              <w:top w:w="55" w:type="dxa"/>
              <w:left w:w="55" w:type="dxa"/>
              <w:bottom w:w="55" w:type="dxa"/>
              <w:right w:w="55" w:type="dxa"/>
            </w:tcMar>
          </w:tcPr>
          <w:p w14:paraId="33B3279F" w14:textId="77777777" w:rsidR="00B570FB" w:rsidRPr="005A2855" w:rsidRDefault="00B570FB" w:rsidP="006771D4">
            <w:pPr>
              <w:pStyle w:val="Textbodyindent"/>
              <w:ind w:left="709"/>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27.2. Plan de residuos.</w:t>
            </w:r>
          </w:p>
        </w:tc>
      </w:tr>
      <w:tr w:rsidR="00B570FB" w:rsidRPr="005A2855" w14:paraId="50CB8859" w14:textId="77777777" w:rsidTr="00B570FB">
        <w:tc>
          <w:tcPr>
            <w:tcW w:w="9041" w:type="dxa"/>
            <w:tcMar>
              <w:top w:w="55" w:type="dxa"/>
              <w:left w:w="55" w:type="dxa"/>
              <w:bottom w:w="55" w:type="dxa"/>
              <w:right w:w="55" w:type="dxa"/>
            </w:tcMar>
          </w:tcPr>
          <w:p w14:paraId="2283A5E3" w14:textId="77777777" w:rsidR="00B570FB" w:rsidRPr="005A2855" w:rsidRDefault="00B570FB" w:rsidP="006771D4">
            <w:pPr>
              <w:pStyle w:val="Textbodyindent"/>
              <w:ind w:left="709"/>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27.3. Licencias, autorizaciones, impuestos y gastos anuncio de licitación.</w:t>
            </w:r>
          </w:p>
        </w:tc>
      </w:tr>
      <w:tr w:rsidR="00B570FB" w:rsidRPr="005A2855" w14:paraId="6D66F1E2" w14:textId="77777777" w:rsidTr="00B570FB">
        <w:tc>
          <w:tcPr>
            <w:tcW w:w="9041" w:type="dxa"/>
            <w:tcMar>
              <w:top w:w="55" w:type="dxa"/>
              <w:left w:w="55" w:type="dxa"/>
              <w:bottom w:w="55" w:type="dxa"/>
              <w:right w:w="55" w:type="dxa"/>
            </w:tcMar>
          </w:tcPr>
          <w:p w14:paraId="2B3AB086" w14:textId="77777777" w:rsidR="00B570FB" w:rsidRPr="005A2855" w:rsidRDefault="00B570FB" w:rsidP="006771D4">
            <w:pPr>
              <w:pStyle w:val="Standard"/>
              <w:ind w:left="709"/>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 xml:space="preserve"> 27.4. Seguros.</w:t>
            </w:r>
          </w:p>
        </w:tc>
      </w:tr>
      <w:tr w:rsidR="00B570FB" w:rsidRPr="005A2855" w14:paraId="6E18F633" w14:textId="77777777" w:rsidTr="00B570FB">
        <w:tc>
          <w:tcPr>
            <w:tcW w:w="9041" w:type="dxa"/>
            <w:tcMar>
              <w:top w:w="55" w:type="dxa"/>
              <w:left w:w="55" w:type="dxa"/>
              <w:bottom w:w="55" w:type="dxa"/>
              <w:right w:w="55" w:type="dxa"/>
            </w:tcMar>
          </w:tcPr>
          <w:p w14:paraId="215A665C" w14:textId="77777777" w:rsidR="00B570FB" w:rsidRPr="005A2855" w:rsidRDefault="00B570FB" w:rsidP="006771D4">
            <w:pPr>
              <w:pStyle w:val="Standard"/>
              <w:ind w:left="567"/>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 xml:space="preserve">    27.5. Maquinaria, medios auxiliares, personal y mano de obra.</w:t>
            </w:r>
          </w:p>
        </w:tc>
      </w:tr>
      <w:tr w:rsidR="00B570FB" w:rsidRPr="005A2855" w14:paraId="3E290BA1" w14:textId="77777777" w:rsidTr="00B570FB">
        <w:tc>
          <w:tcPr>
            <w:tcW w:w="9041" w:type="dxa"/>
            <w:tcMar>
              <w:top w:w="55" w:type="dxa"/>
              <w:left w:w="55" w:type="dxa"/>
              <w:bottom w:w="55" w:type="dxa"/>
              <w:right w:w="55" w:type="dxa"/>
            </w:tcMar>
          </w:tcPr>
          <w:p w14:paraId="4EAA00A2"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28. Acta de comprobación de replanteo e inicio de las obras.</w:t>
            </w:r>
          </w:p>
        </w:tc>
      </w:tr>
      <w:tr w:rsidR="00B570FB" w:rsidRPr="005A2855" w14:paraId="58DA29E5" w14:textId="77777777" w:rsidTr="00B570FB">
        <w:tc>
          <w:tcPr>
            <w:tcW w:w="9041" w:type="dxa"/>
            <w:tcMar>
              <w:top w:w="55" w:type="dxa"/>
              <w:left w:w="55" w:type="dxa"/>
              <w:bottom w:w="55" w:type="dxa"/>
              <w:right w:w="55" w:type="dxa"/>
            </w:tcMar>
          </w:tcPr>
          <w:p w14:paraId="47B0059E"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29. Programa de trabajo.</w:t>
            </w:r>
          </w:p>
        </w:tc>
      </w:tr>
      <w:tr w:rsidR="00B570FB" w:rsidRPr="005A2855" w14:paraId="22FA546E" w14:textId="77777777" w:rsidTr="00B570FB">
        <w:tc>
          <w:tcPr>
            <w:tcW w:w="9041" w:type="dxa"/>
            <w:tcMar>
              <w:top w:w="55" w:type="dxa"/>
              <w:left w:w="55" w:type="dxa"/>
              <w:bottom w:w="55" w:type="dxa"/>
              <w:right w:w="55" w:type="dxa"/>
            </w:tcMar>
          </w:tcPr>
          <w:p w14:paraId="44861B7F"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30. Prescripciones para la ejecución de las obras.</w:t>
            </w:r>
          </w:p>
        </w:tc>
      </w:tr>
      <w:tr w:rsidR="00B570FB" w:rsidRPr="005A2855" w14:paraId="73CCA918" w14:textId="77777777" w:rsidTr="00B570FB">
        <w:tc>
          <w:tcPr>
            <w:tcW w:w="9041" w:type="dxa"/>
            <w:tcMar>
              <w:top w:w="55" w:type="dxa"/>
              <w:left w:w="55" w:type="dxa"/>
              <w:bottom w:w="55" w:type="dxa"/>
              <w:right w:w="55" w:type="dxa"/>
            </w:tcMar>
          </w:tcPr>
          <w:p w14:paraId="7885BAC7" w14:textId="77777777" w:rsidR="00B570FB" w:rsidRPr="005A2855" w:rsidRDefault="00B570FB" w:rsidP="006771D4">
            <w:pPr>
              <w:pStyle w:val="Standard"/>
              <w:ind w:left="567"/>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 xml:space="preserve">  30.1. Obligaciones laborales, sociales, de transparencia y económicas de la persona contratista.</w:t>
            </w:r>
          </w:p>
        </w:tc>
      </w:tr>
      <w:tr w:rsidR="00B570FB" w:rsidRPr="005A2855" w14:paraId="3E34B044" w14:textId="77777777" w:rsidTr="00B570FB">
        <w:tc>
          <w:tcPr>
            <w:tcW w:w="9041" w:type="dxa"/>
            <w:tcMar>
              <w:top w:w="55" w:type="dxa"/>
              <w:left w:w="55" w:type="dxa"/>
              <w:bottom w:w="55" w:type="dxa"/>
              <w:right w:w="55" w:type="dxa"/>
            </w:tcMar>
          </w:tcPr>
          <w:p w14:paraId="0D7FF0AA" w14:textId="77777777" w:rsidR="00B570FB" w:rsidRPr="005A2855" w:rsidRDefault="00B570FB" w:rsidP="006771D4">
            <w:pPr>
              <w:pStyle w:val="Standard"/>
              <w:ind w:left="567"/>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 xml:space="preserve">  30.2. Ensayos y análisis de materiales y unidades de obra.</w:t>
            </w:r>
          </w:p>
        </w:tc>
      </w:tr>
      <w:tr w:rsidR="00B570FB" w:rsidRPr="005A2855" w14:paraId="5E70ABF4" w14:textId="77777777" w:rsidTr="00B570FB">
        <w:tc>
          <w:tcPr>
            <w:tcW w:w="9041" w:type="dxa"/>
            <w:tcMar>
              <w:top w:w="55" w:type="dxa"/>
              <w:left w:w="55" w:type="dxa"/>
              <w:bottom w:w="55" w:type="dxa"/>
              <w:right w:w="55" w:type="dxa"/>
            </w:tcMar>
          </w:tcPr>
          <w:p w14:paraId="065AF11B" w14:textId="77777777" w:rsidR="00B570FB" w:rsidRPr="005A2855" w:rsidRDefault="00B570FB" w:rsidP="006771D4">
            <w:pPr>
              <w:pStyle w:val="Textbodyindent"/>
              <w:ind w:left="709"/>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30.3. Productos industriales de empleo en la obra.</w:t>
            </w:r>
          </w:p>
        </w:tc>
      </w:tr>
      <w:tr w:rsidR="00B570FB" w:rsidRPr="005A2855" w14:paraId="7B5A9452" w14:textId="77777777" w:rsidTr="00B570FB">
        <w:tc>
          <w:tcPr>
            <w:tcW w:w="9041" w:type="dxa"/>
            <w:tcMar>
              <w:top w:w="55" w:type="dxa"/>
              <w:left w:w="55" w:type="dxa"/>
              <w:bottom w:w="55" w:type="dxa"/>
              <w:right w:w="55" w:type="dxa"/>
            </w:tcMar>
          </w:tcPr>
          <w:p w14:paraId="2381A9C7" w14:textId="77777777" w:rsidR="00B570FB" w:rsidRPr="005A2855" w:rsidRDefault="00B570FB" w:rsidP="006771D4">
            <w:pPr>
              <w:pStyle w:val="Standard"/>
              <w:ind w:left="567"/>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 xml:space="preserve">   30.4. Oficina de obras.</w:t>
            </w:r>
          </w:p>
        </w:tc>
      </w:tr>
      <w:tr w:rsidR="00B570FB" w:rsidRPr="005A2855" w14:paraId="6E06146B" w14:textId="77777777" w:rsidTr="00B570FB">
        <w:tc>
          <w:tcPr>
            <w:tcW w:w="9041" w:type="dxa"/>
            <w:tcMar>
              <w:top w:w="55" w:type="dxa"/>
              <w:left w:w="55" w:type="dxa"/>
              <w:bottom w:w="55" w:type="dxa"/>
              <w:right w:w="55" w:type="dxa"/>
            </w:tcMar>
          </w:tcPr>
          <w:p w14:paraId="5CF90A65" w14:textId="6CB74BCD" w:rsidR="00B570FB" w:rsidRPr="005A2855" w:rsidRDefault="00B570FB" w:rsidP="006771D4">
            <w:pPr>
              <w:pStyle w:val="Standard"/>
              <w:tabs>
                <w:tab w:val="left" w:pos="1383"/>
                <w:tab w:val="left" w:pos="1843"/>
              </w:tabs>
              <w:ind w:left="567"/>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 xml:space="preserve">   30.5. Señalización de la </w:t>
            </w:r>
            <w:r w:rsidR="00A76EB6" w:rsidRPr="005A2855">
              <w:rPr>
                <w:rFonts w:ascii="AytoRoquetas Light Condensed" w:hAnsi="AytoRoquetas Light Condensed" w:cstheme="majorHAnsi"/>
                <w:spacing w:val="-2"/>
                <w:sz w:val="20"/>
                <w:szCs w:val="20"/>
              </w:rPr>
              <w:t>obra.</w:t>
            </w:r>
          </w:p>
        </w:tc>
      </w:tr>
      <w:tr w:rsidR="00B570FB" w:rsidRPr="005A2855" w14:paraId="4A4F9CF5" w14:textId="77777777" w:rsidTr="00B570FB">
        <w:tc>
          <w:tcPr>
            <w:tcW w:w="9041" w:type="dxa"/>
            <w:tcMar>
              <w:top w:w="55" w:type="dxa"/>
              <w:left w:w="55" w:type="dxa"/>
              <w:bottom w:w="55" w:type="dxa"/>
              <w:right w:w="55" w:type="dxa"/>
            </w:tcMar>
          </w:tcPr>
          <w:p w14:paraId="7A4A51B7" w14:textId="77777777" w:rsidR="00B570FB" w:rsidRPr="005A2855" w:rsidRDefault="00B570FB" w:rsidP="006771D4">
            <w:pPr>
              <w:pStyle w:val="Textbodyindent"/>
              <w:ind w:left="709"/>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30.6. Información y difusión de las obras.</w:t>
            </w:r>
          </w:p>
        </w:tc>
      </w:tr>
      <w:tr w:rsidR="00B570FB" w:rsidRPr="005A2855" w14:paraId="6D5A9F70" w14:textId="77777777" w:rsidTr="00B570FB">
        <w:tc>
          <w:tcPr>
            <w:tcW w:w="9041" w:type="dxa"/>
            <w:tcMar>
              <w:top w:w="55" w:type="dxa"/>
              <w:left w:w="55" w:type="dxa"/>
              <w:bottom w:w="55" w:type="dxa"/>
              <w:right w:w="55" w:type="dxa"/>
            </w:tcMar>
          </w:tcPr>
          <w:p w14:paraId="6B454B4D" w14:textId="77777777" w:rsidR="00B570FB" w:rsidRPr="005A2855" w:rsidRDefault="00B570FB" w:rsidP="006771D4">
            <w:pPr>
              <w:pStyle w:val="Textbodyindent"/>
              <w:ind w:left="709"/>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30.7. Deber de conservación y policía de las obras.</w:t>
            </w:r>
          </w:p>
        </w:tc>
      </w:tr>
      <w:tr w:rsidR="00B570FB" w:rsidRPr="005A2855" w14:paraId="505E69DC" w14:textId="77777777" w:rsidTr="00B570FB">
        <w:tc>
          <w:tcPr>
            <w:tcW w:w="9041" w:type="dxa"/>
            <w:tcMar>
              <w:top w:w="55" w:type="dxa"/>
              <w:left w:w="55" w:type="dxa"/>
              <w:bottom w:w="55" w:type="dxa"/>
              <w:right w:w="55" w:type="dxa"/>
            </w:tcMar>
          </w:tcPr>
          <w:p w14:paraId="48A382D3" w14:textId="77777777" w:rsidR="00B570FB" w:rsidRPr="005A2855" w:rsidRDefault="00B570FB" w:rsidP="006771D4">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31. Subcontratación.</w:t>
            </w:r>
          </w:p>
        </w:tc>
      </w:tr>
      <w:tr w:rsidR="00B570FB" w:rsidRPr="005A2855" w14:paraId="0563F625" w14:textId="77777777" w:rsidTr="00B570FB">
        <w:tc>
          <w:tcPr>
            <w:tcW w:w="9041" w:type="dxa"/>
            <w:tcMar>
              <w:top w:w="55" w:type="dxa"/>
              <w:left w:w="55" w:type="dxa"/>
              <w:bottom w:w="55" w:type="dxa"/>
              <w:right w:w="55" w:type="dxa"/>
            </w:tcMar>
          </w:tcPr>
          <w:p w14:paraId="5110024D" w14:textId="77777777" w:rsidR="00B570FB" w:rsidRPr="005A2855" w:rsidRDefault="00B570FB" w:rsidP="006771D4">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32. Penalidades.</w:t>
            </w:r>
          </w:p>
        </w:tc>
      </w:tr>
      <w:tr w:rsidR="00B570FB" w:rsidRPr="005A2855" w14:paraId="59AF4503" w14:textId="77777777" w:rsidTr="00B570FB">
        <w:tc>
          <w:tcPr>
            <w:tcW w:w="9041" w:type="dxa"/>
            <w:tcMar>
              <w:top w:w="55" w:type="dxa"/>
              <w:left w:w="55" w:type="dxa"/>
              <w:bottom w:w="55" w:type="dxa"/>
              <w:right w:w="55" w:type="dxa"/>
            </w:tcMar>
          </w:tcPr>
          <w:p w14:paraId="66E6A4B5" w14:textId="77777777" w:rsidR="00B570FB" w:rsidRPr="005A2855" w:rsidRDefault="00B570FB" w:rsidP="006771D4">
            <w:pPr>
              <w:pStyle w:val="Standard"/>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32.1. Régimen jurídico.</w:t>
            </w:r>
          </w:p>
        </w:tc>
      </w:tr>
      <w:tr w:rsidR="00B570FB" w:rsidRPr="005A2855" w14:paraId="385CFCD5" w14:textId="77777777" w:rsidTr="00B570FB">
        <w:tc>
          <w:tcPr>
            <w:tcW w:w="9041" w:type="dxa"/>
            <w:tcMar>
              <w:top w:w="55" w:type="dxa"/>
              <w:left w:w="55" w:type="dxa"/>
              <w:bottom w:w="55" w:type="dxa"/>
              <w:right w:w="55" w:type="dxa"/>
            </w:tcMar>
          </w:tcPr>
          <w:p w14:paraId="33F77947" w14:textId="77777777" w:rsidR="00B570FB" w:rsidRPr="005A2855" w:rsidRDefault="00B570FB" w:rsidP="006771D4">
            <w:pPr>
              <w:pStyle w:val="Standard"/>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32.2. Tipos de penalidades.</w:t>
            </w:r>
          </w:p>
        </w:tc>
      </w:tr>
      <w:tr w:rsidR="00B570FB" w:rsidRPr="005A2855" w14:paraId="21EA1732" w14:textId="77777777" w:rsidTr="00B570FB">
        <w:tc>
          <w:tcPr>
            <w:tcW w:w="9041" w:type="dxa"/>
            <w:tcMar>
              <w:top w:w="55" w:type="dxa"/>
              <w:left w:w="55" w:type="dxa"/>
              <w:bottom w:w="55" w:type="dxa"/>
              <w:right w:w="55" w:type="dxa"/>
            </w:tcMar>
          </w:tcPr>
          <w:p w14:paraId="625C5B42" w14:textId="77777777" w:rsidR="00B570FB" w:rsidRPr="005A2855" w:rsidRDefault="00B570FB" w:rsidP="006771D4">
            <w:pPr>
              <w:pStyle w:val="Standard"/>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32.3. Procedimiento para la imposición de penalidades.</w:t>
            </w:r>
          </w:p>
        </w:tc>
      </w:tr>
      <w:tr w:rsidR="00B570FB" w:rsidRPr="005A2855" w14:paraId="0A0F4B51" w14:textId="77777777" w:rsidTr="00B570FB">
        <w:tc>
          <w:tcPr>
            <w:tcW w:w="9041" w:type="dxa"/>
            <w:tcMar>
              <w:top w:w="55" w:type="dxa"/>
              <w:left w:w="55" w:type="dxa"/>
              <w:bottom w:w="55" w:type="dxa"/>
              <w:right w:w="55" w:type="dxa"/>
            </w:tcMar>
          </w:tcPr>
          <w:p w14:paraId="2C888CDE" w14:textId="77777777" w:rsidR="00B570FB" w:rsidRPr="005A2855" w:rsidRDefault="00B570FB" w:rsidP="006771D4">
            <w:pPr>
              <w:pStyle w:val="Standard"/>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33. Abono del precio.</w:t>
            </w:r>
          </w:p>
        </w:tc>
      </w:tr>
      <w:tr w:rsidR="00B570FB" w:rsidRPr="005A2855" w14:paraId="73B9618D" w14:textId="77777777" w:rsidTr="00B570FB">
        <w:tc>
          <w:tcPr>
            <w:tcW w:w="9041" w:type="dxa"/>
            <w:tcMar>
              <w:top w:w="55" w:type="dxa"/>
              <w:left w:w="55" w:type="dxa"/>
              <w:bottom w:w="55" w:type="dxa"/>
              <w:right w:w="55" w:type="dxa"/>
            </w:tcMar>
          </w:tcPr>
          <w:p w14:paraId="07C90B6A" w14:textId="77777777" w:rsidR="00B570FB" w:rsidRPr="005A2855" w:rsidRDefault="00B570FB" w:rsidP="006771D4">
            <w:pPr>
              <w:pStyle w:val="Textbodyindent"/>
              <w:ind w:left="709"/>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33.1. Abono de los trabajos.</w:t>
            </w:r>
          </w:p>
        </w:tc>
      </w:tr>
      <w:tr w:rsidR="00B570FB" w:rsidRPr="005A2855" w14:paraId="30B048F6" w14:textId="77777777" w:rsidTr="00B570FB">
        <w:tc>
          <w:tcPr>
            <w:tcW w:w="9041" w:type="dxa"/>
            <w:tcMar>
              <w:top w:w="55" w:type="dxa"/>
              <w:left w:w="55" w:type="dxa"/>
              <w:bottom w:w="55" w:type="dxa"/>
              <w:right w:w="55" w:type="dxa"/>
            </w:tcMar>
          </w:tcPr>
          <w:p w14:paraId="29E044BA" w14:textId="77777777" w:rsidR="00B570FB" w:rsidRPr="005A2855" w:rsidRDefault="00B570FB" w:rsidP="006771D4">
            <w:pPr>
              <w:pStyle w:val="Textbodyindent"/>
              <w:ind w:left="709"/>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33.2. Anualidades.</w:t>
            </w:r>
          </w:p>
        </w:tc>
      </w:tr>
      <w:tr w:rsidR="00B570FB" w:rsidRPr="005A2855" w14:paraId="417DC702" w14:textId="77777777" w:rsidTr="00B570FB">
        <w:tc>
          <w:tcPr>
            <w:tcW w:w="9041" w:type="dxa"/>
            <w:tcMar>
              <w:top w:w="55" w:type="dxa"/>
              <w:left w:w="55" w:type="dxa"/>
              <w:bottom w:w="55" w:type="dxa"/>
              <w:right w:w="55" w:type="dxa"/>
            </w:tcMar>
          </w:tcPr>
          <w:p w14:paraId="75EBC62D" w14:textId="77777777" w:rsidR="00B570FB" w:rsidRPr="005A2855" w:rsidRDefault="00B570FB" w:rsidP="006771D4">
            <w:pPr>
              <w:pStyle w:val="Textbodyindent"/>
              <w:ind w:left="709"/>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33.3. Abonos de intereses de demora y costes de cobro.</w:t>
            </w:r>
          </w:p>
        </w:tc>
      </w:tr>
      <w:tr w:rsidR="00B570FB" w:rsidRPr="005A2855" w14:paraId="6485A435" w14:textId="77777777" w:rsidTr="00B570FB">
        <w:tc>
          <w:tcPr>
            <w:tcW w:w="9041" w:type="dxa"/>
            <w:tcMar>
              <w:top w:w="55" w:type="dxa"/>
              <w:left w:w="55" w:type="dxa"/>
              <w:bottom w:w="55" w:type="dxa"/>
              <w:right w:w="55" w:type="dxa"/>
            </w:tcMar>
          </w:tcPr>
          <w:p w14:paraId="11485BFD" w14:textId="77777777" w:rsidR="00B570FB" w:rsidRPr="005A2855" w:rsidRDefault="00B570FB" w:rsidP="006771D4">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34. Modificación del contrato.</w:t>
            </w:r>
          </w:p>
        </w:tc>
      </w:tr>
      <w:tr w:rsidR="00B570FB" w:rsidRPr="005A2855" w14:paraId="1F564F44" w14:textId="77777777" w:rsidTr="00B570FB">
        <w:tc>
          <w:tcPr>
            <w:tcW w:w="9041" w:type="dxa"/>
            <w:tcMar>
              <w:top w:w="55" w:type="dxa"/>
              <w:left w:w="55" w:type="dxa"/>
              <w:bottom w:w="55" w:type="dxa"/>
              <w:right w:w="55" w:type="dxa"/>
            </w:tcMar>
          </w:tcPr>
          <w:p w14:paraId="75F98108"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35. Suspensión del contrato de obras.</w:t>
            </w:r>
          </w:p>
        </w:tc>
      </w:tr>
      <w:tr w:rsidR="00B570FB" w:rsidRPr="005A2855" w14:paraId="7FE5BCEE" w14:textId="77777777" w:rsidTr="00B570FB">
        <w:tc>
          <w:tcPr>
            <w:tcW w:w="9041" w:type="dxa"/>
            <w:tcMar>
              <w:top w:w="55" w:type="dxa"/>
              <w:left w:w="55" w:type="dxa"/>
              <w:bottom w:w="55" w:type="dxa"/>
              <w:right w:w="55" w:type="dxa"/>
            </w:tcMar>
          </w:tcPr>
          <w:p w14:paraId="4D2BA2DE"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36. Responsabilidad civil por daños a terceros.</w:t>
            </w:r>
          </w:p>
        </w:tc>
      </w:tr>
      <w:tr w:rsidR="00B570FB" w:rsidRPr="005A2855" w14:paraId="5F5177FE" w14:textId="77777777" w:rsidTr="00B570FB">
        <w:tc>
          <w:tcPr>
            <w:tcW w:w="9041" w:type="dxa"/>
            <w:tcMar>
              <w:top w:w="55" w:type="dxa"/>
              <w:left w:w="55" w:type="dxa"/>
              <w:bottom w:w="55" w:type="dxa"/>
              <w:right w:w="55" w:type="dxa"/>
            </w:tcMar>
          </w:tcPr>
          <w:p w14:paraId="2B8DFF22"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37. Cesión del contrato.</w:t>
            </w:r>
          </w:p>
        </w:tc>
      </w:tr>
      <w:tr w:rsidR="00B570FB" w:rsidRPr="005A2855" w14:paraId="39557D07" w14:textId="77777777" w:rsidTr="00B570FB">
        <w:tc>
          <w:tcPr>
            <w:tcW w:w="9041" w:type="dxa"/>
            <w:tcMar>
              <w:top w:w="55" w:type="dxa"/>
              <w:left w:w="55" w:type="dxa"/>
              <w:bottom w:w="55" w:type="dxa"/>
              <w:right w:w="55" w:type="dxa"/>
            </w:tcMar>
          </w:tcPr>
          <w:p w14:paraId="537543D5"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38. Recepción de las obras.</w:t>
            </w:r>
          </w:p>
        </w:tc>
      </w:tr>
      <w:tr w:rsidR="00B570FB" w:rsidRPr="005A2855" w14:paraId="28AE7BF3" w14:textId="77777777" w:rsidTr="00B570FB">
        <w:tc>
          <w:tcPr>
            <w:tcW w:w="9041" w:type="dxa"/>
            <w:tcMar>
              <w:top w:w="55" w:type="dxa"/>
              <w:left w:w="55" w:type="dxa"/>
              <w:bottom w:w="55" w:type="dxa"/>
              <w:right w:w="55" w:type="dxa"/>
            </w:tcMar>
          </w:tcPr>
          <w:p w14:paraId="1FAA5993"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39. Certificación final de las obras.</w:t>
            </w:r>
          </w:p>
        </w:tc>
      </w:tr>
      <w:tr w:rsidR="00B570FB" w:rsidRPr="005A2855" w14:paraId="0D42F603" w14:textId="77777777" w:rsidTr="00B570FB">
        <w:tc>
          <w:tcPr>
            <w:tcW w:w="9041" w:type="dxa"/>
            <w:tcMar>
              <w:top w:w="55" w:type="dxa"/>
              <w:left w:w="55" w:type="dxa"/>
              <w:bottom w:w="55" w:type="dxa"/>
              <w:right w:w="55" w:type="dxa"/>
            </w:tcMar>
          </w:tcPr>
          <w:p w14:paraId="48D5F417"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40. Plazo de garantía</w:t>
            </w:r>
            <w:r w:rsidRPr="005A2855">
              <w:rPr>
                <w:rFonts w:ascii="AytoRoquetas Light Condensed" w:hAnsi="AytoRoquetas Light Condensed" w:cstheme="majorHAnsi"/>
                <w:spacing w:val="-3"/>
                <w:sz w:val="20"/>
                <w:szCs w:val="20"/>
              </w:rPr>
              <w:t xml:space="preserve"> y responsabilidad por vicios ocultos.</w:t>
            </w:r>
          </w:p>
        </w:tc>
      </w:tr>
      <w:tr w:rsidR="00B570FB" w:rsidRPr="005A2855" w14:paraId="738D758F" w14:textId="77777777" w:rsidTr="00B570FB">
        <w:tc>
          <w:tcPr>
            <w:tcW w:w="9041" w:type="dxa"/>
            <w:tcMar>
              <w:top w:w="55" w:type="dxa"/>
              <w:left w:w="55" w:type="dxa"/>
              <w:bottom w:w="55" w:type="dxa"/>
              <w:right w:w="55" w:type="dxa"/>
            </w:tcMar>
          </w:tcPr>
          <w:p w14:paraId="5CE47DD2"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41. Liquidación de las obras.</w:t>
            </w:r>
          </w:p>
        </w:tc>
      </w:tr>
      <w:tr w:rsidR="00B570FB" w:rsidRPr="005A2855" w14:paraId="25E56568" w14:textId="77777777" w:rsidTr="00B570FB">
        <w:tc>
          <w:tcPr>
            <w:tcW w:w="9041" w:type="dxa"/>
            <w:tcMar>
              <w:top w:w="55" w:type="dxa"/>
              <w:left w:w="55" w:type="dxa"/>
              <w:bottom w:w="55" w:type="dxa"/>
              <w:right w:w="55" w:type="dxa"/>
            </w:tcMar>
          </w:tcPr>
          <w:p w14:paraId="14E3E830"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42. Extinción del contrato.</w:t>
            </w:r>
          </w:p>
        </w:tc>
      </w:tr>
      <w:tr w:rsidR="00B570FB" w:rsidRPr="005A2855" w14:paraId="4B9E608C" w14:textId="77777777" w:rsidTr="00B570FB">
        <w:tc>
          <w:tcPr>
            <w:tcW w:w="9041" w:type="dxa"/>
            <w:tcMar>
              <w:top w:w="55" w:type="dxa"/>
              <w:left w:w="55" w:type="dxa"/>
              <w:bottom w:w="55" w:type="dxa"/>
              <w:right w:w="55" w:type="dxa"/>
            </w:tcMar>
          </w:tcPr>
          <w:p w14:paraId="6C701049" w14:textId="77777777" w:rsidR="00B570FB" w:rsidRPr="005A2855" w:rsidRDefault="00B570FB" w:rsidP="006771D4">
            <w:pPr>
              <w:pStyle w:val="Standard"/>
              <w:ind w:left="709" w:right="-1701"/>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lastRenderedPageBreak/>
              <w:t>42.1. Extinción por cumplimiento del contrato.</w:t>
            </w:r>
          </w:p>
        </w:tc>
      </w:tr>
      <w:tr w:rsidR="00B570FB" w:rsidRPr="005A2855" w14:paraId="7D1BF299" w14:textId="77777777" w:rsidTr="00B570FB">
        <w:tc>
          <w:tcPr>
            <w:tcW w:w="9041" w:type="dxa"/>
            <w:tcMar>
              <w:top w:w="55" w:type="dxa"/>
              <w:left w:w="55" w:type="dxa"/>
              <w:bottom w:w="55" w:type="dxa"/>
              <w:right w:w="55" w:type="dxa"/>
            </w:tcMar>
          </w:tcPr>
          <w:p w14:paraId="15EACA81" w14:textId="77777777" w:rsidR="00B570FB" w:rsidRPr="005A2855" w:rsidRDefault="00B570FB" w:rsidP="006771D4">
            <w:pPr>
              <w:pStyle w:val="Standard"/>
              <w:ind w:left="709"/>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42.2. Extinción por resolución del contrato.</w:t>
            </w:r>
          </w:p>
        </w:tc>
      </w:tr>
      <w:tr w:rsidR="00B570FB" w:rsidRPr="005A2855" w14:paraId="1543A05E" w14:textId="77777777" w:rsidTr="00B570FB">
        <w:tc>
          <w:tcPr>
            <w:tcW w:w="9041" w:type="dxa"/>
            <w:tcMar>
              <w:top w:w="55" w:type="dxa"/>
              <w:left w:w="55" w:type="dxa"/>
              <w:bottom w:w="55" w:type="dxa"/>
              <w:right w:w="55" w:type="dxa"/>
            </w:tcMar>
          </w:tcPr>
          <w:p w14:paraId="3436C61A"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43. Devolución o cancelación de la garantía.</w:t>
            </w:r>
          </w:p>
        </w:tc>
      </w:tr>
      <w:tr w:rsidR="00B570FB" w:rsidRPr="005A2855" w14:paraId="76927F88" w14:textId="77777777" w:rsidTr="00B570FB">
        <w:trPr>
          <w:trHeight w:val="367"/>
        </w:trPr>
        <w:tc>
          <w:tcPr>
            <w:tcW w:w="9041" w:type="dxa"/>
            <w:tcMar>
              <w:top w:w="55" w:type="dxa"/>
              <w:left w:w="55" w:type="dxa"/>
              <w:bottom w:w="55" w:type="dxa"/>
              <w:right w:w="55" w:type="dxa"/>
            </w:tcMar>
          </w:tcPr>
          <w:p w14:paraId="5E6BF490" w14:textId="77777777" w:rsidR="00B570FB" w:rsidRPr="005A2855" w:rsidRDefault="00B570FB" w:rsidP="006771D4">
            <w:pPr>
              <w:pStyle w:val="Standard"/>
              <w:jc w:val="both"/>
              <w:rPr>
                <w:rFonts w:ascii="AytoRoquetas Light Condensed" w:hAnsi="AytoRoquetas Light Condensed" w:cstheme="majorHAnsi"/>
                <w:spacing w:val="-2"/>
                <w:sz w:val="20"/>
                <w:szCs w:val="20"/>
              </w:rPr>
            </w:pPr>
            <w:r w:rsidRPr="005A2855">
              <w:rPr>
                <w:rFonts w:ascii="AytoRoquetas Light Condensed" w:hAnsi="AytoRoquetas Light Condensed" w:cstheme="majorHAnsi"/>
                <w:spacing w:val="-2"/>
                <w:sz w:val="20"/>
                <w:szCs w:val="20"/>
              </w:rPr>
              <w:t>44. Deber de colaboración, diligencia y buena fe.</w:t>
            </w:r>
          </w:p>
        </w:tc>
      </w:tr>
    </w:tbl>
    <w:p w14:paraId="6D338967" w14:textId="77777777" w:rsidR="00B570FB" w:rsidRPr="005A2855" w:rsidRDefault="00B570FB" w:rsidP="00B570FB">
      <w:pPr>
        <w:pStyle w:val="Textbodyindent"/>
        <w:ind w:left="0"/>
        <w:jc w:val="center"/>
        <w:rPr>
          <w:rFonts w:ascii="AytoRoquetas Light Condensed" w:hAnsi="AytoRoquetas Light Condensed" w:cstheme="majorHAnsi"/>
          <w:color w:val="000000"/>
          <w:sz w:val="20"/>
          <w:szCs w:val="20"/>
          <w:u w:val="single"/>
        </w:rPr>
      </w:pPr>
    </w:p>
    <w:p w14:paraId="6D2B1E24" w14:textId="77777777" w:rsidR="00B570FB" w:rsidRPr="005A2855" w:rsidRDefault="00B570FB" w:rsidP="00B570FB">
      <w:pPr>
        <w:pStyle w:val="ContentsHeading"/>
        <w:spacing w:before="0" w:after="0"/>
        <w:rPr>
          <w:rFonts w:ascii="AytoRoquetas Light Condensed" w:hAnsi="AytoRoquetas Light Condensed" w:cstheme="majorHAnsi"/>
          <w:color w:val="000000"/>
          <w:sz w:val="20"/>
          <w:szCs w:val="20"/>
          <w:u w:val="single"/>
        </w:rPr>
      </w:pPr>
      <w:r w:rsidRPr="005A2855">
        <w:rPr>
          <w:rFonts w:ascii="AytoRoquetas Light Condensed" w:hAnsi="AytoRoquetas Light Condensed" w:cstheme="majorHAnsi"/>
          <w:color w:val="000000"/>
          <w:sz w:val="20"/>
          <w:szCs w:val="20"/>
          <w:u w:val="single"/>
        </w:rPr>
        <w:t>IV- PRERROGATIVAS DE LA ADMINISTRACIÓN, RECURSOS Y JURISDICCIÓN.</w:t>
      </w:r>
    </w:p>
    <w:p w14:paraId="2A30304F" w14:textId="77777777" w:rsidR="00B570FB" w:rsidRPr="005A2855" w:rsidRDefault="00B570FB" w:rsidP="00B570FB">
      <w:pPr>
        <w:pStyle w:val="ContentsHeading"/>
        <w:spacing w:before="0" w:after="0"/>
        <w:jc w:val="left"/>
        <w:rPr>
          <w:rFonts w:ascii="AytoRoquetas Light Condensed" w:hAnsi="AytoRoquetas Light Condensed" w:cstheme="majorHAnsi"/>
          <w:b w:val="0"/>
          <w:bCs w:val="0"/>
          <w:color w:val="000000"/>
          <w:sz w:val="20"/>
          <w:szCs w:val="20"/>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68"/>
      </w:tblGrid>
      <w:tr w:rsidR="00B570FB" w:rsidRPr="005A2855" w14:paraId="1B3C94E7" w14:textId="77777777" w:rsidTr="00B570FB">
        <w:tc>
          <w:tcPr>
            <w:tcW w:w="9068" w:type="dxa"/>
            <w:tcMar>
              <w:top w:w="55" w:type="dxa"/>
              <w:left w:w="55" w:type="dxa"/>
              <w:bottom w:w="55" w:type="dxa"/>
              <w:right w:w="55" w:type="dxa"/>
            </w:tcMar>
          </w:tcPr>
          <w:p w14:paraId="15BA0977" w14:textId="77777777" w:rsidR="00B570FB" w:rsidRPr="005A2855" w:rsidRDefault="00B570FB" w:rsidP="006771D4">
            <w:pPr>
              <w:pStyle w:val="ContentsHeading"/>
              <w:spacing w:before="0" w:after="0"/>
              <w:jc w:val="left"/>
              <w:rPr>
                <w:rFonts w:ascii="AytoRoquetas Light Condensed" w:hAnsi="AytoRoquetas Light Condensed" w:cstheme="majorHAnsi"/>
                <w:b w:val="0"/>
                <w:bCs w:val="0"/>
                <w:color w:val="000000"/>
                <w:spacing w:val="-2"/>
                <w:sz w:val="20"/>
                <w:szCs w:val="20"/>
              </w:rPr>
            </w:pPr>
            <w:r w:rsidRPr="005A2855">
              <w:rPr>
                <w:rFonts w:ascii="AytoRoquetas Light Condensed" w:hAnsi="AytoRoquetas Light Condensed" w:cstheme="majorHAnsi"/>
                <w:b w:val="0"/>
                <w:bCs w:val="0"/>
                <w:color w:val="000000"/>
                <w:spacing w:val="-2"/>
                <w:sz w:val="20"/>
                <w:szCs w:val="20"/>
              </w:rPr>
              <w:t>45.Prerrogativas y facultades de la Administración.</w:t>
            </w:r>
          </w:p>
        </w:tc>
      </w:tr>
      <w:tr w:rsidR="00B570FB" w:rsidRPr="005A2855" w14:paraId="3754EDA8" w14:textId="77777777" w:rsidTr="00B570FB">
        <w:tc>
          <w:tcPr>
            <w:tcW w:w="9068" w:type="dxa"/>
            <w:tcMar>
              <w:top w:w="55" w:type="dxa"/>
              <w:left w:w="55" w:type="dxa"/>
              <w:bottom w:w="55" w:type="dxa"/>
              <w:right w:w="55" w:type="dxa"/>
            </w:tcMar>
          </w:tcPr>
          <w:p w14:paraId="7E292FD7" w14:textId="77777777" w:rsidR="00B570FB" w:rsidRPr="005A2855" w:rsidRDefault="00B570FB" w:rsidP="006771D4">
            <w:pPr>
              <w:pStyle w:val="ContentsHeading"/>
              <w:spacing w:before="0" w:after="0"/>
              <w:jc w:val="left"/>
              <w:rPr>
                <w:rFonts w:ascii="AytoRoquetas Light Condensed" w:hAnsi="AytoRoquetas Light Condensed" w:cstheme="majorHAnsi"/>
                <w:b w:val="0"/>
                <w:bCs w:val="0"/>
                <w:color w:val="000000"/>
                <w:spacing w:val="-2"/>
                <w:sz w:val="20"/>
                <w:szCs w:val="20"/>
              </w:rPr>
            </w:pPr>
            <w:r w:rsidRPr="005A2855">
              <w:rPr>
                <w:rFonts w:ascii="AytoRoquetas Light Condensed" w:hAnsi="AytoRoquetas Light Condensed" w:cstheme="majorHAnsi"/>
                <w:b w:val="0"/>
                <w:bCs w:val="0"/>
                <w:color w:val="000000"/>
                <w:spacing w:val="-2"/>
                <w:sz w:val="20"/>
                <w:szCs w:val="20"/>
              </w:rPr>
              <w:t>46.- Recursos</w:t>
            </w:r>
          </w:p>
        </w:tc>
      </w:tr>
      <w:tr w:rsidR="00B570FB" w:rsidRPr="005A2855" w14:paraId="5D0F81AF" w14:textId="77777777" w:rsidTr="00B570FB">
        <w:tc>
          <w:tcPr>
            <w:tcW w:w="9068" w:type="dxa"/>
            <w:tcMar>
              <w:top w:w="55" w:type="dxa"/>
              <w:left w:w="55" w:type="dxa"/>
              <w:bottom w:w="55" w:type="dxa"/>
              <w:right w:w="55" w:type="dxa"/>
            </w:tcMar>
          </w:tcPr>
          <w:p w14:paraId="502E0605" w14:textId="1B1FF3E8" w:rsidR="00B570FB" w:rsidRPr="005A2855" w:rsidRDefault="00B570FB" w:rsidP="006771D4">
            <w:pPr>
              <w:pStyle w:val="ContentsHeading"/>
              <w:spacing w:before="0" w:after="0"/>
              <w:jc w:val="left"/>
              <w:rPr>
                <w:rFonts w:ascii="AytoRoquetas Light Condensed" w:hAnsi="AytoRoquetas Light Condensed" w:cstheme="majorHAnsi"/>
                <w:b w:val="0"/>
                <w:bCs w:val="0"/>
                <w:color w:val="000000"/>
                <w:spacing w:val="-2"/>
                <w:sz w:val="20"/>
                <w:szCs w:val="20"/>
              </w:rPr>
            </w:pPr>
            <w:r w:rsidRPr="005A2855">
              <w:rPr>
                <w:rFonts w:ascii="AytoRoquetas Light Condensed" w:hAnsi="AytoRoquetas Light Condensed" w:cstheme="majorHAnsi"/>
                <w:b w:val="0"/>
                <w:bCs w:val="0"/>
                <w:color w:val="000000"/>
                <w:spacing w:val="-2"/>
                <w:sz w:val="20"/>
                <w:szCs w:val="20"/>
              </w:rPr>
              <w:t xml:space="preserve">47.- </w:t>
            </w:r>
            <w:r w:rsidR="00A76EB6" w:rsidRPr="005A2855">
              <w:rPr>
                <w:rFonts w:ascii="AytoRoquetas Light Condensed" w:hAnsi="AytoRoquetas Light Condensed" w:cstheme="majorHAnsi"/>
                <w:b w:val="0"/>
                <w:bCs w:val="0"/>
                <w:color w:val="000000"/>
                <w:spacing w:val="-2"/>
                <w:sz w:val="20"/>
                <w:szCs w:val="20"/>
              </w:rPr>
              <w:t>Jurisdicción</w:t>
            </w:r>
            <w:r w:rsidRPr="005A2855">
              <w:rPr>
                <w:rFonts w:ascii="AytoRoquetas Light Condensed" w:hAnsi="AytoRoquetas Light Condensed" w:cstheme="majorHAnsi"/>
                <w:b w:val="0"/>
                <w:bCs w:val="0"/>
                <w:color w:val="000000"/>
                <w:spacing w:val="-2"/>
                <w:sz w:val="20"/>
                <w:szCs w:val="20"/>
              </w:rPr>
              <w:t>.</w:t>
            </w:r>
          </w:p>
        </w:tc>
      </w:tr>
    </w:tbl>
    <w:p w14:paraId="36EEFD01" w14:textId="77777777" w:rsidR="00B570FB" w:rsidRPr="005A2855" w:rsidRDefault="00B570FB" w:rsidP="00B570FB">
      <w:pPr>
        <w:pStyle w:val="Standard"/>
        <w:jc w:val="both"/>
        <w:rPr>
          <w:rFonts w:ascii="AytoRoquetas Light Condensed" w:hAnsi="AytoRoquetas Light Condensed" w:cstheme="majorHAnsi"/>
          <w:color w:val="000000"/>
          <w:sz w:val="20"/>
          <w:szCs w:val="20"/>
        </w:rPr>
      </w:pPr>
    </w:p>
    <w:p w14:paraId="096CCE75" w14:textId="77777777" w:rsidR="00B570FB" w:rsidRPr="005A2855" w:rsidRDefault="00B570FB" w:rsidP="00B570FB">
      <w:pPr>
        <w:pStyle w:val="ContentsHeading"/>
        <w:spacing w:before="0" w:after="0"/>
        <w:rPr>
          <w:rFonts w:ascii="AytoRoquetas Light Condensed" w:hAnsi="AytoRoquetas Light Condensed" w:cstheme="majorHAnsi"/>
          <w:color w:val="000000"/>
          <w:sz w:val="20"/>
          <w:szCs w:val="20"/>
          <w:u w:val="single"/>
        </w:rPr>
      </w:pPr>
    </w:p>
    <w:p w14:paraId="2E390FBC" w14:textId="77777777" w:rsidR="00B570FB" w:rsidRPr="005A2855" w:rsidRDefault="00B570FB" w:rsidP="00B570FB">
      <w:pPr>
        <w:pStyle w:val="ContentsHeading"/>
        <w:spacing w:before="0" w:after="0"/>
        <w:rPr>
          <w:rFonts w:ascii="AytoRoquetas Light Condensed" w:hAnsi="AytoRoquetas Light Condensed" w:cstheme="majorHAnsi"/>
          <w:color w:val="000000"/>
          <w:sz w:val="20"/>
          <w:szCs w:val="20"/>
          <w:u w:val="single"/>
        </w:rPr>
      </w:pPr>
      <w:r w:rsidRPr="005A2855">
        <w:rPr>
          <w:rFonts w:ascii="AytoRoquetas Light Condensed" w:hAnsi="AytoRoquetas Light Condensed" w:cstheme="majorHAnsi"/>
          <w:color w:val="000000"/>
          <w:sz w:val="20"/>
          <w:szCs w:val="20"/>
          <w:u w:val="single"/>
        </w:rPr>
        <w:t>V.- ANEXOS.</w:t>
      </w:r>
    </w:p>
    <w:p w14:paraId="5E1D5FBC" w14:textId="77777777" w:rsidR="00B570FB" w:rsidRPr="005A2855" w:rsidRDefault="00B570FB" w:rsidP="00B570FB">
      <w:pPr>
        <w:pStyle w:val="ContentsHeading"/>
        <w:spacing w:before="0" w:after="0"/>
        <w:rPr>
          <w:rFonts w:ascii="AytoRoquetas Light Condensed" w:hAnsi="AytoRoquetas Light Condensed" w:cstheme="majorHAnsi"/>
          <w:color w:val="000000"/>
          <w:sz w:val="20"/>
          <w:szCs w:val="20"/>
          <w:u w:val="single"/>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68"/>
      </w:tblGrid>
      <w:tr w:rsidR="00B570FB" w:rsidRPr="005A2855" w14:paraId="512EBC8C" w14:textId="77777777" w:rsidTr="00B570FB">
        <w:tc>
          <w:tcPr>
            <w:tcW w:w="9068" w:type="dxa"/>
            <w:tcMar>
              <w:top w:w="55" w:type="dxa"/>
              <w:left w:w="55" w:type="dxa"/>
              <w:bottom w:w="55" w:type="dxa"/>
              <w:right w:w="55" w:type="dxa"/>
            </w:tcMar>
          </w:tcPr>
          <w:p w14:paraId="27EE913B"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Anexo I.- Características del contrato.</w:t>
            </w:r>
          </w:p>
        </w:tc>
      </w:tr>
      <w:tr w:rsidR="00B570FB" w:rsidRPr="005A2855" w14:paraId="25D4D84E" w14:textId="77777777" w:rsidTr="00B570FB">
        <w:tc>
          <w:tcPr>
            <w:tcW w:w="9068" w:type="dxa"/>
            <w:tcMar>
              <w:top w:w="55" w:type="dxa"/>
              <w:left w:w="55" w:type="dxa"/>
              <w:bottom w:w="55" w:type="dxa"/>
              <w:right w:w="55" w:type="dxa"/>
            </w:tcMar>
          </w:tcPr>
          <w:p w14:paraId="09041730"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pacing w:val="-2"/>
                <w:sz w:val="20"/>
                <w:szCs w:val="20"/>
              </w:rPr>
            </w:pPr>
            <w:r w:rsidRPr="005A2855">
              <w:rPr>
                <w:rFonts w:ascii="AytoRoquetas Light Condensed" w:hAnsi="AytoRoquetas Light Condensed" w:cstheme="majorHAnsi"/>
                <w:b w:val="0"/>
                <w:bCs w:val="0"/>
                <w:color w:val="000000"/>
                <w:spacing w:val="-2"/>
                <w:sz w:val="20"/>
                <w:szCs w:val="20"/>
              </w:rPr>
              <w:t>Anexo II.- Circunstancias Especiales de la capacidad para contratar y condiciones de solvencia.</w:t>
            </w:r>
          </w:p>
        </w:tc>
      </w:tr>
      <w:tr w:rsidR="00B570FB" w:rsidRPr="005A2855" w14:paraId="5CAD5188" w14:textId="77777777" w:rsidTr="00B570FB">
        <w:tc>
          <w:tcPr>
            <w:tcW w:w="9068" w:type="dxa"/>
            <w:tcMar>
              <w:top w:w="55" w:type="dxa"/>
              <w:left w:w="55" w:type="dxa"/>
              <w:bottom w:w="55" w:type="dxa"/>
              <w:right w:w="55" w:type="dxa"/>
            </w:tcMar>
          </w:tcPr>
          <w:p w14:paraId="717AED7E"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Anexo II-A. Declaración de compromiso para la integración de la solvencia con medios externos.</w:t>
            </w:r>
          </w:p>
        </w:tc>
      </w:tr>
      <w:tr w:rsidR="00B570FB" w:rsidRPr="005A2855" w14:paraId="21C482E5" w14:textId="77777777" w:rsidTr="00B570FB">
        <w:tc>
          <w:tcPr>
            <w:tcW w:w="9068" w:type="dxa"/>
            <w:tcMar>
              <w:top w:w="55" w:type="dxa"/>
              <w:left w:w="55" w:type="dxa"/>
              <w:bottom w:w="55" w:type="dxa"/>
              <w:right w:w="55" w:type="dxa"/>
            </w:tcMar>
          </w:tcPr>
          <w:p w14:paraId="001DB643"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 xml:space="preserve">Anexo III. </w:t>
            </w:r>
            <w:r w:rsidRPr="005A2855">
              <w:rPr>
                <w:rFonts w:ascii="AytoRoquetas Light Condensed" w:hAnsi="AytoRoquetas Light Condensed" w:cstheme="majorHAnsi"/>
                <w:b w:val="0"/>
                <w:bCs w:val="0"/>
                <w:color w:val="000000"/>
                <w:spacing w:val="-2"/>
                <w:sz w:val="20"/>
                <w:szCs w:val="20"/>
              </w:rPr>
              <w:t>-Sobre Único/ Sobre UNO. Documentación administrativa. Documentación acreditativa de los requisitos previos. Declaración responsable sustitutiva de la documentación administrativa.</w:t>
            </w:r>
          </w:p>
        </w:tc>
      </w:tr>
      <w:tr w:rsidR="00B570FB" w:rsidRPr="005A2855" w14:paraId="16226357" w14:textId="77777777" w:rsidTr="00B570FB">
        <w:tc>
          <w:tcPr>
            <w:tcW w:w="9068" w:type="dxa"/>
            <w:tcMar>
              <w:top w:w="55" w:type="dxa"/>
              <w:left w:w="55" w:type="dxa"/>
              <w:bottom w:w="55" w:type="dxa"/>
              <w:right w:w="55" w:type="dxa"/>
            </w:tcMar>
          </w:tcPr>
          <w:p w14:paraId="0ADE611E"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Anexo IV.- Sobre Único/sobre UNO.</w:t>
            </w:r>
            <w:r w:rsidRPr="005A2855">
              <w:rPr>
                <w:rFonts w:ascii="AytoRoquetas Light Condensed" w:hAnsi="AytoRoquetas Light Condensed" w:cstheme="majorHAnsi"/>
                <w:b w:val="0"/>
                <w:bCs w:val="0"/>
                <w:color w:val="FF0000"/>
                <w:sz w:val="20"/>
                <w:szCs w:val="20"/>
              </w:rPr>
              <w:t xml:space="preserve"> </w:t>
            </w:r>
            <w:r w:rsidRPr="005A2855">
              <w:rPr>
                <w:rFonts w:ascii="AytoRoquetas Light Condensed" w:hAnsi="AytoRoquetas Light Condensed" w:cstheme="majorHAnsi"/>
                <w:b w:val="0"/>
                <w:bCs w:val="0"/>
                <w:color w:val="000000"/>
                <w:sz w:val="20"/>
                <w:szCs w:val="20"/>
              </w:rPr>
              <w:t>Documentación administrativa. Otra documentación. Declaración de compromiso de constitución en Unión Temporal.</w:t>
            </w:r>
          </w:p>
        </w:tc>
      </w:tr>
      <w:tr w:rsidR="00B570FB" w:rsidRPr="005A2855" w14:paraId="2DAA6B65" w14:textId="77777777" w:rsidTr="00B570FB">
        <w:tc>
          <w:tcPr>
            <w:tcW w:w="9068" w:type="dxa"/>
            <w:tcMar>
              <w:top w:w="55" w:type="dxa"/>
              <w:left w:w="55" w:type="dxa"/>
              <w:bottom w:w="55" w:type="dxa"/>
              <w:right w:w="55" w:type="dxa"/>
            </w:tcMar>
          </w:tcPr>
          <w:p w14:paraId="4049B0A3"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A76EB6">
              <w:rPr>
                <w:rFonts w:ascii="AytoRoquetas Light Condensed" w:hAnsi="AytoRoquetas Light Condensed" w:cstheme="majorHAnsi"/>
                <w:b w:val="0"/>
                <w:bCs w:val="0"/>
                <w:sz w:val="20"/>
                <w:szCs w:val="20"/>
              </w:rPr>
              <w:t xml:space="preserve">Anexo V.- SOBRE ÚNICO / SOBRE UNO – Documentación administrativa. Otra Documentación. </w:t>
            </w:r>
            <w:r w:rsidRPr="00A76EB6">
              <w:rPr>
                <w:rFonts w:ascii="AytoRoquetas Light Condensed" w:eastAsia="Times New Roman" w:hAnsi="AytoRoquetas Light Condensed" w:cstheme="majorHAnsi"/>
                <w:b w:val="0"/>
                <w:bCs w:val="0"/>
                <w:sz w:val="20"/>
                <w:szCs w:val="20"/>
                <w:lang w:bidi="ar-SA"/>
              </w:rPr>
              <w:t>Modelo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 social y de igualdad efectiva entre mujeres y hombres.</w:t>
            </w:r>
          </w:p>
        </w:tc>
      </w:tr>
      <w:tr w:rsidR="00B570FB" w:rsidRPr="005A2855" w14:paraId="3ABD12D3" w14:textId="77777777" w:rsidTr="00B570FB">
        <w:tc>
          <w:tcPr>
            <w:tcW w:w="9068" w:type="dxa"/>
            <w:tcMar>
              <w:top w:w="55" w:type="dxa"/>
              <w:left w:w="55" w:type="dxa"/>
              <w:bottom w:w="55" w:type="dxa"/>
              <w:right w:w="55" w:type="dxa"/>
            </w:tcMar>
          </w:tcPr>
          <w:p w14:paraId="7DE6BEAE" w14:textId="42C5537B"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Anexo VI. - Declaración de confidencialidad.</w:t>
            </w:r>
          </w:p>
        </w:tc>
      </w:tr>
      <w:tr w:rsidR="00B570FB" w:rsidRPr="005A2855" w14:paraId="553EC323" w14:textId="77777777" w:rsidTr="00B570FB">
        <w:tc>
          <w:tcPr>
            <w:tcW w:w="9068" w:type="dxa"/>
            <w:tcMar>
              <w:top w:w="55" w:type="dxa"/>
              <w:left w:w="55" w:type="dxa"/>
              <w:bottom w:w="55" w:type="dxa"/>
              <w:right w:w="55" w:type="dxa"/>
            </w:tcMar>
          </w:tcPr>
          <w:p w14:paraId="02880711" w14:textId="77777777" w:rsidR="00B570FB" w:rsidRPr="00A76EB6" w:rsidRDefault="00B570FB" w:rsidP="006771D4">
            <w:pPr>
              <w:pStyle w:val="ContentsHeading"/>
              <w:spacing w:before="0" w:after="0"/>
              <w:jc w:val="both"/>
              <w:rPr>
                <w:rFonts w:ascii="AytoRoquetas Light Condensed" w:hAnsi="AytoRoquetas Light Condensed" w:cstheme="majorHAnsi"/>
                <w:b w:val="0"/>
                <w:bCs w:val="0"/>
                <w:sz w:val="20"/>
                <w:szCs w:val="20"/>
              </w:rPr>
            </w:pPr>
            <w:r w:rsidRPr="00A76EB6">
              <w:rPr>
                <w:rFonts w:ascii="AytoRoquetas Light Condensed" w:hAnsi="AytoRoquetas Light Condensed" w:cstheme="majorHAnsi"/>
                <w:b w:val="0"/>
                <w:bCs w:val="0"/>
                <w:sz w:val="20"/>
                <w:szCs w:val="20"/>
              </w:rPr>
              <w:t>Anexo VII.- Autorización para la cesión de información relativa a obligaciones tributarias con el Estado y de la Seguridad Social en procedimientos de contratación.</w:t>
            </w:r>
          </w:p>
        </w:tc>
      </w:tr>
      <w:tr w:rsidR="00B570FB" w:rsidRPr="005A2855" w14:paraId="458DB961" w14:textId="77777777" w:rsidTr="00B570FB">
        <w:tc>
          <w:tcPr>
            <w:tcW w:w="9068" w:type="dxa"/>
            <w:tcMar>
              <w:top w:w="55" w:type="dxa"/>
              <w:left w:w="55" w:type="dxa"/>
              <w:bottom w:w="55" w:type="dxa"/>
              <w:right w:w="55" w:type="dxa"/>
            </w:tcMar>
          </w:tcPr>
          <w:p w14:paraId="63D0EB6E" w14:textId="550A3C00"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 xml:space="preserve">Anexo VIII.- </w:t>
            </w:r>
            <w:r w:rsidRPr="00A76EB6">
              <w:rPr>
                <w:rFonts w:ascii="AytoRoquetas Light Condensed" w:hAnsi="AytoRoquetas Light Condensed" w:cstheme="majorHAnsi"/>
                <w:b w:val="0"/>
                <w:bCs w:val="0"/>
                <w:sz w:val="20"/>
                <w:szCs w:val="20"/>
              </w:rPr>
              <w:t xml:space="preserve">SOBRE UNO – </w:t>
            </w:r>
            <w:r w:rsidRPr="005A2855">
              <w:rPr>
                <w:rFonts w:ascii="AytoRoquetas Light Condensed" w:hAnsi="AytoRoquetas Light Condensed" w:cstheme="majorHAnsi"/>
                <w:b w:val="0"/>
                <w:bCs w:val="0"/>
                <w:color w:val="000000"/>
                <w:sz w:val="20"/>
                <w:szCs w:val="20"/>
              </w:rPr>
              <w:t>Documentación relativa a criterios de adjudicación que dependen de un juicio de valor. Referencias Técnicas.</w:t>
            </w:r>
          </w:p>
        </w:tc>
      </w:tr>
      <w:tr w:rsidR="00B570FB" w:rsidRPr="005A2855" w14:paraId="0841A39D" w14:textId="77777777" w:rsidTr="00B570FB">
        <w:tc>
          <w:tcPr>
            <w:tcW w:w="9068" w:type="dxa"/>
            <w:tcMar>
              <w:top w:w="55" w:type="dxa"/>
              <w:left w:w="55" w:type="dxa"/>
              <w:bottom w:w="55" w:type="dxa"/>
              <w:right w:w="55" w:type="dxa"/>
            </w:tcMar>
          </w:tcPr>
          <w:p w14:paraId="690D9E38" w14:textId="03E916F1"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 xml:space="preserve">Anexo IX.- </w:t>
            </w:r>
            <w:r w:rsidRPr="00A76EB6">
              <w:rPr>
                <w:rFonts w:ascii="AytoRoquetas Light Condensed" w:hAnsi="AytoRoquetas Light Condensed" w:cstheme="majorHAnsi"/>
                <w:b w:val="0"/>
                <w:bCs w:val="0"/>
                <w:sz w:val="20"/>
                <w:szCs w:val="20"/>
              </w:rPr>
              <w:t xml:space="preserve">Sobre Único/Sobre DOS. </w:t>
            </w:r>
            <w:r w:rsidRPr="005A2855">
              <w:rPr>
                <w:rFonts w:ascii="AytoRoquetas Light Condensed" w:hAnsi="AytoRoquetas Light Condensed" w:cstheme="majorHAnsi"/>
                <w:b w:val="0"/>
                <w:bCs w:val="0"/>
                <w:color w:val="000000"/>
                <w:sz w:val="20"/>
                <w:szCs w:val="20"/>
              </w:rPr>
              <w:t>- Documentación relativa a los criterios de adjudicación evaluables mediante fórmulas.</w:t>
            </w:r>
          </w:p>
        </w:tc>
      </w:tr>
      <w:tr w:rsidR="00B570FB" w:rsidRPr="005A2855" w14:paraId="3CF9DDD9" w14:textId="77777777" w:rsidTr="00B570FB">
        <w:tc>
          <w:tcPr>
            <w:tcW w:w="9068" w:type="dxa"/>
            <w:tcMar>
              <w:top w:w="55" w:type="dxa"/>
              <w:left w:w="55" w:type="dxa"/>
              <w:bottom w:w="55" w:type="dxa"/>
              <w:right w:w="55" w:type="dxa"/>
            </w:tcMar>
          </w:tcPr>
          <w:p w14:paraId="592E849E"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Anexo X.- Criterios que se tendrán en consideración para la adjudicación del contrato.</w:t>
            </w:r>
          </w:p>
        </w:tc>
      </w:tr>
      <w:tr w:rsidR="00B570FB" w:rsidRPr="005A2855" w14:paraId="109DE46D" w14:textId="77777777" w:rsidTr="00B570FB">
        <w:tc>
          <w:tcPr>
            <w:tcW w:w="9068" w:type="dxa"/>
            <w:tcMar>
              <w:top w:w="55" w:type="dxa"/>
              <w:left w:w="55" w:type="dxa"/>
              <w:bottom w:w="55" w:type="dxa"/>
              <w:right w:w="55" w:type="dxa"/>
            </w:tcMar>
          </w:tcPr>
          <w:p w14:paraId="58C0AEDD" w14:textId="77777777" w:rsidR="00B570FB" w:rsidRPr="005A2855" w:rsidRDefault="00B570FB" w:rsidP="006771D4">
            <w:pPr>
              <w:pStyle w:val="ContentsHeading"/>
              <w:spacing w:before="0" w:after="0"/>
              <w:jc w:val="both"/>
              <w:rPr>
                <w:rFonts w:ascii="AytoRoquetas Light Condensed" w:hAnsi="AytoRoquetas Light Condensed" w:cstheme="majorHAnsi"/>
                <w:b w:val="0"/>
                <w:bCs w:val="0"/>
                <w:color w:val="000000"/>
                <w:sz w:val="20"/>
                <w:szCs w:val="20"/>
              </w:rPr>
            </w:pPr>
            <w:r w:rsidRPr="005A2855">
              <w:rPr>
                <w:rFonts w:ascii="AytoRoquetas Light Condensed" w:hAnsi="AytoRoquetas Light Condensed" w:cstheme="majorHAnsi"/>
                <w:b w:val="0"/>
                <w:bCs w:val="0"/>
                <w:color w:val="000000"/>
                <w:sz w:val="20"/>
                <w:szCs w:val="20"/>
              </w:rPr>
              <w:t>Anexo XI.- Declaración responsable de protección de los menores.</w:t>
            </w:r>
          </w:p>
        </w:tc>
      </w:tr>
      <w:tr w:rsidR="00B570FB" w:rsidRPr="005A2855" w14:paraId="3A610026" w14:textId="77777777" w:rsidTr="00B570FB">
        <w:tc>
          <w:tcPr>
            <w:tcW w:w="9068" w:type="dxa"/>
            <w:tcMar>
              <w:top w:w="55" w:type="dxa"/>
              <w:left w:w="55" w:type="dxa"/>
              <w:bottom w:w="55" w:type="dxa"/>
              <w:right w:w="55" w:type="dxa"/>
            </w:tcMar>
          </w:tcPr>
          <w:p w14:paraId="1450F581" w14:textId="77777777" w:rsidR="00B570FB" w:rsidRPr="00A76EB6" w:rsidRDefault="00B570FB" w:rsidP="006771D4">
            <w:pPr>
              <w:pStyle w:val="Standard"/>
              <w:jc w:val="both"/>
              <w:rPr>
                <w:rFonts w:ascii="AytoRoquetas Light Condensed" w:eastAsia="Lucida Sans Unicode" w:hAnsi="AytoRoquetas Light Condensed" w:cstheme="majorHAnsi"/>
                <w:sz w:val="20"/>
                <w:szCs w:val="20"/>
              </w:rPr>
            </w:pPr>
            <w:r w:rsidRPr="00A76EB6">
              <w:rPr>
                <w:rFonts w:ascii="AytoRoquetas Light Condensed" w:eastAsia="Lucida Sans Unicode" w:hAnsi="AytoRoquetas Light Condensed" w:cstheme="majorHAnsi"/>
                <w:sz w:val="20"/>
                <w:szCs w:val="20"/>
              </w:rPr>
              <w:t>Anexo XII.- Instrucciones para la presentación de ofertas en la Plataforma de Contratación del Sector Público.</w:t>
            </w:r>
          </w:p>
        </w:tc>
      </w:tr>
      <w:tr w:rsidR="00B570FB" w:rsidRPr="005A2855" w14:paraId="586D934E" w14:textId="77777777" w:rsidTr="00B570FB">
        <w:tc>
          <w:tcPr>
            <w:tcW w:w="9068" w:type="dxa"/>
            <w:tcMar>
              <w:top w:w="55" w:type="dxa"/>
              <w:left w:w="55" w:type="dxa"/>
              <w:bottom w:w="55" w:type="dxa"/>
              <w:right w:w="55" w:type="dxa"/>
            </w:tcMar>
          </w:tcPr>
          <w:p w14:paraId="364F8713" w14:textId="77777777" w:rsidR="00B570FB" w:rsidRPr="00A76EB6" w:rsidRDefault="00B570FB" w:rsidP="006771D4">
            <w:pPr>
              <w:pStyle w:val="Standard"/>
              <w:jc w:val="both"/>
              <w:rPr>
                <w:rFonts w:ascii="AytoRoquetas Light Condensed" w:eastAsia="Lucida Sans Unicode" w:hAnsi="AytoRoquetas Light Condensed" w:cstheme="majorHAnsi"/>
                <w:sz w:val="20"/>
                <w:szCs w:val="20"/>
              </w:rPr>
            </w:pPr>
            <w:r w:rsidRPr="00A76EB6">
              <w:rPr>
                <w:rFonts w:ascii="AytoRoquetas Light Condensed" w:eastAsia="Lucida Sans Unicode" w:hAnsi="AytoRoquetas Light Condensed" w:cstheme="majorHAnsi"/>
                <w:sz w:val="20"/>
                <w:szCs w:val="20"/>
              </w:rPr>
              <w:t>Anexo XIII.- D</w:t>
            </w:r>
            <w:r w:rsidRPr="00A76EB6">
              <w:rPr>
                <w:rStyle w:val="StrongEmphasis"/>
                <w:rFonts w:ascii="AytoRoquetas Light Condensed" w:eastAsia="Times New Roman" w:hAnsi="AytoRoquetas Light Condensed" w:cstheme="majorHAnsi"/>
                <w:sz w:val="20"/>
                <w:szCs w:val="20"/>
                <w:lang w:eastAsia="es-ES"/>
              </w:rPr>
              <w:t>eclaraci</w:t>
            </w:r>
            <w:r w:rsidRPr="00A76EB6">
              <w:rPr>
                <w:rFonts w:ascii="AytoRoquetas Light Condensed" w:eastAsia="Times New Roman" w:hAnsi="AytoRoquetas Light Condensed" w:cstheme="majorHAnsi"/>
                <w:sz w:val="20"/>
                <w:szCs w:val="20"/>
                <w:lang w:eastAsia="es-ES"/>
              </w:rPr>
              <w:t>ón sobre el lugar donde se ubicarán los servidores y desde donde se prestarán los servicios asociados a los mismos</w:t>
            </w:r>
          </w:p>
        </w:tc>
      </w:tr>
      <w:tr w:rsidR="00B570FB" w:rsidRPr="005A2855" w14:paraId="14762F00" w14:textId="77777777" w:rsidTr="00B570FB">
        <w:tc>
          <w:tcPr>
            <w:tcW w:w="9068" w:type="dxa"/>
            <w:tcMar>
              <w:top w:w="55" w:type="dxa"/>
              <w:left w:w="55" w:type="dxa"/>
              <w:bottom w:w="55" w:type="dxa"/>
              <w:right w:w="55" w:type="dxa"/>
            </w:tcMar>
          </w:tcPr>
          <w:p w14:paraId="7EB90AB9" w14:textId="77777777" w:rsidR="00B570FB" w:rsidRPr="00A76EB6" w:rsidRDefault="00B570FB" w:rsidP="006771D4">
            <w:pPr>
              <w:pStyle w:val="Standard"/>
              <w:jc w:val="both"/>
              <w:rPr>
                <w:rFonts w:ascii="AytoRoquetas Light Condensed" w:eastAsia="Lucida Sans Unicode" w:hAnsi="AytoRoquetas Light Condensed" w:cstheme="majorHAnsi"/>
                <w:sz w:val="20"/>
                <w:szCs w:val="20"/>
              </w:rPr>
            </w:pPr>
            <w:r w:rsidRPr="00A76EB6">
              <w:rPr>
                <w:rFonts w:ascii="AytoRoquetas Light Condensed" w:eastAsia="Lucida Sans Unicode" w:hAnsi="AytoRoquetas Light Condensed" w:cstheme="majorHAnsi"/>
                <w:sz w:val="20"/>
                <w:szCs w:val="20"/>
              </w:rPr>
              <w:t>Anexo XIV.- Tratamiento de Datos Personales.</w:t>
            </w:r>
          </w:p>
        </w:tc>
      </w:tr>
    </w:tbl>
    <w:p w14:paraId="14F5CE7F" w14:textId="77777777" w:rsidR="00B570FB" w:rsidRPr="005A2855" w:rsidRDefault="00B570FB" w:rsidP="00B570FB">
      <w:pPr>
        <w:pStyle w:val="ContentsHeading"/>
        <w:spacing w:before="0" w:after="0"/>
        <w:jc w:val="both"/>
        <w:rPr>
          <w:rFonts w:ascii="AytoRoquetas Light Condensed" w:hAnsi="AytoRoquetas Light Condensed" w:cstheme="majorHAnsi"/>
          <w:b w:val="0"/>
          <w:bCs w:val="0"/>
          <w:color w:val="000000"/>
          <w:sz w:val="20"/>
          <w:szCs w:val="20"/>
        </w:rPr>
      </w:pPr>
    </w:p>
    <w:p w14:paraId="4CC9B6F7" w14:textId="77777777" w:rsidR="00B570FB" w:rsidRPr="005A2855" w:rsidRDefault="00B570FB" w:rsidP="00B570FB">
      <w:pPr>
        <w:pStyle w:val="ContentsHeading"/>
        <w:spacing w:before="0" w:after="0"/>
        <w:jc w:val="both"/>
        <w:rPr>
          <w:rFonts w:ascii="AytoRoquetas Light Condensed" w:hAnsi="AytoRoquetas Light Condensed" w:cstheme="majorHAnsi"/>
          <w:color w:val="000000"/>
          <w:sz w:val="20"/>
          <w:szCs w:val="20"/>
          <w:u w:val="single"/>
        </w:rPr>
      </w:pPr>
    </w:p>
    <w:p w14:paraId="717CF1AD" w14:textId="77777777" w:rsidR="00B570FB" w:rsidRPr="005A2855" w:rsidRDefault="00B570FB" w:rsidP="00B570FB">
      <w:pPr>
        <w:pStyle w:val="ContentsHeading"/>
        <w:spacing w:before="0" w:after="0"/>
        <w:jc w:val="both"/>
        <w:rPr>
          <w:rFonts w:ascii="AytoRoquetas Light Condensed" w:hAnsi="AytoRoquetas Light Condensed" w:cstheme="majorHAnsi"/>
          <w:color w:val="000000"/>
          <w:sz w:val="20"/>
          <w:szCs w:val="20"/>
          <w:u w:val="single"/>
        </w:rPr>
      </w:pPr>
    </w:p>
    <w:p w14:paraId="005D2985" w14:textId="5510ED69" w:rsidR="00B570FB" w:rsidRPr="005A2855" w:rsidRDefault="00B570FB" w:rsidP="00B570FB">
      <w:pPr>
        <w:pStyle w:val="Textbody"/>
        <w:snapToGrid w:val="0"/>
        <w:ind w:left="-10" w:right="5"/>
        <w:jc w:val="both"/>
        <w:rPr>
          <w:rFonts w:ascii="AytoRoquetas Light Condensed" w:eastAsia="Times New Roman" w:hAnsi="AytoRoquetas Light Condensed" w:cstheme="majorHAnsi"/>
          <w:b/>
          <w:caps/>
          <w:color w:val="000000"/>
          <w:sz w:val="20"/>
          <w:szCs w:val="20"/>
          <w:lang w:bidi="ar-SA"/>
        </w:rPr>
      </w:pPr>
      <w:r w:rsidRPr="005A2855">
        <w:rPr>
          <w:rFonts w:ascii="AytoRoquetas Light Condensed" w:eastAsia="Times New Roman" w:hAnsi="AytoRoquetas Light Condensed" w:cstheme="majorHAnsi"/>
          <w:b/>
          <w:bCs/>
          <w:caps/>
          <w:color w:val="FF3333"/>
          <w:sz w:val="20"/>
          <w:szCs w:val="20"/>
          <w:u w:val="single"/>
        </w:rPr>
        <w:t xml:space="preserve"> </w:t>
      </w:r>
    </w:p>
    <w:p w14:paraId="5D8C1265" w14:textId="77777777" w:rsidR="00B570FB" w:rsidRPr="005A2855" w:rsidRDefault="00B570FB" w:rsidP="00B570FB">
      <w:pPr>
        <w:pStyle w:val="Standard"/>
        <w:tabs>
          <w:tab w:val="left" w:pos="1745"/>
          <w:tab w:val="left" w:pos="3245"/>
          <w:tab w:val="left" w:pos="4745"/>
          <w:tab w:val="left" w:pos="6245"/>
          <w:tab w:val="left" w:pos="7745"/>
          <w:tab w:val="left" w:pos="9245"/>
          <w:tab w:val="left" w:pos="10745"/>
          <w:tab w:val="left" w:pos="12245"/>
          <w:tab w:val="left" w:pos="13745"/>
          <w:tab w:val="left" w:pos="15245"/>
          <w:tab w:val="left" w:pos="16745"/>
          <w:tab w:val="left" w:pos="18245"/>
          <w:tab w:val="left" w:pos="19745"/>
          <w:tab w:val="left" w:pos="21245"/>
          <w:tab w:val="left" w:pos="22745"/>
          <w:tab w:val="left" w:pos="24245"/>
          <w:tab w:val="left" w:pos="25745"/>
          <w:tab w:val="left" w:pos="27245"/>
          <w:tab w:val="left" w:pos="28745"/>
          <w:tab w:val="left" w:pos="30245"/>
          <w:tab w:val="left" w:pos="31680"/>
        </w:tabs>
        <w:ind w:left="245" w:right="5"/>
        <w:jc w:val="center"/>
        <w:rPr>
          <w:rFonts w:ascii="AytoRoquetas Light Condensed" w:eastAsia="Times New Roman" w:hAnsi="AytoRoquetas Light Condensed" w:cstheme="majorHAnsi"/>
          <w:b/>
          <w:color w:val="000000"/>
          <w:sz w:val="20"/>
          <w:szCs w:val="20"/>
          <w:u w:val="single"/>
          <w:lang w:bidi="ar-SA"/>
        </w:rPr>
      </w:pPr>
      <w:r w:rsidRPr="005A2855">
        <w:rPr>
          <w:rFonts w:ascii="AytoRoquetas Light Condensed" w:eastAsia="Times New Roman" w:hAnsi="AytoRoquetas Light Condensed" w:cstheme="majorHAnsi"/>
          <w:b/>
          <w:color w:val="000000"/>
          <w:sz w:val="20"/>
          <w:szCs w:val="20"/>
          <w:u w:val="single"/>
          <w:lang w:bidi="ar-SA"/>
        </w:rPr>
        <w:t>I.- ELEMENTOS DEL CONTRATO.</w:t>
      </w:r>
    </w:p>
    <w:p w14:paraId="61AAA4E0" w14:textId="77777777" w:rsidR="00B570FB" w:rsidRPr="005A2855" w:rsidRDefault="00B570FB" w:rsidP="00B570FB">
      <w:pPr>
        <w:pStyle w:val="Standard"/>
        <w:tabs>
          <w:tab w:val="left" w:pos="1745"/>
          <w:tab w:val="left" w:pos="3245"/>
          <w:tab w:val="left" w:pos="4745"/>
          <w:tab w:val="left" w:pos="6245"/>
          <w:tab w:val="left" w:pos="7745"/>
          <w:tab w:val="left" w:pos="9245"/>
          <w:tab w:val="left" w:pos="10745"/>
          <w:tab w:val="left" w:pos="12245"/>
          <w:tab w:val="left" w:pos="13745"/>
          <w:tab w:val="left" w:pos="15245"/>
          <w:tab w:val="left" w:pos="16745"/>
          <w:tab w:val="left" w:pos="18245"/>
          <w:tab w:val="left" w:pos="19745"/>
          <w:tab w:val="left" w:pos="21245"/>
          <w:tab w:val="left" w:pos="22745"/>
          <w:tab w:val="left" w:pos="24245"/>
          <w:tab w:val="left" w:pos="25745"/>
          <w:tab w:val="left" w:pos="27245"/>
          <w:tab w:val="left" w:pos="28745"/>
          <w:tab w:val="left" w:pos="30245"/>
          <w:tab w:val="left" w:pos="31680"/>
        </w:tabs>
        <w:ind w:left="245" w:right="5"/>
        <w:jc w:val="center"/>
        <w:rPr>
          <w:rFonts w:ascii="AytoRoquetas Light Condensed" w:eastAsia="Times New Roman" w:hAnsi="AytoRoquetas Light Condensed" w:cstheme="majorHAnsi"/>
          <w:b/>
          <w:color w:val="000000"/>
          <w:sz w:val="20"/>
          <w:szCs w:val="20"/>
          <w:u w:val="single"/>
          <w:lang w:bidi="ar-SA"/>
        </w:rPr>
      </w:pPr>
    </w:p>
    <w:p w14:paraId="6A840CB3" w14:textId="77777777" w:rsidR="00B570FB" w:rsidRPr="005A2855" w:rsidRDefault="00B570FB" w:rsidP="00B570FB">
      <w:pPr>
        <w:pStyle w:val="Standard"/>
        <w:tabs>
          <w:tab w:val="left" w:pos="1745"/>
          <w:tab w:val="left" w:pos="3245"/>
          <w:tab w:val="left" w:pos="4745"/>
          <w:tab w:val="left" w:pos="6245"/>
          <w:tab w:val="left" w:pos="7745"/>
          <w:tab w:val="left" w:pos="9245"/>
          <w:tab w:val="left" w:pos="10745"/>
          <w:tab w:val="left" w:pos="12245"/>
          <w:tab w:val="left" w:pos="13745"/>
          <w:tab w:val="left" w:pos="15245"/>
          <w:tab w:val="left" w:pos="16745"/>
          <w:tab w:val="left" w:pos="18245"/>
          <w:tab w:val="left" w:pos="19745"/>
          <w:tab w:val="left" w:pos="21245"/>
          <w:tab w:val="left" w:pos="22745"/>
          <w:tab w:val="left" w:pos="24245"/>
          <w:tab w:val="left" w:pos="25745"/>
          <w:tab w:val="left" w:pos="27245"/>
          <w:tab w:val="left" w:pos="28745"/>
          <w:tab w:val="left" w:pos="30245"/>
          <w:tab w:val="left" w:pos="31680"/>
        </w:tabs>
        <w:ind w:left="245" w:right="5"/>
        <w:jc w:val="center"/>
        <w:rPr>
          <w:rFonts w:ascii="AytoRoquetas Light Condensed" w:eastAsia="Times New Roman" w:hAnsi="AytoRoquetas Light Condensed" w:cstheme="majorHAnsi"/>
          <w:b/>
          <w:color w:val="000000"/>
          <w:sz w:val="20"/>
          <w:szCs w:val="20"/>
          <w:u w:val="single"/>
          <w:lang w:bidi="ar-SA"/>
        </w:rPr>
      </w:pPr>
    </w:p>
    <w:p w14:paraId="66E81B5F" w14:textId="77777777" w:rsidR="00B570FB" w:rsidRPr="005A2855" w:rsidRDefault="00B570FB" w:rsidP="00B570F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eastAsia="Times New Roman" w:hAnsi="AytoRoquetas Light Condensed" w:cstheme="majorHAnsi"/>
          <w:b/>
          <w:color w:val="000000"/>
          <w:sz w:val="20"/>
          <w:szCs w:val="20"/>
          <w:lang w:bidi="ar-SA"/>
        </w:rPr>
      </w:pPr>
      <w:r w:rsidRPr="005A2855">
        <w:rPr>
          <w:rFonts w:ascii="AytoRoquetas Light Condensed" w:eastAsia="Times New Roman" w:hAnsi="AytoRoquetas Light Condensed" w:cstheme="majorHAnsi"/>
          <w:b/>
          <w:color w:val="000000"/>
          <w:sz w:val="20"/>
          <w:szCs w:val="20"/>
          <w:lang w:bidi="ar-SA"/>
        </w:rPr>
        <w:t>1.- OBJETO Y NECESIDAD DEL CONTRATO.</w:t>
      </w:r>
    </w:p>
    <w:p w14:paraId="716EFE60" w14:textId="77777777" w:rsidR="00B570FB" w:rsidRPr="005A2855" w:rsidRDefault="00B570FB" w:rsidP="00B570F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eastAsia="Times New Roman" w:hAnsi="AytoRoquetas Light Condensed" w:cstheme="majorHAnsi"/>
          <w:b/>
          <w:color w:val="000000"/>
          <w:sz w:val="20"/>
          <w:szCs w:val="20"/>
          <w:lang w:bidi="ar-SA"/>
        </w:rPr>
      </w:pPr>
    </w:p>
    <w:p w14:paraId="4A21942C" w14:textId="77777777" w:rsidR="00B570FB" w:rsidRPr="005A2855" w:rsidRDefault="00B570FB" w:rsidP="00B570F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eastAsia="Times New Roman" w:hAnsi="AytoRoquetas Light Condensed" w:cstheme="majorHAnsi"/>
          <w:b/>
          <w:color w:val="000000"/>
          <w:sz w:val="20"/>
          <w:szCs w:val="20"/>
          <w:lang w:bidi="ar-SA"/>
        </w:rPr>
      </w:pPr>
    </w:p>
    <w:p w14:paraId="053E3A06" w14:textId="77777777" w:rsidR="00B570FB" w:rsidRPr="005A2855" w:rsidRDefault="00B570FB" w:rsidP="00B570F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b/>
          <w:bCs/>
          <w:color w:val="000000"/>
          <w:sz w:val="20"/>
          <w:szCs w:val="20"/>
          <w:lang w:bidi="ar-SA"/>
        </w:rPr>
        <w:t>1.1.- Objeto del contrato</w:t>
      </w:r>
      <w:r w:rsidRPr="005A2855">
        <w:rPr>
          <w:rFonts w:ascii="AytoRoquetas Light Condensed" w:eastAsia="Times New Roman" w:hAnsi="AytoRoquetas Light Condensed" w:cstheme="majorHAnsi"/>
          <w:color w:val="000000"/>
          <w:sz w:val="20"/>
          <w:szCs w:val="20"/>
          <w:lang w:bidi="ar-SA"/>
        </w:rPr>
        <w:t xml:space="preserve">:  </w:t>
      </w:r>
    </w:p>
    <w:p w14:paraId="3F44AA15" w14:textId="77777777" w:rsidR="00B570FB" w:rsidRPr="005A2855" w:rsidRDefault="00B570FB" w:rsidP="00B570FB">
      <w:pPr>
        <w:pStyle w:val="Textbodyindent"/>
        <w:ind w:left="0"/>
        <w:rPr>
          <w:rFonts w:ascii="AytoRoquetas Light Condensed" w:hAnsi="AytoRoquetas Light Condensed" w:cstheme="majorHAnsi"/>
          <w:sz w:val="20"/>
          <w:szCs w:val="20"/>
        </w:rPr>
      </w:pPr>
    </w:p>
    <w:p w14:paraId="483DC06B" w14:textId="77777777" w:rsidR="00B570FB" w:rsidRPr="005A2855" w:rsidRDefault="00B570FB" w:rsidP="00B570FB">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De acuerdo con lo establecido en el artículo 13 de la LCSP, el contrato tiene por objeto la ejecución de las obras o trabajos que se señalan en </w:t>
      </w:r>
      <w:r w:rsidRPr="005A2855">
        <w:rPr>
          <w:rFonts w:ascii="AytoRoquetas Light Condensed" w:hAnsi="AytoRoquetas Light Condensed" w:cstheme="majorHAnsi"/>
          <w:b/>
          <w:bCs/>
          <w:color w:val="000080"/>
          <w:sz w:val="20"/>
          <w:szCs w:val="20"/>
        </w:rPr>
        <w:t>el apartado 1 anexo I</w:t>
      </w:r>
      <w:r w:rsidRPr="005A2855">
        <w:rPr>
          <w:rFonts w:ascii="AytoRoquetas Light Condensed" w:hAnsi="AytoRoquetas Light Condensed" w:cstheme="majorHAnsi"/>
          <w:sz w:val="20"/>
          <w:szCs w:val="20"/>
        </w:rPr>
        <w:t xml:space="preserve"> del presente pliego, de acuerdo con el proyecto aprobado por la Administración y las condiciones establecidas en el Pliego de Prescripciones Técnicas, así como, en su caso, los derivados de los proyectos modificados del mismo en los casos previstos y en la forma establecida en los artículos 203 a 207 y 242 de la LCSP.</w:t>
      </w:r>
    </w:p>
    <w:p w14:paraId="040BAC15" w14:textId="77777777" w:rsidR="00B570FB" w:rsidRPr="005A2855" w:rsidRDefault="00B570FB" w:rsidP="00B570FB">
      <w:pPr>
        <w:pStyle w:val="Textbodyindent"/>
        <w:ind w:left="0"/>
        <w:rPr>
          <w:rFonts w:ascii="AytoRoquetas Light Condensed" w:hAnsi="AytoRoquetas Light Condensed" w:cstheme="majorHAnsi"/>
          <w:sz w:val="20"/>
          <w:szCs w:val="20"/>
        </w:rPr>
      </w:pPr>
    </w:p>
    <w:p w14:paraId="4ED5419F" w14:textId="77777777" w:rsidR="00B570FB" w:rsidRPr="005A2855" w:rsidRDefault="00B570FB" w:rsidP="00B570FB">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Siempre que la naturaleza o el objeto del contrato lo permitan, deberá preverse la realización independiente de cada una de sus partes mediante su división en lotes. La información relativa a los lotes en los que se divide el contrato se especifica en </w:t>
      </w:r>
      <w:r w:rsidRPr="005A2855">
        <w:rPr>
          <w:rFonts w:ascii="AytoRoquetas Light Condensed" w:hAnsi="AytoRoquetas Light Condensed" w:cstheme="majorHAnsi"/>
          <w:b/>
          <w:bCs/>
          <w:color w:val="000080"/>
          <w:sz w:val="20"/>
          <w:szCs w:val="20"/>
        </w:rPr>
        <w:t>el apartado 1 del anexo I.</w:t>
      </w:r>
    </w:p>
    <w:p w14:paraId="6643601A" w14:textId="77777777" w:rsidR="00B570FB" w:rsidRPr="005A2855" w:rsidRDefault="00B570FB" w:rsidP="00B570FB">
      <w:pPr>
        <w:pStyle w:val="Textbodyindent"/>
        <w:ind w:left="0"/>
        <w:rPr>
          <w:rFonts w:ascii="AytoRoquetas Light Condensed" w:hAnsi="AytoRoquetas Light Condensed" w:cstheme="majorHAnsi"/>
          <w:sz w:val="20"/>
          <w:szCs w:val="20"/>
        </w:rPr>
      </w:pPr>
    </w:p>
    <w:p w14:paraId="41CAC280" w14:textId="44E8A4C6" w:rsidR="00B570FB" w:rsidRPr="005A2855" w:rsidRDefault="00B570FB" w:rsidP="00B570FB">
      <w:pPr>
        <w:pStyle w:val="Textodebloque"/>
        <w:widowControl/>
        <w:tabs>
          <w:tab w:val="left" w:pos="8790"/>
        </w:tabs>
        <w:ind w:left="0" w:right="0"/>
        <w:jc w:val="both"/>
        <w:rPr>
          <w:rFonts w:ascii="AytoRoquetas Light Condensed" w:hAnsi="AytoRoquetas Light Condensed" w:cstheme="majorHAnsi"/>
          <w:sz w:val="20"/>
          <w:szCs w:val="20"/>
        </w:rPr>
      </w:pPr>
      <w:r w:rsidRPr="005A2855">
        <w:rPr>
          <w:rFonts w:ascii="AytoRoquetas Light Condensed" w:hAnsi="AytoRoquetas Light Condensed" w:cstheme="majorHAnsi"/>
          <w:spacing w:val="-2"/>
          <w:sz w:val="20"/>
          <w:szCs w:val="20"/>
        </w:rPr>
        <w:t xml:space="preserve">En los contratos que se adjudiquen por lotes separados, cuando el valor acumulado de los lotes en que se divida la obra iguale o supere las cantidades indicadas en el artículo 20.1 de la LCSP, se aplicarán las normas de la regulación armonizada a la adjudicación de cada lote. No obstante, los órganos de contratación podrán exceptuar de estas normas a los lotes cuyo valor estimado sea inferior a un millón </w:t>
      </w:r>
      <w:r w:rsidR="004743C6" w:rsidRPr="005A2855">
        <w:rPr>
          <w:rFonts w:ascii="AytoRoquetas Light Condensed" w:hAnsi="AytoRoquetas Light Condensed" w:cstheme="majorHAnsi"/>
          <w:spacing w:val="-2"/>
          <w:sz w:val="20"/>
          <w:szCs w:val="20"/>
        </w:rPr>
        <w:t>de euros</w:t>
      </w:r>
      <w:r w:rsidRPr="005A2855">
        <w:rPr>
          <w:rFonts w:ascii="AytoRoquetas Light Condensed" w:hAnsi="AytoRoquetas Light Condensed" w:cstheme="majorHAnsi"/>
          <w:spacing w:val="-2"/>
          <w:sz w:val="20"/>
          <w:szCs w:val="20"/>
        </w:rPr>
        <w:t>, siempre que el importe acumulado de los lotes exceptuados no sobrepase el 20 por 100 del valor acumulado de la totalidad de los mismos, lo que se señalará en</w:t>
      </w:r>
      <w:r w:rsidRPr="005A2855">
        <w:rPr>
          <w:rFonts w:ascii="AytoRoquetas Light Condensed" w:hAnsi="AytoRoquetas Light Condensed" w:cstheme="majorHAnsi"/>
          <w:b/>
          <w:bCs/>
          <w:color w:val="000080"/>
          <w:spacing w:val="-2"/>
          <w:sz w:val="20"/>
          <w:szCs w:val="20"/>
        </w:rPr>
        <w:t xml:space="preserve"> el apartado 1 del anexo I.</w:t>
      </w:r>
    </w:p>
    <w:p w14:paraId="1A948869" w14:textId="77777777" w:rsidR="00B570FB" w:rsidRPr="005A2855" w:rsidRDefault="00B570FB" w:rsidP="00B570FB">
      <w:pPr>
        <w:pStyle w:val="Textbodyindent"/>
        <w:ind w:left="0"/>
        <w:rPr>
          <w:rFonts w:ascii="AytoRoquetas Light Condensed" w:hAnsi="AytoRoquetas Light Condensed" w:cstheme="majorHAnsi"/>
          <w:sz w:val="20"/>
          <w:szCs w:val="20"/>
        </w:rPr>
      </w:pPr>
    </w:p>
    <w:p w14:paraId="4F41EACD" w14:textId="77777777" w:rsidR="00B570FB" w:rsidRPr="005A2855" w:rsidRDefault="00B570FB" w:rsidP="00B570FB">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Si el contrato está dividido en lotes, </w:t>
      </w:r>
      <w:r w:rsidRPr="005A2855">
        <w:rPr>
          <w:rFonts w:ascii="AytoRoquetas Light Condensed" w:hAnsi="AytoRoquetas Light Condensed" w:cstheme="majorHAnsi"/>
          <w:b/>
          <w:bCs/>
          <w:color w:val="000080"/>
          <w:sz w:val="20"/>
          <w:szCs w:val="20"/>
        </w:rPr>
        <w:t>en el apartado 1 del anexo I</w:t>
      </w:r>
      <w:r w:rsidRPr="005A2855">
        <w:rPr>
          <w:rFonts w:ascii="AytoRoquetas Light Condensed" w:hAnsi="AytoRoquetas Light Condensed" w:cstheme="majorHAnsi"/>
          <w:sz w:val="20"/>
          <w:szCs w:val="20"/>
        </w:rPr>
        <w:t xml:space="preserve"> se especificará si las personas licitadoras podrán optar a un lote, a varios o a todos ellos, salvo que se establezca un número máximo de lotes por persona licitadora.</w:t>
      </w:r>
    </w:p>
    <w:p w14:paraId="2ED99F54" w14:textId="77777777" w:rsidR="00B570FB" w:rsidRPr="005A2855" w:rsidRDefault="00B570FB" w:rsidP="00B570FB">
      <w:pPr>
        <w:pStyle w:val="Textbodyindent"/>
        <w:ind w:left="0"/>
        <w:rPr>
          <w:rFonts w:ascii="AytoRoquetas Light Condensed" w:hAnsi="AytoRoquetas Light Condensed" w:cstheme="majorHAnsi"/>
          <w:sz w:val="20"/>
          <w:szCs w:val="20"/>
        </w:rPr>
      </w:pPr>
    </w:p>
    <w:p w14:paraId="6DC21FB9" w14:textId="77777777" w:rsidR="00B570FB" w:rsidRPr="005A2855" w:rsidRDefault="00B570FB" w:rsidP="00B570FB">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En este último caso, </w:t>
      </w:r>
      <w:r w:rsidRPr="005A2855">
        <w:rPr>
          <w:rFonts w:ascii="AytoRoquetas Light Condensed" w:hAnsi="AytoRoquetas Light Condensed" w:cstheme="majorHAnsi"/>
          <w:b/>
          <w:bCs/>
          <w:color w:val="000080"/>
          <w:sz w:val="20"/>
          <w:szCs w:val="20"/>
        </w:rPr>
        <w:t xml:space="preserve">en el apartado 1 del anexo I </w:t>
      </w:r>
      <w:r w:rsidRPr="005A2855">
        <w:rPr>
          <w:rFonts w:ascii="AytoRoquetas Light Condensed" w:hAnsi="AytoRoquetas Light Condensed" w:cstheme="majorHAnsi"/>
          <w:sz w:val="20"/>
          <w:szCs w:val="20"/>
        </w:rPr>
        <w:t>se especificarán los criterios o sistema que se aplicarán cuando, como consecuencia de la aplicación de los criterios de adjudicación, una persona licitadora pueda resultar adjudicataria de un número de lotes que exceda el máximo indicado.</w:t>
      </w:r>
    </w:p>
    <w:p w14:paraId="4B47DD9D" w14:textId="77777777" w:rsidR="00B570FB" w:rsidRPr="005A2855" w:rsidRDefault="00B570FB" w:rsidP="00B570FB">
      <w:pPr>
        <w:pStyle w:val="Textbodyindent"/>
        <w:ind w:left="0"/>
        <w:rPr>
          <w:rFonts w:ascii="AytoRoquetas Light Condensed" w:hAnsi="AytoRoquetas Light Condensed" w:cstheme="majorHAnsi"/>
          <w:sz w:val="20"/>
          <w:szCs w:val="20"/>
        </w:rPr>
      </w:pPr>
    </w:p>
    <w:p w14:paraId="1F0DAEF9" w14:textId="72874551" w:rsidR="00B570FB" w:rsidRPr="005A2855" w:rsidRDefault="00B570FB" w:rsidP="00B570FB">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En el mismo anexo se indicará, de igual modo, si se permite que se adjudique a una oferta integradora, concretándose la combinación o combinaciones que se admitan, en su caso. Si se admitiera esta posibilidad, los requisitos de solvencia y capacidad exigidos en cada una de ellas se especificarán </w:t>
      </w:r>
      <w:r w:rsidR="004743C6" w:rsidRPr="005A2855">
        <w:rPr>
          <w:rFonts w:ascii="AytoRoquetas Light Condensed" w:hAnsi="AytoRoquetas Light Condensed" w:cstheme="majorHAnsi"/>
          <w:sz w:val="20"/>
          <w:szCs w:val="20"/>
        </w:rPr>
        <w:t>en el</w:t>
      </w:r>
      <w:r w:rsidR="004743C6" w:rsidRPr="005A2855">
        <w:rPr>
          <w:rFonts w:ascii="AytoRoquetas Light Condensed" w:hAnsi="AytoRoquetas Light Condensed" w:cstheme="majorHAnsi"/>
          <w:b/>
          <w:bCs/>
          <w:color w:val="000080"/>
          <w:sz w:val="20"/>
          <w:szCs w:val="20"/>
        </w:rPr>
        <w:t xml:space="preserve"> anexo</w:t>
      </w:r>
      <w:r w:rsidRPr="005A2855">
        <w:rPr>
          <w:rFonts w:ascii="AytoRoquetas Light Condensed" w:hAnsi="AytoRoquetas Light Condensed" w:cstheme="majorHAnsi"/>
          <w:b/>
          <w:bCs/>
          <w:color w:val="000080"/>
          <w:sz w:val="20"/>
          <w:szCs w:val="20"/>
        </w:rPr>
        <w:t xml:space="preserve"> </w:t>
      </w:r>
      <w:r w:rsidRPr="005A2855">
        <w:rPr>
          <w:rFonts w:ascii="AytoRoquetas Light Condensed" w:hAnsi="AytoRoquetas Light Condensed" w:cstheme="majorHAnsi"/>
          <w:b/>
          <w:bCs/>
          <w:color w:val="000080"/>
          <w:spacing w:val="-2"/>
          <w:sz w:val="20"/>
          <w:szCs w:val="20"/>
        </w:rPr>
        <w:t>II</w:t>
      </w:r>
      <w:r w:rsidRPr="005A2855">
        <w:rPr>
          <w:rFonts w:ascii="AytoRoquetas Light Condensed" w:hAnsi="AytoRoquetas Light Condensed" w:cstheme="majorHAnsi"/>
          <w:b/>
          <w:bCs/>
          <w:color w:val="000080"/>
          <w:sz w:val="20"/>
          <w:szCs w:val="20"/>
        </w:rPr>
        <w:t>.</w:t>
      </w:r>
    </w:p>
    <w:p w14:paraId="6AFE3F40" w14:textId="77777777" w:rsidR="00B570FB" w:rsidRPr="005A2855" w:rsidRDefault="00B570FB" w:rsidP="00B570FB">
      <w:pPr>
        <w:pStyle w:val="Textbodyindent"/>
        <w:ind w:left="0"/>
        <w:rPr>
          <w:rFonts w:ascii="AytoRoquetas Light Condensed" w:hAnsi="AytoRoquetas Light Condensed" w:cstheme="majorHAnsi"/>
          <w:sz w:val="20"/>
          <w:szCs w:val="20"/>
        </w:rPr>
      </w:pPr>
    </w:p>
    <w:p w14:paraId="36CD6E51" w14:textId="77777777" w:rsidR="00B570FB" w:rsidRPr="005A2855" w:rsidRDefault="00B570FB" w:rsidP="00B570FB">
      <w:pPr>
        <w:pStyle w:val="Textbodyindent"/>
        <w:ind w:left="0"/>
        <w:rPr>
          <w:rFonts w:ascii="AytoRoquetas Light Condensed" w:hAnsi="AytoRoquetas Light Condensed" w:cstheme="majorHAnsi"/>
          <w:color w:val="000000"/>
          <w:sz w:val="20"/>
          <w:szCs w:val="20"/>
        </w:rPr>
      </w:pPr>
      <w:r w:rsidRPr="005A2855">
        <w:rPr>
          <w:rFonts w:ascii="AytoRoquetas Light Condensed" w:hAnsi="AytoRoquetas Light Condensed" w:cstheme="majorHAnsi"/>
          <w:sz w:val="20"/>
          <w:szCs w:val="20"/>
        </w:rPr>
        <w:t>Si la contratación se fracciona en lotes se considera que el objeto de cada lote constituye una unidad funcional susceptible de realización independiente. Cada lote constituirá un contrato, salvo en casos en que se presenten ofertas integradoras, en los que todas las ofertas constituirán un contrato.</w:t>
      </w:r>
    </w:p>
    <w:p w14:paraId="020DDAD8" w14:textId="77777777" w:rsidR="00B570FB" w:rsidRPr="005A2855" w:rsidRDefault="00B570FB" w:rsidP="00B570FB">
      <w:pPr>
        <w:pStyle w:val="Textbodyindent"/>
        <w:ind w:left="0"/>
        <w:rPr>
          <w:rFonts w:ascii="AytoRoquetas Light Condensed" w:hAnsi="AytoRoquetas Light Condensed" w:cstheme="majorHAnsi"/>
          <w:sz w:val="20"/>
          <w:szCs w:val="20"/>
        </w:rPr>
      </w:pPr>
    </w:p>
    <w:p w14:paraId="68913388" w14:textId="743FCEFD" w:rsidR="00B570FB" w:rsidRPr="005A2855" w:rsidRDefault="00B570FB" w:rsidP="00B570FB">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pacing w:val="-2"/>
          <w:sz w:val="20"/>
          <w:szCs w:val="20"/>
        </w:rPr>
        <w:t xml:space="preserve">En </w:t>
      </w:r>
      <w:r w:rsidR="004743C6" w:rsidRPr="005A2855">
        <w:rPr>
          <w:rFonts w:ascii="AytoRoquetas Light Condensed" w:hAnsi="AytoRoquetas Light Condensed" w:cstheme="majorHAnsi"/>
          <w:spacing w:val="-2"/>
          <w:sz w:val="20"/>
          <w:szCs w:val="20"/>
        </w:rPr>
        <w:t>el caso</w:t>
      </w:r>
      <w:r w:rsidRPr="005A2855">
        <w:rPr>
          <w:rFonts w:ascii="AytoRoquetas Light Condensed" w:hAnsi="AytoRoquetas Light Condensed" w:cstheme="majorHAnsi"/>
          <w:spacing w:val="-2"/>
          <w:sz w:val="20"/>
          <w:szCs w:val="20"/>
        </w:rPr>
        <w:t xml:space="preserve"> de </w:t>
      </w:r>
      <w:r w:rsidRPr="005A2855">
        <w:rPr>
          <w:rFonts w:ascii="AytoRoquetas Light Condensed" w:hAnsi="AytoRoquetas Light Condensed" w:cstheme="majorHAnsi"/>
          <w:sz w:val="20"/>
          <w:szCs w:val="20"/>
        </w:rPr>
        <w:t xml:space="preserve">que el contrato no se encuentre dividido en lotes, </w:t>
      </w:r>
      <w:r w:rsidRPr="005A2855">
        <w:rPr>
          <w:rFonts w:ascii="AytoRoquetas Light Condensed" w:hAnsi="AytoRoquetas Light Condensed" w:cstheme="majorHAnsi"/>
          <w:b/>
          <w:bCs/>
          <w:color w:val="000080"/>
          <w:sz w:val="20"/>
          <w:szCs w:val="20"/>
        </w:rPr>
        <w:t xml:space="preserve">en el apartado 1 del anexo I </w:t>
      </w:r>
      <w:r w:rsidRPr="005A2855">
        <w:rPr>
          <w:rFonts w:ascii="AytoRoquetas Light Condensed" w:hAnsi="AytoRoquetas Light Condensed" w:cstheme="majorHAnsi"/>
          <w:sz w:val="20"/>
          <w:szCs w:val="20"/>
        </w:rPr>
        <w:t>se indicarán las principales razones por las cuales el órgano de contratación ha decidido no dividir el contrato en lotes. En todo caso se considerarán motivos válidos, a efectos de justificar la no división en lotes del objeto del contrato, los establecidos en el artículo 99.3 de la LCSP.</w:t>
      </w:r>
    </w:p>
    <w:p w14:paraId="2572E8EA" w14:textId="77777777" w:rsidR="00B570FB" w:rsidRPr="005A2855" w:rsidRDefault="00B570FB" w:rsidP="00B570FB">
      <w:pPr>
        <w:pStyle w:val="Standard"/>
        <w:ind w:left="284"/>
        <w:jc w:val="both"/>
        <w:rPr>
          <w:rFonts w:ascii="AytoRoquetas Light Condensed" w:hAnsi="AytoRoquetas Light Condensed" w:cstheme="majorHAnsi"/>
          <w:b/>
          <w:spacing w:val="-2"/>
          <w:sz w:val="20"/>
          <w:szCs w:val="20"/>
        </w:rPr>
      </w:pPr>
    </w:p>
    <w:p w14:paraId="445E10D4" w14:textId="77777777" w:rsidR="00B570FB" w:rsidRPr="005A2855" w:rsidRDefault="00B570FB" w:rsidP="00B570F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b/>
          <w:bCs/>
          <w:color w:val="000000"/>
          <w:sz w:val="20"/>
          <w:szCs w:val="20"/>
          <w:lang w:bidi="ar-SA"/>
        </w:rPr>
        <w:t>1.2.- Necesidad de la contratación</w:t>
      </w:r>
      <w:r w:rsidRPr="005A2855">
        <w:rPr>
          <w:rFonts w:ascii="AytoRoquetas Light Condensed" w:eastAsia="Times New Roman" w:hAnsi="AytoRoquetas Light Condensed" w:cstheme="majorHAnsi"/>
          <w:color w:val="000000"/>
          <w:sz w:val="20"/>
          <w:szCs w:val="20"/>
          <w:lang w:bidi="ar-SA"/>
        </w:rPr>
        <w:t xml:space="preserve">: </w:t>
      </w:r>
      <w:r w:rsidRPr="005A2855">
        <w:rPr>
          <w:rFonts w:ascii="AytoRoquetas Light Condensed" w:hAnsi="AytoRoquetas Light Condensed" w:cstheme="majorHAnsi"/>
          <w:color w:val="000000"/>
          <w:sz w:val="20"/>
          <w:szCs w:val="20"/>
        </w:rPr>
        <w:t xml:space="preserve"> </w:t>
      </w:r>
    </w:p>
    <w:p w14:paraId="67B87B37" w14:textId="77777777" w:rsidR="00B570FB" w:rsidRPr="005A2855" w:rsidRDefault="00B570FB" w:rsidP="00B570F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hAnsi="AytoRoquetas Light Condensed" w:cstheme="majorHAnsi"/>
          <w:color w:val="000000"/>
          <w:sz w:val="20"/>
          <w:szCs w:val="20"/>
        </w:rPr>
      </w:pPr>
    </w:p>
    <w:p w14:paraId="2B5BE3E5" w14:textId="1F5E0024" w:rsidR="00B570FB" w:rsidRPr="005A2855" w:rsidRDefault="00B570FB" w:rsidP="00B570FB">
      <w:pPr>
        <w:pStyle w:val="Standard"/>
        <w:jc w:val="both"/>
        <w:rPr>
          <w:rFonts w:ascii="AytoRoquetas Light Condensed" w:eastAsia="Times New Roman" w:hAnsi="AytoRoquetas Light Condensed" w:cstheme="majorHAnsi"/>
          <w:iCs/>
          <w:color w:val="000000"/>
          <w:spacing w:val="-3"/>
          <w:sz w:val="20"/>
          <w:szCs w:val="20"/>
          <w:lang w:bidi="ar-SA"/>
        </w:rPr>
      </w:pPr>
      <w:r w:rsidRPr="005A2855">
        <w:rPr>
          <w:rFonts w:ascii="AytoRoquetas Light Condensed" w:eastAsia="Times New Roman" w:hAnsi="AytoRoquetas Light Condensed" w:cstheme="majorHAnsi"/>
          <w:iCs/>
          <w:color w:val="000000"/>
          <w:spacing w:val="-3"/>
          <w:sz w:val="20"/>
          <w:szCs w:val="20"/>
          <w:lang w:bidi="ar-SA"/>
        </w:rPr>
        <w:t xml:space="preserve">En </w:t>
      </w:r>
      <w:r w:rsidRPr="005A2855">
        <w:rPr>
          <w:rFonts w:ascii="AytoRoquetas Light Condensed" w:eastAsia="Times New Roman" w:hAnsi="AytoRoquetas Light Condensed" w:cstheme="majorHAnsi"/>
          <w:b/>
          <w:bCs/>
          <w:iCs/>
          <w:color w:val="2300DC"/>
          <w:spacing w:val="-3"/>
          <w:sz w:val="20"/>
          <w:szCs w:val="20"/>
          <w:lang w:bidi="ar-SA"/>
        </w:rPr>
        <w:t xml:space="preserve">el apartado 1 del Anexo I </w:t>
      </w:r>
      <w:r w:rsidRPr="005A2855">
        <w:rPr>
          <w:rFonts w:ascii="AytoRoquetas Light Condensed" w:eastAsia="Times New Roman" w:hAnsi="AytoRoquetas Light Condensed" w:cstheme="majorHAnsi"/>
          <w:iCs/>
          <w:color w:val="000000"/>
          <w:spacing w:val="-3"/>
          <w:sz w:val="20"/>
          <w:szCs w:val="20"/>
          <w:lang w:bidi="ar-SA"/>
        </w:rPr>
        <w:t xml:space="preserve">se recogen los motivos de interés público que justifican la </w:t>
      </w:r>
      <w:r w:rsidR="004743C6" w:rsidRPr="005A2855">
        <w:rPr>
          <w:rFonts w:ascii="AytoRoquetas Light Condensed" w:eastAsia="Times New Roman" w:hAnsi="AytoRoquetas Light Condensed" w:cstheme="majorHAnsi"/>
          <w:iCs/>
          <w:color w:val="000000"/>
          <w:spacing w:val="-3"/>
          <w:sz w:val="20"/>
          <w:szCs w:val="20"/>
          <w:lang w:bidi="ar-SA"/>
        </w:rPr>
        <w:t>necesidad de</w:t>
      </w:r>
      <w:r w:rsidRPr="005A2855">
        <w:rPr>
          <w:rFonts w:ascii="AytoRoquetas Light Condensed" w:eastAsia="Times New Roman" w:hAnsi="AytoRoquetas Light Condensed" w:cstheme="majorHAnsi"/>
          <w:iCs/>
          <w:color w:val="000000"/>
          <w:spacing w:val="-3"/>
          <w:sz w:val="20"/>
          <w:szCs w:val="20"/>
          <w:lang w:bidi="ar-SA"/>
        </w:rPr>
        <w:t xml:space="preserve"> celebrar la presente contratación. </w:t>
      </w:r>
      <w:r w:rsidRPr="005A2855">
        <w:rPr>
          <w:rFonts w:ascii="AytoRoquetas Light Condensed" w:eastAsia="Times New Roman" w:hAnsi="AytoRoquetas Light Condensed" w:cstheme="majorHAnsi"/>
          <w:iCs/>
          <w:color w:val="000000"/>
          <w:spacing w:val="-3"/>
          <w:sz w:val="20"/>
          <w:szCs w:val="20"/>
          <w:lang w:bidi="ar-SA"/>
        </w:rPr>
        <w:tab/>
      </w:r>
      <w:r w:rsidRPr="005A2855">
        <w:rPr>
          <w:rFonts w:ascii="AytoRoquetas Light Condensed" w:eastAsia="Times New Roman" w:hAnsi="AytoRoquetas Light Condensed" w:cstheme="majorHAnsi"/>
          <w:iCs/>
          <w:color w:val="000000"/>
          <w:spacing w:val="-3"/>
          <w:sz w:val="20"/>
          <w:szCs w:val="20"/>
          <w:lang w:bidi="ar-SA"/>
        </w:rPr>
        <w:tab/>
      </w:r>
    </w:p>
    <w:p w14:paraId="7F4285C7" w14:textId="77777777" w:rsidR="00B570FB" w:rsidRPr="005A2855" w:rsidRDefault="00B570FB" w:rsidP="00B570FB">
      <w:pPr>
        <w:pStyle w:val="Standard"/>
        <w:jc w:val="both"/>
        <w:rPr>
          <w:rFonts w:ascii="AytoRoquetas Light Condensed" w:eastAsia="Times New Roman" w:hAnsi="AytoRoquetas Light Condensed" w:cstheme="majorHAnsi"/>
          <w:b/>
          <w:bCs/>
          <w:color w:val="000000"/>
          <w:sz w:val="20"/>
          <w:szCs w:val="20"/>
          <w:lang w:bidi="ar-SA"/>
        </w:rPr>
      </w:pPr>
    </w:p>
    <w:p w14:paraId="36132F56" w14:textId="6BCBE801" w:rsidR="00B570FB" w:rsidRPr="005A2855" w:rsidRDefault="00B570FB" w:rsidP="00B570FB">
      <w:pPr>
        <w:pStyle w:val="Standard"/>
        <w:jc w:val="both"/>
        <w:rPr>
          <w:rFonts w:ascii="AytoRoquetas Light Condensed" w:eastAsia="Times New Roman" w:hAnsi="AytoRoquetas Light Condensed" w:cstheme="majorHAnsi"/>
          <w:b/>
          <w:bCs/>
          <w:color w:val="000000"/>
          <w:sz w:val="20"/>
          <w:szCs w:val="20"/>
          <w:lang w:bidi="ar-SA"/>
        </w:rPr>
      </w:pPr>
      <w:r w:rsidRPr="005A2855">
        <w:rPr>
          <w:rFonts w:ascii="AytoRoquetas Light Condensed" w:eastAsia="Times New Roman" w:hAnsi="AytoRoquetas Light Condensed" w:cstheme="majorHAnsi"/>
          <w:b/>
          <w:bCs/>
          <w:color w:val="000000"/>
          <w:sz w:val="20"/>
          <w:szCs w:val="20"/>
          <w:lang w:bidi="ar-SA"/>
        </w:rPr>
        <w:lastRenderedPageBreak/>
        <w:t xml:space="preserve">2.- </w:t>
      </w:r>
      <w:r w:rsidR="004743C6" w:rsidRPr="005A2855">
        <w:rPr>
          <w:rFonts w:ascii="AytoRoquetas Light Condensed" w:eastAsia="Times New Roman" w:hAnsi="AytoRoquetas Light Condensed" w:cstheme="majorHAnsi"/>
          <w:b/>
          <w:bCs/>
          <w:color w:val="000000"/>
          <w:sz w:val="20"/>
          <w:szCs w:val="20"/>
          <w:lang w:bidi="ar-SA"/>
        </w:rPr>
        <w:t>CODIFICACIÓN. -</w:t>
      </w:r>
    </w:p>
    <w:p w14:paraId="190BBC74" w14:textId="77777777" w:rsidR="00B570FB" w:rsidRPr="005A2855" w:rsidRDefault="00B570FB" w:rsidP="00B570FB">
      <w:pPr>
        <w:pStyle w:val="Standard"/>
        <w:jc w:val="both"/>
        <w:rPr>
          <w:rFonts w:ascii="AytoRoquetas Light Condensed" w:eastAsia="Times New Roman" w:hAnsi="AytoRoquetas Light Condensed" w:cstheme="majorHAnsi"/>
          <w:b/>
          <w:bCs/>
          <w:color w:val="000000"/>
          <w:sz w:val="20"/>
          <w:szCs w:val="20"/>
          <w:lang w:bidi="ar-SA"/>
        </w:rPr>
      </w:pPr>
    </w:p>
    <w:p w14:paraId="7249692E" w14:textId="77777777"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iCs/>
          <w:color w:val="000000"/>
          <w:spacing w:val="-3"/>
          <w:sz w:val="20"/>
          <w:szCs w:val="20"/>
          <w:lang w:bidi="ar-SA"/>
        </w:rPr>
        <w:t xml:space="preserve">A la contratación antes referida le corresponde la codificación de la nomenclatura de la Clasificación de Productos por Actividades (CPA) recogida en el Reglamento(UE) 1209/2014 de la Comisión de 29 de octubre de 2014 por el que se modifica el Reglamento (CE)  451/2008 del Parlamento Europeo y del Consejo, por el que se establece una nueva clasificación estadística de productos por actividades (CPA) y se deroga el Reglamento (CEE) nº 3696/93 del Consejo que se  indica  </w:t>
      </w:r>
      <w:r w:rsidRPr="005A2855">
        <w:rPr>
          <w:rFonts w:ascii="AytoRoquetas Light Condensed" w:eastAsia="Times New Roman" w:hAnsi="AytoRoquetas Light Condensed" w:cstheme="majorHAnsi"/>
          <w:b/>
          <w:bCs/>
          <w:iCs/>
          <w:color w:val="2300DC"/>
          <w:spacing w:val="-3"/>
          <w:sz w:val="20"/>
          <w:szCs w:val="20"/>
          <w:lang w:bidi="ar-SA"/>
        </w:rPr>
        <w:t>en el apartado 1 del Anexo I.</w:t>
      </w:r>
    </w:p>
    <w:p w14:paraId="05550F03" w14:textId="77777777" w:rsidR="00B570FB" w:rsidRPr="005A2855" w:rsidRDefault="00B570FB" w:rsidP="00B570FB">
      <w:pPr>
        <w:pStyle w:val="Standard"/>
        <w:jc w:val="both"/>
        <w:rPr>
          <w:rFonts w:ascii="AytoRoquetas Light Condensed" w:eastAsia="Times New Roman" w:hAnsi="AytoRoquetas Light Condensed" w:cstheme="majorHAnsi"/>
          <w:iCs/>
          <w:color w:val="000000"/>
          <w:spacing w:val="-3"/>
          <w:sz w:val="20"/>
          <w:szCs w:val="20"/>
          <w:lang w:bidi="ar-SA"/>
        </w:rPr>
      </w:pPr>
    </w:p>
    <w:p w14:paraId="2B2D9EF6" w14:textId="77777777" w:rsidR="00B570FB" w:rsidRPr="005A2855" w:rsidRDefault="00B570FB" w:rsidP="00B570FB">
      <w:pPr>
        <w:pStyle w:val="Standard"/>
        <w:autoSpaceDE w:val="0"/>
        <w:ind w:firstLine="870"/>
        <w:jc w:val="both"/>
        <w:rPr>
          <w:rFonts w:ascii="AytoRoquetas Light Condensed" w:hAnsi="AytoRoquetas Light Condensed" w:cstheme="majorHAnsi"/>
          <w:iCs/>
          <w:color w:val="000000"/>
          <w:spacing w:val="-3"/>
          <w:sz w:val="20"/>
          <w:szCs w:val="20"/>
          <w:lang w:bidi="ar-SA"/>
        </w:rPr>
      </w:pPr>
    </w:p>
    <w:p w14:paraId="1038180A" w14:textId="77777777" w:rsidR="00B570FB" w:rsidRPr="005A2855" w:rsidRDefault="00B570FB" w:rsidP="00B570FB">
      <w:pPr>
        <w:pStyle w:val="Standard"/>
        <w:autoSpaceDE w:val="0"/>
        <w:jc w:val="both"/>
        <w:rPr>
          <w:rFonts w:ascii="AytoRoquetas Light Condensed" w:hAnsi="AytoRoquetas Light Condensed" w:cstheme="majorHAnsi"/>
          <w:iCs/>
          <w:color w:val="000000"/>
          <w:spacing w:val="-3"/>
          <w:sz w:val="20"/>
          <w:szCs w:val="20"/>
          <w:lang w:bidi="ar-SA"/>
        </w:rPr>
      </w:pPr>
      <w:r w:rsidRPr="005A2855">
        <w:rPr>
          <w:rFonts w:ascii="AytoRoquetas Light Condensed" w:hAnsi="AytoRoquetas Light Condensed" w:cstheme="majorHAnsi"/>
          <w:iCs/>
          <w:color w:val="000000"/>
          <w:spacing w:val="-3"/>
          <w:sz w:val="20"/>
          <w:szCs w:val="20"/>
          <w:lang w:bidi="ar-SA"/>
        </w:rPr>
        <w:t xml:space="preserve">A la presente contratación le corresponde la codificación de la nomenclatura de Vocabulario Común de Contratos (CPV) de la Comisión Europea establecida por el Reglamento (CE) nº 2195/2002 del Parlamento Europeo y del Consejo por el que se aprueba el Vocabulario común de Contratos Públicos (CPV), modificado por el Reglamento (CE) nº 213/2008 de la Comisión, de 28 de Noviembre de 2007 que se consigna en el </w:t>
      </w:r>
      <w:r w:rsidRPr="005A2855">
        <w:rPr>
          <w:rFonts w:ascii="AytoRoquetas Light Condensed" w:hAnsi="AytoRoquetas Light Condensed" w:cstheme="majorHAnsi"/>
          <w:b/>
          <w:bCs/>
          <w:iCs/>
          <w:color w:val="2300DC"/>
          <w:spacing w:val="-3"/>
          <w:sz w:val="20"/>
          <w:szCs w:val="20"/>
          <w:lang w:bidi="ar-SA"/>
        </w:rPr>
        <w:t xml:space="preserve">apartado 1 </w:t>
      </w:r>
      <w:proofErr w:type="gramStart"/>
      <w:r w:rsidRPr="005A2855">
        <w:rPr>
          <w:rFonts w:ascii="AytoRoquetas Light Condensed" w:hAnsi="AytoRoquetas Light Condensed" w:cstheme="majorHAnsi"/>
          <w:b/>
          <w:bCs/>
          <w:iCs/>
          <w:color w:val="2300DC"/>
          <w:spacing w:val="-3"/>
          <w:sz w:val="20"/>
          <w:szCs w:val="20"/>
          <w:lang w:bidi="ar-SA"/>
        </w:rPr>
        <w:t>del  Anexo</w:t>
      </w:r>
      <w:proofErr w:type="gramEnd"/>
      <w:r w:rsidRPr="005A2855">
        <w:rPr>
          <w:rFonts w:ascii="AytoRoquetas Light Condensed" w:hAnsi="AytoRoquetas Light Condensed" w:cstheme="majorHAnsi"/>
          <w:b/>
          <w:bCs/>
          <w:iCs/>
          <w:color w:val="2300DC"/>
          <w:spacing w:val="-3"/>
          <w:sz w:val="20"/>
          <w:szCs w:val="20"/>
          <w:lang w:bidi="ar-SA"/>
        </w:rPr>
        <w:t xml:space="preserve"> I.</w:t>
      </w:r>
    </w:p>
    <w:p w14:paraId="52FEF4D9" w14:textId="77777777" w:rsidR="00B570FB" w:rsidRPr="005A2855" w:rsidRDefault="00B570FB" w:rsidP="00B570FB">
      <w:pPr>
        <w:pStyle w:val="Standard"/>
        <w:autoSpaceDE w:val="0"/>
        <w:ind w:firstLine="870"/>
        <w:jc w:val="both"/>
        <w:rPr>
          <w:rFonts w:ascii="AytoRoquetas Light Condensed" w:hAnsi="AytoRoquetas Light Condensed" w:cstheme="majorHAnsi"/>
          <w:color w:val="000000"/>
          <w:sz w:val="20"/>
          <w:szCs w:val="20"/>
        </w:rPr>
      </w:pPr>
    </w:p>
    <w:p w14:paraId="1A041209" w14:textId="77777777" w:rsidR="00B570FB" w:rsidRPr="005A2855" w:rsidRDefault="00B570FB" w:rsidP="00B570FB">
      <w:pPr>
        <w:pStyle w:val="Standard"/>
        <w:autoSpaceDE w:val="0"/>
        <w:jc w:val="both"/>
        <w:rPr>
          <w:rFonts w:ascii="AytoRoquetas Light Condensed" w:hAnsi="AytoRoquetas Light Condensed" w:cstheme="majorHAnsi"/>
          <w:b/>
          <w:bCs/>
          <w:color w:val="000000"/>
          <w:sz w:val="20"/>
          <w:szCs w:val="20"/>
        </w:rPr>
      </w:pPr>
    </w:p>
    <w:p w14:paraId="293497A5" w14:textId="773967AF" w:rsidR="00B570FB" w:rsidRPr="005A2855" w:rsidRDefault="00B570FB" w:rsidP="00B570FB">
      <w:pPr>
        <w:pStyle w:val="Standard"/>
        <w:autoSpaceDE w:val="0"/>
        <w:jc w:val="both"/>
        <w:rPr>
          <w:rFonts w:ascii="AytoRoquetas Light Condensed" w:hAnsi="AytoRoquetas Light Condensed" w:cstheme="majorHAnsi"/>
          <w:b/>
          <w:bCs/>
          <w:color w:val="000000"/>
          <w:sz w:val="20"/>
          <w:szCs w:val="20"/>
        </w:rPr>
      </w:pPr>
      <w:r w:rsidRPr="005A2855">
        <w:rPr>
          <w:rFonts w:ascii="AytoRoquetas Light Condensed" w:hAnsi="AytoRoquetas Light Condensed" w:cstheme="majorHAnsi"/>
          <w:b/>
          <w:bCs/>
          <w:color w:val="000000"/>
          <w:sz w:val="20"/>
          <w:szCs w:val="20"/>
        </w:rPr>
        <w:t xml:space="preserve">3.- NATURALEZA </w:t>
      </w:r>
      <w:r w:rsidR="004743C6" w:rsidRPr="005A2855">
        <w:rPr>
          <w:rFonts w:ascii="AytoRoquetas Light Condensed" w:hAnsi="AytoRoquetas Light Condensed" w:cstheme="majorHAnsi"/>
          <w:b/>
          <w:bCs/>
          <w:color w:val="000000"/>
          <w:sz w:val="20"/>
          <w:szCs w:val="20"/>
        </w:rPr>
        <w:t>JURÍDICA. -</w:t>
      </w:r>
    </w:p>
    <w:p w14:paraId="61AA6D81" w14:textId="77777777" w:rsidR="00B570FB" w:rsidRPr="005A2855" w:rsidRDefault="00B570FB" w:rsidP="00B570FB">
      <w:pPr>
        <w:pStyle w:val="Standard"/>
        <w:autoSpaceDE w:val="0"/>
        <w:jc w:val="both"/>
        <w:rPr>
          <w:rFonts w:ascii="AytoRoquetas Light Condensed" w:hAnsi="AytoRoquetas Light Condensed" w:cstheme="majorHAnsi"/>
          <w:b/>
          <w:bCs/>
          <w:color w:val="000000"/>
          <w:sz w:val="20"/>
          <w:szCs w:val="20"/>
        </w:rPr>
      </w:pPr>
    </w:p>
    <w:p w14:paraId="14FA27C4" w14:textId="77777777" w:rsidR="00B570FB" w:rsidRPr="005A2855" w:rsidRDefault="00B570FB" w:rsidP="00B570FB">
      <w:pPr>
        <w:pStyle w:val="Standard"/>
        <w:autoSpaceDE w:val="0"/>
        <w:jc w:val="both"/>
        <w:rPr>
          <w:rFonts w:ascii="AytoRoquetas Light Condensed" w:hAnsi="AytoRoquetas Light Condensed" w:cstheme="majorHAnsi"/>
          <w:color w:val="000000"/>
          <w:sz w:val="20"/>
          <w:szCs w:val="20"/>
        </w:rPr>
      </w:pPr>
      <w:r w:rsidRPr="005A2855">
        <w:rPr>
          <w:rFonts w:ascii="AytoRoquetas Light Condensed" w:hAnsi="AytoRoquetas Light Condensed" w:cstheme="majorHAnsi"/>
          <w:color w:val="000000"/>
          <w:sz w:val="20"/>
          <w:szCs w:val="20"/>
        </w:rPr>
        <w:t xml:space="preserve">El presente contrato tiene carácter administrativo y se califica como contrato de </w:t>
      </w:r>
      <w:r w:rsidRPr="005A2855">
        <w:rPr>
          <w:rFonts w:ascii="AytoRoquetas Light Condensed" w:hAnsi="AytoRoquetas Light Condensed" w:cstheme="majorHAnsi"/>
          <w:b/>
          <w:bCs/>
          <w:color w:val="000000"/>
          <w:sz w:val="20"/>
          <w:szCs w:val="20"/>
        </w:rPr>
        <w:t>obras</w:t>
      </w:r>
      <w:r w:rsidRPr="005A2855">
        <w:rPr>
          <w:rFonts w:ascii="AytoRoquetas Light Condensed" w:hAnsi="AytoRoquetas Light Condensed" w:cstheme="majorHAnsi"/>
          <w:color w:val="000000"/>
          <w:sz w:val="20"/>
          <w:szCs w:val="20"/>
        </w:rPr>
        <w:t xml:space="preserve"> de conformidad con lo dispuesto en los artículos 12, 13, y 25 de la Ley 9/2017, de 8 de noviembre, de Contratos del Sector Público, por la que se transponen al ordenamiento jurídico español las Directivas del Parlamento Europeo y del Consejo 2014/23/UE y 2014/24/UE, de 26 de febrero de 2014.   </w:t>
      </w:r>
    </w:p>
    <w:p w14:paraId="5BD4520F" w14:textId="77777777" w:rsidR="00B570FB" w:rsidRPr="005A2855" w:rsidRDefault="00B570FB" w:rsidP="00B570FB">
      <w:pPr>
        <w:pStyle w:val="Standard"/>
        <w:shd w:val="clear" w:color="auto" w:fill="FFFFFF"/>
        <w:autoSpaceDE w:val="0"/>
        <w:jc w:val="both"/>
        <w:rPr>
          <w:rFonts w:ascii="AytoRoquetas Light Condensed" w:eastAsia="EUAlbertina_Bold" w:hAnsi="AytoRoquetas Light Condensed" w:cstheme="majorHAnsi"/>
          <w:color w:val="000000"/>
          <w:sz w:val="20"/>
          <w:szCs w:val="20"/>
        </w:rPr>
      </w:pPr>
    </w:p>
    <w:p w14:paraId="7B5CEAB4" w14:textId="77777777" w:rsidR="00B570FB" w:rsidRPr="005A2855" w:rsidRDefault="00B570FB" w:rsidP="00B570FB">
      <w:pPr>
        <w:pStyle w:val="Standard"/>
        <w:autoSpaceDE w:val="0"/>
        <w:jc w:val="both"/>
        <w:rPr>
          <w:rFonts w:ascii="AytoRoquetas Light Condensed" w:eastAsia="EUAlbertina_Bold" w:hAnsi="AytoRoquetas Light Condensed" w:cstheme="majorHAnsi"/>
          <w:b/>
          <w:bCs/>
          <w:color w:val="000000"/>
          <w:sz w:val="20"/>
          <w:szCs w:val="20"/>
        </w:rPr>
      </w:pPr>
    </w:p>
    <w:p w14:paraId="36A4F2C1" w14:textId="7BA06D67" w:rsidR="00B570FB" w:rsidRPr="005A2855" w:rsidRDefault="00B570FB" w:rsidP="00B570FB">
      <w:pPr>
        <w:pStyle w:val="Standard"/>
        <w:autoSpaceDE w:val="0"/>
        <w:jc w:val="both"/>
        <w:rPr>
          <w:rFonts w:ascii="AytoRoquetas Light Condensed" w:eastAsia="EUAlbertina_Bold" w:hAnsi="AytoRoquetas Light Condensed" w:cstheme="majorHAnsi"/>
          <w:b/>
          <w:bCs/>
          <w:color w:val="000000"/>
          <w:sz w:val="20"/>
          <w:szCs w:val="20"/>
        </w:rPr>
      </w:pPr>
      <w:r w:rsidRPr="005A2855">
        <w:rPr>
          <w:rFonts w:ascii="AytoRoquetas Light Condensed" w:eastAsia="EUAlbertina_Bold" w:hAnsi="AytoRoquetas Light Condensed" w:cstheme="majorHAnsi"/>
          <w:b/>
          <w:bCs/>
          <w:color w:val="000000"/>
          <w:sz w:val="20"/>
          <w:szCs w:val="20"/>
        </w:rPr>
        <w:t xml:space="preserve">4.- RÉGIMEN </w:t>
      </w:r>
      <w:r w:rsidR="004743C6" w:rsidRPr="005A2855">
        <w:rPr>
          <w:rFonts w:ascii="AytoRoquetas Light Condensed" w:eastAsia="EUAlbertina_Bold" w:hAnsi="AytoRoquetas Light Condensed" w:cstheme="majorHAnsi"/>
          <w:b/>
          <w:bCs/>
          <w:color w:val="000000"/>
          <w:sz w:val="20"/>
          <w:szCs w:val="20"/>
        </w:rPr>
        <w:t>JURÍDICO. -</w:t>
      </w:r>
    </w:p>
    <w:p w14:paraId="71019739" w14:textId="77777777" w:rsidR="00B570FB" w:rsidRPr="005A2855" w:rsidRDefault="00B570FB" w:rsidP="00B570FB">
      <w:pPr>
        <w:pStyle w:val="Standard"/>
        <w:autoSpaceDE w:val="0"/>
        <w:jc w:val="both"/>
        <w:rPr>
          <w:rFonts w:ascii="AytoRoquetas Light Condensed" w:eastAsia="EUAlbertina_Bold" w:hAnsi="AytoRoquetas Light Condensed" w:cstheme="majorHAnsi"/>
          <w:b/>
          <w:bCs/>
          <w:color w:val="000000"/>
          <w:sz w:val="20"/>
          <w:szCs w:val="20"/>
        </w:rPr>
      </w:pPr>
    </w:p>
    <w:p w14:paraId="65135FFD" w14:textId="235C96FC" w:rsidR="00B570FB" w:rsidRPr="005A2855" w:rsidRDefault="00B570FB" w:rsidP="00B570FB">
      <w:pPr>
        <w:pStyle w:val="Standard"/>
        <w:autoSpaceDE w:val="0"/>
        <w:jc w:val="both"/>
        <w:rPr>
          <w:rFonts w:ascii="AytoRoquetas Light Condensed" w:eastAsia="EUAlbertina_Bold" w:hAnsi="AytoRoquetas Light Condensed" w:cstheme="majorHAnsi"/>
          <w:color w:val="FF0000"/>
          <w:sz w:val="20"/>
          <w:szCs w:val="20"/>
        </w:rPr>
      </w:pPr>
      <w:r w:rsidRPr="005A2855">
        <w:rPr>
          <w:rFonts w:ascii="AytoRoquetas Light Condensed" w:eastAsia="EUAlbertina_Bold" w:hAnsi="AytoRoquetas Light Condensed" w:cstheme="majorHAnsi"/>
          <w:sz w:val="20"/>
          <w:szCs w:val="20"/>
        </w:rPr>
        <w:t xml:space="preserve">Las partes quedan sometidas expresamente a lo establecido en este pliego y en su </w:t>
      </w:r>
      <w:r w:rsidR="004743C6" w:rsidRPr="005A2855">
        <w:rPr>
          <w:rFonts w:ascii="AytoRoquetas Light Condensed" w:eastAsia="EUAlbertina_Bold" w:hAnsi="AytoRoquetas Light Condensed" w:cstheme="majorHAnsi"/>
          <w:sz w:val="20"/>
          <w:szCs w:val="20"/>
        </w:rPr>
        <w:t>correspondiente pliego</w:t>
      </w:r>
      <w:r w:rsidRPr="005A2855">
        <w:rPr>
          <w:rFonts w:ascii="AytoRoquetas Light Condensed" w:eastAsia="EUAlbertina_Bold" w:hAnsi="AytoRoquetas Light Condensed" w:cstheme="majorHAnsi"/>
          <w:sz w:val="20"/>
          <w:szCs w:val="20"/>
        </w:rPr>
        <w:t xml:space="preserve"> de prescripciones técnicas particulares</w:t>
      </w:r>
      <w:r w:rsidRPr="005A2855">
        <w:rPr>
          <w:rFonts w:ascii="AytoRoquetas Light Condensed" w:eastAsia="EUAlbertina_Bold" w:hAnsi="AytoRoquetas Light Condensed" w:cstheme="majorHAnsi"/>
          <w:color w:val="FF0000"/>
          <w:sz w:val="20"/>
          <w:szCs w:val="20"/>
        </w:rPr>
        <w:t>.</w:t>
      </w:r>
    </w:p>
    <w:p w14:paraId="33565789" w14:textId="77777777" w:rsidR="00B570FB" w:rsidRPr="005A2855" w:rsidRDefault="00B570FB" w:rsidP="00B570FB">
      <w:pPr>
        <w:pStyle w:val="Standard"/>
        <w:autoSpaceDE w:val="0"/>
        <w:jc w:val="both"/>
        <w:rPr>
          <w:rFonts w:ascii="AytoRoquetas Light Condensed" w:eastAsia="EUAlbertina_Bold" w:hAnsi="AytoRoquetas Light Condensed" w:cstheme="majorHAnsi"/>
          <w:color w:val="FF0000"/>
          <w:sz w:val="20"/>
          <w:szCs w:val="20"/>
        </w:rPr>
      </w:pPr>
    </w:p>
    <w:p w14:paraId="44F7C41A" w14:textId="78F48B69" w:rsidR="00B570FB" w:rsidRPr="005A2855" w:rsidRDefault="00B570FB" w:rsidP="00B570FB">
      <w:pPr>
        <w:pStyle w:val="Standard"/>
        <w:shd w:val="clear" w:color="auto" w:fill="FFFFFF"/>
        <w:autoSpaceDE w:val="0"/>
        <w:jc w:val="both"/>
        <w:rPr>
          <w:rFonts w:ascii="AytoRoquetas Light Condensed" w:hAnsi="AytoRoquetas Light Condensed" w:cstheme="majorHAnsi"/>
          <w:color w:val="000000"/>
          <w:sz w:val="20"/>
          <w:szCs w:val="20"/>
        </w:rPr>
      </w:pPr>
      <w:r w:rsidRPr="005A2855">
        <w:rPr>
          <w:rFonts w:ascii="AytoRoquetas Light Condensed" w:eastAsia="EUAlbertina_Bold" w:hAnsi="AytoRoquetas Light Condensed" w:cstheme="majorHAnsi"/>
          <w:iCs/>
          <w:color w:val="000000"/>
          <w:spacing w:val="-3"/>
          <w:sz w:val="20"/>
          <w:szCs w:val="20"/>
          <w:lang w:bidi="ar-SA"/>
        </w:rPr>
        <w:t xml:space="preserve">Para lo no previsto en los </w:t>
      </w:r>
      <w:r w:rsidR="004743C6" w:rsidRPr="005A2855">
        <w:rPr>
          <w:rFonts w:ascii="AytoRoquetas Light Condensed" w:eastAsia="EUAlbertina_Bold" w:hAnsi="AytoRoquetas Light Condensed" w:cstheme="majorHAnsi"/>
          <w:iCs/>
          <w:color w:val="000000"/>
          <w:spacing w:val="-3"/>
          <w:sz w:val="20"/>
          <w:szCs w:val="20"/>
          <w:lang w:bidi="ar-SA"/>
        </w:rPr>
        <w:t>pliegos, el</w:t>
      </w:r>
      <w:r w:rsidRPr="005A2855">
        <w:rPr>
          <w:rFonts w:ascii="AytoRoquetas Light Condensed" w:eastAsia="EUAlbertina_Bold" w:hAnsi="AytoRoquetas Light Condensed" w:cstheme="majorHAnsi"/>
          <w:iCs/>
          <w:color w:val="000000"/>
          <w:spacing w:val="-3"/>
          <w:sz w:val="20"/>
          <w:szCs w:val="20"/>
          <w:lang w:bidi="ar-SA"/>
        </w:rPr>
        <w:t xml:space="preserve"> contrato se regirá por la Ley 9/2017, de 8 de noviembre, de Contratos del Sector Público, por la que se transponen al ordenamiento jurídico español las Directivas del Parlamento Europeo y del Consejo 2014/23/UE y 2014/24/UE, de 26 de febrero de 2014. </w:t>
      </w:r>
      <w:r w:rsidRPr="005A2855">
        <w:rPr>
          <w:rFonts w:ascii="AytoRoquetas Light Condensed" w:hAnsi="AytoRoquetas Light Condensed" w:cstheme="majorHAnsi"/>
          <w:iCs/>
          <w:color w:val="000000"/>
          <w:spacing w:val="-3"/>
          <w:sz w:val="20"/>
          <w:szCs w:val="20"/>
          <w:lang w:bidi="ar-SA"/>
        </w:rPr>
        <w:t xml:space="preserve"> (en adelante LCSP), al Real Decreto </w:t>
      </w:r>
      <w:r w:rsidRPr="005A2855">
        <w:rPr>
          <w:rFonts w:ascii="AytoRoquetas Light Condensed" w:eastAsia="Arial Unicode MS" w:hAnsi="AytoRoquetas Light Condensed" w:cstheme="majorHAnsi"/>
          <w:iCs/>
          <w:color w:val="000000"/>
          <w:spacing w:val="-3"/>
          <w:sz w:val="20"/>
          <w:szCs w:val="20"/>
          <w:lang w:bidi="ar-SA"/>
        </w:rPr>
        <w:t xml:space="preserve">817/2009, de 8 de mayo, por el que se desarrolla parcialmente la Ley 30/2007, de Contratos del Sector Público y </w:t>
      </w:r>
      <w:r w:rsidR="004743C6" w:rsidRPr="005A2855">
        <w:rPr>
          <w:rFonts w:ascii="AytoRoquetas Light Condensed" w:eastAsia="Arial Unicode MS" w:hAnsi="AytoRoquetas Light Condensed" w:cstheme="majorHAnsi"/>
          <w:iCs/>
          <w:color w:val="000000"/>
          <w:spacing w:val="-3"/>
          <w:sz w:val="20"/>
          <w:szCs w:val="20"/>
          <w:lang w:bidi="ar-SA"/>
        </w:rPr>
        <w:t>al Reglamento</w:t>
      </w:r>
      <w:r w:rsidRPr="005A2855">
        <w:rPr>
          <w:rFonts w:ascii="AytoRoquetas Light Condensed" w:hAnsi="AytoRoquetas Light Condensed" w:cstheme="majorHAnsi"/>
          <w:iCs/>
          <w:color w:val="000000"/>
          <w:spacing w:val="-3"/>
          <w:sz w:val="20"/>
          <w:szCs w:val="20"/>
          <w:lang w:bidi="ar-SA"/>
        </w:rPr>
        <w:t xml:space="preserve"> General de la Ley de Contratos de las Administraciones Públicas, aprobado por R.D.1098/2001, de 12 de octubre (en adelante RGLCAP) en su redacción dada por RD 773/2015, de 28 de agosto por el que se modifican determinados preceptos del citado reglamento, en lo que no se opongan a la LCSP.</w:t>
      </w:r>
    </w:p>
    <w:p w14:paraId="702AFFDF" w14:textId="77777777" w:rsidR="00B570FB" w:rsidRPr="005A2855" w:rsidRDefault="00B570FB" w:rsidP="00B570FB">
      <w:pPr>
        <w:pStyle w:val="Standard"/>
        <w:autoSpaceDE w:val="0"/>
        <w:ind w:firstLine="870"/>
        <w:jc w:val="both"/>
        <w:rPr>
          <w:rFonts w:ascii="AytoRoquetas Light Condensed" w:hAnsi="AytoRoquetas Light Condensed" w:cstheme="majorHAnsi"/>
          <w:sz w:val="20"/>
          <w:szCs w:val="20"/>
        </w:rPr>
      </w:pPr>
      <w:r w:rsidRPr="005A2855">
        <w:rPr>
          <w:rStyle w:val="StrongEmphasis"/>
          <w:rFonts w:ascii="AytoRoquetas Light Condensed" w:eastAsia="Times New Roman" w:hAnsi="AytoRoquetas Light Condensed" w:cstheme="majorHAnsi"/>
          <w:iCs/>
          <w:color w:val="000000"/>
          <w:spacing w:val="-3"/>
          <w:sz w:val="20"/>
          <w:szCs w:val="20"/>
          <w:lang w:bidi="ar-SA"/>
        </w:rPr>
        <w:tab/>
      </w:r>
    </w:p>
    <w:p w14:paraId="3CA6F377" w14:textId="7349C5E2" w:rsidR="00B570FB" w:rsidRPr="005A2855" w:rsidRDefault="00B570FB" w:rsidP="00B570FB">
      <w:pPr>
        <w:pStyle w:val="Standard"/>
        <w:autoSpaceDE w:val="0"/>
        <w:jc w:val="both"/>
        <w:rPr>
          <w:rFonts w:ascii="AytoRoquetas Light Condensed" w:hAnsi="AytoRoquetas Light Condensed" w:cstheme="majorHAnsi"/>
          <w:sz w:val="20"/>
          <w:szCs w:val="20"/>
        </w:rPr>
      </w:pP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Asimismo, serán de aplicación las disposiciones contenidas con carácter general para los contratos de las Corporaciones Locales en la Ley 7/1985, de 2 de abril, reguladora de las Bases del Régimen Local y en el Texto Refundido de las Disposiciones vigentes en materia de Régimen Local </w:t>
      </w:r>
      <w:r w:rsidR="004743C6" w:rsidRPr="005A2855">
        <w:rPr>
          <w:rStyle w:val="StrongEmphasis"/>
          <w:rFonts w:ascii="AytoRoquetas Light Condensed" w:eastAsia="Times New Roman" w:hAnsi="AytoRoquetas Light Condensed" w:cstheme="majorHAnsi"/>
          <w:b w:val="0"/>
          <w:bCs w:val="0"/>
          <w:iCs/>
          <w:color w:val="000000"/>
          <w:spacing w:val="-3"/>
          <w:sz w:val="20"/>
          <w:szCs w:val="20"/>
          <w:lang w:bidi="ar-SA"/>
        </w:rPr>
        <w:t>(R.D.L.</w:t>
      </w: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 781/1986, de 18 de abril).</w:t>
      </w:r>
    </w:p>
    <w:p w14:paraId="6BD6F3F8" w14:textId="77777777" w:rsidR="00B570FB" w:rsidRPr="005A2855" w:rsidRDefault="00B570FB" w:rsidP="00B570FB">
      <w:pPr>
        <w:pStyle w:val="Standard"/>
        <w:autoSpaceDE w:val="0"/>
        <w:ind w:firstLine="870"/>
        <w:jc w:val="both"/>
        <w:rPr>
          <w:rFonts w:ascii="AytoRoquetas Light Condensed" w:hAnsi="AytoRoquetas Light Condensed" w:cstheme="majorHAnsi"/>
          <w:sz w:val="20"/>
          <w:szCs w:val="20"/>
        </w:rPr>
      </w:pPr>
    </w:p>
    <w:p w14:paraId="305A65D5"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En todo caso, las normas legales y reglamentarias citadas anteriormente serán de aplicación en todo lo que </w:t>
      </w:r>
      <w:r w:rsidRPr="005A2855">
        <w:rPr>
          <w:rFonts w:ascii="AytoRoquetas Light Condensed" w:eastAsia="Times New Roman" w:hAnsi="AytoRoquetas Light Condensed" w:cstheme="majorHAnsi"/>
          <w:color w:val="000000"/>
          <w:sz w:val="20"/>
          <w:szCs w:val="20"/>
        </w:rPr>
        <w:t>no se oponga a la LCSP y su normativa de desarrollo.</w:t>
      </w:r>
    </w:p>
    <w:p w14:paraId="17017639" w14:textId="77777777" w:rsidR="00B570FB" w:rsidRPr="005A2855" w:rsidRDefault="00B570FB" w:rsidP="00B570FB">
      <w:pPr>
        <w:pStyle w:val="Standard"/>
        <w:autoSpaceDE w:val="0"/>
        <w:ind w:firstLine="870"/>
        <w:jc w:val="both"/>
        <w:rPr>
          <w:rFonts w:ascii="AytoRoquetas Light Condensed" w:eastAsia="Times New Roman"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 xml:space="preserve">    </w:t>
      </w:r>
    </w:p>
    <w:p w14:paraId="2E211404" w14:textId="77777777" w:rsidR="00B570FB" w:rsidRPr="005A2855" w:rsidRDefault="00B570FB" w:rsidP="00B570FB">
      <w:pPr>
        <w:pStyle w:val="Standard"/>
        <w:autoSpaceDE w:val="0"/>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Supletoriamente, se aplicarán las restantes normas de derecho administrativo y, en su defecto, las de derecho privado.</w:t>
      </w:r>
    </w:p>
    <w:p w14:paraId="4609B6D8" w14:textId="77777777" w:rsidR="00B570FB" w:rsidRPr="005A2855" w:rsidRDefault="00B570FB" w:rsidP="00B570FB">
      <w:pPr>
        <w:pStyle w:val="Standard"/>
        <w:autoSpaceDE w:val="0"/>
        <w:jc w:val="both"/>
        <w:rPr>
          <w:rFonts w:ascii="AytoRoquetas Light Condensed" w:eastAsia="EUAlbertina_Bold" w:hAnsi="AytoRoquetas Light Condensed" w:cstheme="majorHAnsi"/>
          <w:color w:val="000000"/>
          <w:sz w:val="20"/>
          <w:szCs w:val="20"/>
        </w:rPr>
      </w:pPr>
    </w:p>
    <w:p w14:paraId="7DB84AB1" w14:textId="77777777" w:rsidR="00B570FB" w:rsidRPr="005A2855" w:rsidRDefault="00B570FB" w:rsidP="00B570FB">
      <w:pPr>
        <w:pStyle w:val="Standard"/>
        <w:autoSpaceDE w:val="0"/>
        <w:jc w:val="both"/>
        <w:rPr>
          <w:rFonts w:ascii="AytoRoquetas Light Condensed" w:eastAsia="EUAlbertina_Bold" w:hAnsi="AytoRoquetas Light Condensed" w:cstheme="majorHAnsi"/>
          <w:sz w:val="20"/>
          <w:szCs w:val="20"/>
        </w:rPr>
      </w:pPr>
      <w:r w:rsidRPr="005A2855">
        <w:rPr>
          <w:rFonts w:ascii="AytoRoquetas Light Condensed" w:eastAsia="EUAlbertina_Bold" w:hAnsi="AytoRoquetas Light Condensed" w:cstheme="majorHAnsi"/>
          <w:sz w:val="20"/>
          <w:szCs w:val="20"/>
        </w:rPr>
        <w:t>Asimismo, también se regirá el contrato por la normativa sectorial que resulte aplicable según el tipo de obra de que se trate, de acuerdo con lo establecido en el correspondiente proyecto de obras.</w:t>
      </w:r>
    </w:p>
    <w:p w14:paraId="22165A6B" w14:textId="77777777" w:rsidR="00B570FB" w:rsidRPr="005A2855" w:rsidRDefault="00B570FB" w:rsidP="00B570FB">
      <w:pPr>
        <w:pStyle w:val="Standard"/>
        <w:autoSpaceDE w:val="0"/>
        <w:jc w:val="both"/>
        <w:rPr>
          <w:rFonts w:ascii="AytoRoquetas Light Condensed" w:eastAsia="EUAlbertina_Bold" w:hAnsi="AytoRoquetas Light Condensed" w:cstheme="majorHAnsi"/>
          <w:color w:val="000000"/>
          <w:sz w:val="20"/>
          <w:szCs w:val="20"/>
        </w:rPr>
      </w:pPr>
    </w:p>
    <w:p w14:paraId="4E9786EC" w14:textId="393E6E53" w:rsidR="00B570FB" w:rsidRPr="005A2855" w:rsidRDefault="00B570FB" w:rsidP="00B570FB">
      <w:pPr>
        <w:pStyle w:val="Standard"/>
        <w:autoSpaceDE w:val="0"/>
        <w:jc w:val="both"/>
        <w:rPr>
          <w:rFonts w:ascii="AytoRoquetas Light Condensed" w:hAnsi="AytoRoquetas Light Condensed" w:cstheme="majorHAnsi"/>
          <w:sz w:val="20"/>
          <w:szCs w:val="20"/>
        </w:rPr>
      </w:pPr>
      <w:r w:rsidRPr="005A2855">
        <w:rPr>
          <w:rFonts w:ascii="AytoRoquetas Light Condensed" w:eastAsia="EUAlbertina_Bold" w:hAnsi="AytoRoquetas Light Condensed" w:cstheme="majorHAnsi"/>
          <w:spacing w:val="-2"/>
          <w:sz w:val="20"/>
          <w:szCs w:val="20"/>
        </w:rPr>
        <w:t xml:space="preserve">Las relaciones electrónicas derivadas de la presente contratación se regirán por las disposiciones contenidas en la Ley 9/2017, de 8 de noviembre antes citada, por la Ley 39/2015, de 1 de octubre, del Procedimiento Administrativo Común de las Administraciones Públicas, la Ley 40/2015, de 1 de octubre, de Régimen Jurídico del Sector Público, </w:t>
      </w:r>
      <w:r w:rsidRPr="005A2855">
        <w:rPr>
          <w:rFonts w:ascii="AytoRoquetas Light Condensed" w:hAnsi="AytoRoquetas Light Condensed" w:cstheme="majorHAnsi"/>
          <w:sz w:val="20"/>
          <w:szCs w:val="20"/>
        </w:rPr>
        <w:t xml:space="preserve">Real Decreto 203/2021, de 30 de marzo, por el que se aprueba el Reglamento de actuación y funcionamiento del sector público por </w:t>
      </w:r>
      <w:r w:rsidRPr="005A2855">
        <w:rPr>
          <w:rFonts w:ascii="AytoRoquetas Light Condensed" w:hAnsi="AytoRoquetas Light Condensed" w:cstheme="majorHAnsi"/>
          <w:sz w:val="20"/>
          <w:szCs w:val="20"/>
        </w:rPr>
        <w:lastRenderedPageBreak/>
        <w:t>medios electrónicos,</w:t>
      </w:r>
      <w:r w:rsidR="004743C6" w:rsidRPr="005A2855">
        <w:rPr>
          <w:rFonts w:ascii="AytoRoquetas Light Condensed" w:hAnsi="AytoRoquetas Light Condensed" w:cstheme="majorHAnsi"/>
          <w:sz w:val="20"/>
          <w:szCs w:val="20"/>
        </w:rPr>
        <w:t xml:space="preserve"> </w:t>
      </w:r>
      <w:r w:rsidRPr="005A2855">
        <w:rPr>
          <w:rFonts w:ascii="AytoRoquetas Light Condensed" w:eastAsia="EUAlbertina_Bold" w:hAnsi="AytoRoquetas Light Condensed" w:cstheme="majorHAnsi"/>
          <w:sz w:val="20"/>
          <w:szCs w:val="20"/>
        </w:rPr>
        <w:t>Real Decreto 311/2022, de 3 de mayo, por el que se regula el Esquema Nacional de Seguridad</w:t>
      </w:r>
      <w:r w:rsidRPr="005A2855">
        <w:rPr>
          <w:rFonts w:ascii="AytoRoquetas Light Condensed" w:eastAsia="EUAlbertina_Bold" w:hAnsi="AytoRoquetas Light Condensed" w:cstheme="majorHAnsi"/>
          <w:spacing w:val="-2"/>
          <w:sz w:val="20"/>
          <w:szCs w:val="20"/>
        </w:rPr>
        <w:t xml:space="preserve">, el Real Decreto 4/2010, de 8 de enero, por el que se regula el Esquema Nacional de Interoperabilidad en el ámbito de la Administración Electrónica, </w:t>
      </w:r>
      <w:r w:rsidRPr="005A2855">
        <w:rPr>
          <w:rFonts w:ascii="AytoRoquetas Light Condensed" w:eastAsia="EUAlbertina_Bold" w:hAnsi="AytoRoquetas Light Condensed" w:cstheme="majorHAnsi"/>
          <w:sz w:val="20"/>
          <w:szCs w:val="20"/>
        </w:rPr>
        <w:t>el Reglamento (UE) n.º 910/2014 del Parlamento Europeo y del Consejo, de 23 de julio de 2014, relativo a la identificación electrónica y los servicios de confianza para las transacciones electrónicas en el mercado interior y por el que se deroga la Directiva 1999/93/CE y la Ley 6/2020, de 11 de noviembre, reguladora de determinados aspectos de los servicios electrónicos de confianza  que complementa el Reglamento (UE) 910/2014 en aquellos aspectos que este no ha armonizado y que se dejan al criterio de los Estados miembros.</w:t>
      </w:r>
    </w:p>
    <w:p w14:paraId="261FF396"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p>
    <w:p w14:paraId="32D091E4" w14:textId="77777777" w:rsidR="00B570FB" w:rsidRPr="005A2855" w:rsidRDefault="00B570FB" w:rsidP="004743C6">
      <w:pPr>
        <w:autoSpaceDE w:val="0"/>
        <w:spacing w:after="0"/>
        <w:jc w:val="both"/>
        <w:rPr>
          <w:rFonts w:ascii="AytoRoquetas Light Condensed" w:hAnsi="AytoRoquetas Light Condensed" w:cstheme="majorHAnsi"/>
          <w:sz w:val="20"/>
          <w:szCs w:val="20"/>
        </w:rPr>
      </w:pPr>
      <w:r w:rsidRPr="005A2855">
        <w:rPr>
          <w:rFonts w:ascii="AytoRoquetas Light Condensed" w:eastAsia="EUAlbertina_Bold" w:hAnsi="AytoRoquetas Light Condensed" w:cstheme="majorHAnsi"/>
          <w:sz w:val="20"/>
          <w:szCs w:val="20"/>
        </w:rPr>
        <w:t>Los contratos que impliquen el tratamiento de datos de carácter personal deberán respetar en su integridad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adelante, RGPD), la Ley Orgánica 3/2018, de 5 de diciembre, de protección de datos personales y garantía de los derechos digitales y demás normativa de aplicación en vigor en materia de protección de datos.</w:t>
      </w:r>
    </w:p>
    <w:p w14:paraId="0679ADDA" w14:textId="77777777" w:rsidR="00B570FB" w:rsidRPr="005A2855" w:rsidRDefault="00B570FB" w:rsidP="00B570FB">
      <w:pPr>
        <w:pStyle w:val="Standard"/>
        <w:autoSpaceDE w:val="0"/>
        <w:jc w:val="both"/>
        <w:rPr>
          <w:rFonts w:ascii="AytoRoquetas Light Condensed" w:eastAsia="EUAlbertina_Bold" w:hAnsi="AytoRoquetas Light Condensed" w:cstheme="majorHAnsi"/>
          <w:sz w:val="20"/>
          <w:szCs w:val="20"/>
        </w:rPr>
      </w:pPr>
    </w:p>
    <w:p w14:paraId="050F2564" w14:textId="77777777" w:rsidR="00B570FB" w:rsidRPr="005A2855" w:rsidRDefault="00B570FB" w:rsidP="00B570FB">
      <w:pPr>
        <w:pStyle w:val="Standard"/>
        <w:autoSpaceDE w:val="0"/>
        <w:jc w:val="both"/>
        <w:rPr>
          <w:rFonts w:ascii="AytoRoquetas Light Condensed" w:eastAsia="EUAlbertina_Bold" w:hAnsi="AytoRoquetas Light Condensed" w:cstheme="majorHAnsi"/>
          <w:color w:val="000000"/>
          <w:sz w:val="20"/>
          <w:szCs w:val="20"/>
        </w:rPr>
      </w:pPr>
      <w:r w:rsidRPr="005A2855">
        <w:rPr>
          <w:rFonts w:ascii="AytoRoquetas Light Condensed" w:eastAsia="EUAlbertina_Bold" w:hAnsi="AytoRoquetas Light Condensed" w:cstheme="majorHAnsi"/>
          <w:sz w:val="20"/>
          <w:szCs w:val="20"/>
        </w:rPr>
        <w:t>Si el contrato estuviera</w:t>
      </w:r>
      <w:r w:rsidRPr="005A2855">
        <w:rPr>
          <w:rFonts w:ascii="AytoRoquetas Light Condensed" w:eastAsia="EUAlbertina_Bold" w:hAnsi="AytoRoquetas Light Condensed" w:cstheme="majorHAnsi"/>
          <w:color w:val="000000"/>
          <w:sz w:val="20"/>
          <w:szCs w:val="20"/>
        </w:rPr>
        <w:t xml:space="preserve"> sujeto a regulación armonizada, los preceptos contenidos en la  Directiva 2014/24/UE del Parlamento Europeo y del Consejo, de 26 de febrero de 2014, sobre contratación pública y por la que se deroga la Directiva 2004/18/CE, que sean suficientemente precisos e incondicionados como para permitir que un particular pueda invocarlos frente a los poderes públicos serán directamente aplicables con preferencia a cualquier norma interna del ordenamiento jurídico español que los contradiga en virtud de la nota de primacía propia del Ordenamiento Jurídico de la Unión Europea y con el fin de garantizar el efecto útil del Derecho de la Unión Europea.</w:t>
      </w:r>
    </w:p>
    <w:p w14:paraId="311A32B7" w14:textId="77777777" w:rsidR="00B570FB" w:rsidRPr="005A2855" w:rsidRDefault="00B570FB" w:rsidP="00B570FB">
      <w:pPr>
        <w:pStyle w:val="Standard"/>
        <w:shd w:val="clear" w:color="auto" w:fill="FFFFFF"/>
        <w:autoSpaceDE w:val="0"/>
        <w:jc w:val="both"/>
        <w:rPr>
          <w:rFonts w:ascii="AytoRoquetas Light Condensed" w:eastAsia="EUAlbertina_Bold" w:hAnsi="AytoRoquetas Light Condensed" w:cstheme="majorHAnsi"/>
          <w:iCs/>
          <w:color w:val="000000"/>
          <w:spacing w:val="-3"/>
          <w:sz w:val="20"/>
          <w:szCs w:val="20"/>
          <w:lang w:bidi="ar-SA"/>
        </w:rPr>
      </w:pPr>
    </w:p>
    <w:p w14:paraId="55185199" w14:textId="77777777" w:rsidR="00B570FB" w:rsidRPr="005A2855" w:rsidRDefault="00B570FB" w:rsidP="00B570FB">
      <w:pPr>
        <w:pStyle w:val="Standard"/>
        <w:autoSpaceDE w:val="0"/>
        <w:jc w:val="both"/>
        <w:rPr>
          <w:rFonts w:ascii="AytoRoquetas Light Condensed" w:hAnsi="AytoRoquetas Light Condensed" w:cstheme="majorHAnsi"/>
          <w:b/>
          <w:bCs/>
          <w:color w:val="000000"/>
          <w:sz w:val="20"/>
          <w:szCs w:val="20"/>
        </w:rPr>
      </w:pPr>
    </w:p>
    <w:p w14:paraId="20FF407D" w14:textId="77777777" w:rsidR="00B570FB" w:rsidRPr="005A2855" w:rsidRDefault="00B570FB" w:rsidP="00B570FB">
      <w:pPr>
        <w:pStyle w:val="Standard"/>
        <w:autoSpaceDE w:val="0"/>
        <w:jc w:val="both"/>
        <w:rPr>
          <w:rFonts w:ascii="AytoRoquetas Light Condensed" w:hAnsi="AytoRoquetas Light Condensed" w:cstheme="majorHAnsi"/>
          <w:b/>
          <w:bCs/>
          <w:color w:val="000000"/>
          <w:sz w:val="20"/>
          <w:szCs w:val="20"/>
        </w:rPr>
      </w:pPr>
    </w:p>
    <w:p w14:paraId="7B59B015" w14:textId="71E24DE6" w:rsidR="00B570FB" w:rsidRPr="005A2855" w:rsidRDefault="00B570FB" w:rsidP="00B570FB">
      <w:pPr>
        <w:pStyle w:val="Standard"/>
        <w:autoSpaceDE w:val="0"/>
        <w:jc w:val="both"/>
        <w:rPr>
          <w:rFonts w:ascii="AytoRoquetas Light Condensed" w:hAnsi="AytoRoquetas Light Condensed" w:cstheme="majorHAnsi"/>
          <w:b/>
          <w:bCs/>
          <w:color w:val="000000"/>
          <w:sz w:val="20"/>
          <w:szCs w:val="20"/>
        </w:rPr>
      </w:pPr>
      <w:r w:rsidRPr="005A2855">
        <w:rPr>
          <w:rFonts w:ascii="AytoRoquetas Light Condensed" w:hAnsi="AytoRoquetas Light Condensed" w:cstheme="majorHAnsi"/>
          <w:b/>
          <w:bCs/>
          <w:color w:val="000000"/>
          <w:sz w:val="20"/>
          <w:szCs w:val="20"/>
        </w:rPr>
        <w:t xml:space="preserve">5.- DOCUMENTACIÓN DE CARÁCTER </w:t>
      </w:r>
      <w:r w:rsidR="004743C6" w:rsidRPr="005A2855">
        <w:rPr>
          <w:rFonts w:ascii="AytoRoquetas Light Condensed" w:hAnsi="AytoRoquetas Light Condensed" w:cstheme="majorHAnsi"/>
          <w:b/>
          <w:bCs/>
          <w:color w:val="000000"/>
          <w:sz w:val="20"/>
          <w:szCs w:val="20"/>
        </w:rPr>
        <w:t>CONTRACTUAL. -</w:t>
      </w:r>
    </w:p>
    <w:p w14:paraId="3AC50A11" w14:textId="77777777" w:rsidR="00B570FB" w:rsidRPr="005A2855" w:rsidRDefault="00B570FB" w:rsidP="00B570FB">
      <w:pPr>
        <w:pStyle w:val="Standard"/>
        <w:autoSpaceDE w:val="0"/>
        <w:jc w:val="both"/>
        <w:rPr>
          <w:rFonts w:ascii="AytoRoquetas Light Condensed" w:hAnsi="AytoRoquetas Light Condensed" w:cstheme="majorHAnsi"/>
          <w:b/>
          <w:bCs/>
          <w:color w:val="000000"/>
          <w:sz w:val="20"/>
          <w:szCs w:val="20"/>
        </w:rPr>
      </w:pPr>
    </w:p>
    <w:p w14:paraId="34201281" w14:textId="77777777" w:rsidR="00B570FB" w:rsidRPr="005A2855" w:rsidRDefault="00B570FB" w:rsidP="00B570FB">
      <w:pPr>
        <w:pStyle w:val="Standard"/>
        <w:autoSpaceDE w:val="0"/>
        <w:ind w:firstLine="705"/>
        <w:jc w:val="both"/>
        <w:rPr>
          <w:rFonts w:ascii="AytoRoquetas Light Condensed" w:hAnsi="AytoRoquetas Light Condensed" w:cstheme="majorHAnsi"/>
          <w:b/>
          <w:bCs/>
          <w:color w:val="000000"/>
          <w:sz w:val="20"/>
          <w:szCs w:val="20"/>
        </w:rPr>
      </w:pPr>
    </w:p>
    <w:p w14:paraId="4D72C105"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r w:rsidRPr="005A2855">
        <w:rPr>
          <w:rStyle w:val="StrongEmphasis"/>
          <w:rFonts w:ascii="AytoRoquetas Light Condensed" w:hAnsi="AytoRoquetas Light Condensed" w:cstheme="majorHAnsi"/>
          <w:b w:val="0"/>
          <w:bCs w:val="0"/>
          <w:iCs/>
          <w:color w:val="000000"/>
          <w:spacing w:val="-3"/>
          <w:sz w:val="20"/>
          <w:szCs w:val="20"/>
          <w:lang w:bidi="ar-SA"/>
        </w:rPr>
        <w:t xml:space="preserve">La documentación incorporada al expediente que tiene carácter contractual, en los términos y alcance que establece </w:t>
      </w:r>
      <w:r w:rsidRPr="005A2855">
        <w:rPr>
          <w:rStyle w:val="StrongEmphasis"/>
          <w:rFonts w:ascii="AytoRoquetas Light Condensed" w:eastAsia="EUAlbertina_Bold" w:hAnsi="AytoRoquetas Light Condensed" w:cstheme="majorHAnsi"/>
          <w:b w:val="0"/>
          <w:bCs w:val="0"/>
          <w:iCs/>
          <w:color w:val="000000"/>
          <w:spacing w:val="-3"/>
          <w:sz w:val="20"/>
          <w:szCs w:val="20"/>
          <w:lang w:bidi="ar-SA"/>
        </w:rPr>
        <w:t>Ley 9/2017, de 8 de noviembre, de Contratos del Sector Público, por la que se transponen al ordenamiento jurídico español las Directivas del Parlamento Europeo y del Consejo 2014/23/UE y 2014/24/UE, de 26 de febrero de 2014</w:t>
      </w:r>
      <w:r w:rsidRPr="005A2855">
        <w:rPr>
          <w:rStyle w:val="StrongEmphasis"/>
          <w:rFonts w:ascii="AytoRoquetas Light Condensed" w:hAnsi="AytoRoquetas Light Condensed" w:cstheme="majorHAnsi"/>
          <w:b w:val="0"/>
          <w:bCs w:val="0"/>
          <w:iCs/>
          <w:color w:val="000000"/>
          <w:spacing w:val="-3"/>
          <w:sz w:val="20"/>
          <w:szCs w:val="20"/>
          <w:lang w:bidi="ar-SA"/>
        </w:rPr>
        <w:t>, y el Reglamento de la Ley de Contratos de las Administraciones Públicas, aprobado por Real Decreto 1098/2001, de 12 de octubre, en lo que no contradiga a la norma legal antes citada, es la siguiente:</w:t>
      </w:r>
    </w:p>
    <w:p w14:paraId="4663B4B5" w14:textId="77777777" w:rsidR="00B570FB" w:rsidRPr="005A2855" w:rsidRDefault="00B570FB" w:rsidP="00B570FB">
      <w:pPr>
        <w:pStyle w:val="Standard"/>
        <w:autoSpaceDE w:val="0"/>
        <w:ind w:firstLine="870"/>
        <w:jc w:val="both"/>
        <w:rPr>
          <w:rFonts w:ascii="AytoRoquetas Light Condensed" w:hAnsi="AytoRoquetas Light Condensed" w:cstheme="majorHAnsi"/>
          <w:sz w:val="20"/>
          <w:szCs w:val="20"/>
        </w:rPr>
      </w:pPr>
    </w:p>
    <w:p w14:paraId="7A186010" w14:textId="77777777" w:rsidR="00B570FB" w:rsidRPr="005A2855" w:rsidRDefault="00B570FB" w:rsidP="00B570FB">
      <w:pPr>
        <w:pStyle w:val="Encabezado"/>
        <w:tabs>
          <w:tab w:val="clear" w:pos="4252"/>
          <w:tab w:val="clear" w:pos="8504"/>
        </w:tabs>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t>1. El presente pliego de cláusulas administrativas particulares y sus anexos.</w:t>
      </w:r>
    </w:p>
    <w:p w14:paraId="142A3DA0" w14:textId="77777777" w:rsidR="00B570FB" w:rsidRPr="005A2855" w:rsidRDefault="00B570FB" w:rsidP="00B570FB">
      <w:pPr>
        <w:pStyle w:val="Encabezado"/>
        <w:tabs>
          <w:tab w:val="clear" w:pos="4252"/>
          <w:tab w:val="clear" w:pos="8504"/>
        </w:tabs>
        <w:ind w:firstLine="708"/>
        <w:jc w:val="both"/>
        <w:rPr>
          <w:rFonts w:ascii="AytoRoquetas Light Condensed" w:hAnsi="AytoRoquetas Light Condensed" w:cstheme="majorHAnsi"/>
          <w:color w:val="000000"/>
          <w:sz w:val="20"/>
          <w:szCs w:val="20"/>
        </w:rPr>
      </w:pPr>
    </w:p>
    <w:p w14:paraId="338AE7AF" w14:textId="77777777" w:rsidR="00B570FB" w:rsidRPr="005A2855" w:rsidRDefault="00B570FB" w:rsidP="00B570FB">
      <w:pPr>
        <w:pStyle w:val="Encabezado"/>
        <w:tabs>
          <w:tab w:val="clear" w:pos="4252"/>
          <w:tab w:val="clear" w:pos="8504"/>
        </w:tabs>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t>2. El pliego de prescripciones técnicas.</w:t>
      </w:r>
    </w:p>
    <w:p w14:paraId="72E70621" w14:textId="77777777" w:rsidR="00B570FB" w:rsidRPr="005A2855" w:rsidRDefault="00B570FB" w:rsidP="00B570FB">
      <w:pPr>
        <w:pStyle w:val="Encabezado"/>
        <w:tabs>
          <w:tab w:val="clear" w:pos="4252"/>
          <w:tab w:val="clear" w:pos="8504"/>
        </w:tabs>
        <w:ind w:firstLine="708"/>
        <w:jc w:val="both"/>
        <w:rPr>
          <w:rFonts w:ascii="AytoRoquetas Light Condensed" w:hAnsi="AytoRoquetas Light Condensed" w:cstheme="majorHAnsi"/>
          <w:color w:val="000000"/>
          <w:sz w:val="20"/>
          <w:szCs w:val="20"/>
        </w:rPr>
      </w:pPr>
    </w:p>
    <w:p w14:paraId="23E30CDC" w14:textId="77777777" w:rsidR="00B570FB" w:rsidRPr="005A2855" w:rsidRDefault="00B570FB" w:rsidP="00B570FB">
      <w:pPr>
        <w:pStyle w:val="Encabezado"/>
        <w:tabs>
          <w:tab w:val="clear" w:pos="4252"/>
          <w:tab w:val="clear" w:pos="8504"/>
        </w:tabs>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t>3. El Proyecto de Ejecución de las obras de referencia, siendo los documentos contractuales del mismo:</w:t>
      </w:r>
    </w:p>
    <w:p w14:paraId="58712AEA" w14:textId="77777777" w:rsidR="00B570FB" w:rsidRPr="005A2855" w:rsidRDefault="00B570FB" w:rsidP="00B570FB">
      <w:pPr>
        <w:pStyle w:val="Encabezado"/>
        <w:tabs>
          <w:tab w:val="clear" w:pos="4252"/>
          <w:tab w:val="clear" w:pos="8504"/>
        </w:tabs>
        <w:ind w:left="360"/>
        <w:jc w:val="both"/>
        <w:rPr>
          <w:rFonts w:ascii="AytoRoquetas Light Condensed" w:hAnsi="AytoRoquetas Light Condensed" w:cstheme="majorHAnsi"/>
          <w:color w:val="000000"/>
          <w:sz w:val="20"/>
          <w:szCs w:val="20"/>
        </w:rPr>
      </w:pPr>
    </w:p>
    <w:p w14:paraId="0888286E" w14:textId="77777777" w:rsidR="00B570FB" w:rsidRPr="005A2855" w:rsidRDefault="00B570FB" w:rsidP="00B570FB">
      <w:pPr>
        <w:pStyle w:val="Encabezado"/>
        <w:tabs>
          <w:tab w:val="clear" w:pos="4252"/>
          <w:tab w:val="clear" w:pos="8504"/>
        </w:tabs>
        <w:ind w:left="360"/>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t>La Memoria.</w:t>
      </w:r>
    </w:p>
    <w:p w14:paraId="6A83BA22" w14:textId="77777777" w:rsidR="00B570FB" w:rsidRPr="005A2855" w:rsidRDefault="00B570FB" w:rsidP="00B570FB">
      <w:pPr>
        <w:pStyle w:val="Encabezado"/>
        <w:tabs>
          <w:tab w:val="clear" w:pos="4252"/>
          <w:tab w:val="clear" w:pos="8504"/>
        </w:tabs>
        <w:ind w:left="360" w:firstLine="348"/>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t>Planos.</w:t>
      </w:r>
    </w:p>
    <w:p w14:paraId="5A8890B4" w14:textId="77777777" w:rsidR="00B570FB" w:rsidRPr="005A2855" w:rsidRDefault="00B570FB" w:rsidP="00B570FB">
      <w:pPr>
        <w:pStyle w:val="Encabezado"/>
        <w:tabs>
          <w:tab w:val="clear" w:pos="4252"/>
          <w:tab w:val="clear" w:pos="8504"/>
        </w:tabs>
        <w:ind w:left="360" w:firstLine="348"/>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t>Pliego de Prescripciones Técnicas.</w:t>
      </w:r>
    </w:p>
    <w:p w14:paraId="442427E0" w14:textId="77777777" w:rsidR="00B570FB" w:rsidRPr="005A2855" w:rsidRDefault="00B570FB" w:rsidP="00B570FB">
      <w:pPr>
        <w:pStyle w:val="Encabezado"/>
        <w:tabs>
          <w:tab w:val="clear" w:pos="4252"/>
          <w:tab w:val="clear" w:pos="8504"/>
        </w:tabs>
        <w:ind w:left="360" w:firstLine="348"/>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t>Presupuesto y Mediciones.</w:t>
      </w:r>
    </w:p>
    <w:p w14:paraId="3A1A9817" w14:textId="77777777" w:rsidR="00B570FB" w:rsidRPr="005A2855" w:rsidRDefault="00B570FB" w:rsidP="00B570FB">
      <w:pPr>
        <w:pStyle w:val="Encabezado"/>
        <w:tabs>
          <w:tab w:val="clear" w:pos="4252"/>
          <w:tab w:val="clear" w:pos="8504"/>
        </w:tabs>
        <w:ind w:left="360" w:firstLine="348"/>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t>Estudio de Seguridad y Salud.</w:t>
      </w:r>
    </w:p>
    <w:p w14:paraId="29496A6C" w14:textId="77777777" w:rsidR="00B570FB" w:rsidRPr="005A2855" w:rsidRDefault="00B570FB" w:rsidP="00B570FB">
      <w:pPr>
        <w:pStyle w:val="Encabezado"/>
        <w:tabs>
          <w:tab w:val="clear" w:pos="4252"/>
          <w:tab w:val="clear" w:pos="8504"/>
        </w:tabs>
        <w:ind w:left="360" w:firstLine="348"/>
        <w:jc w:val="both"/>
        <w:rPr>
          <w:rFonts w:ascii="AytoRoquetas Light Condensed" w:hAnsi="AytoRoquetas Light Condensed" w:cstheme="majorHAnsi"/>
          <w:sz w:val="20"/>
          <w:szCs w:val="20"/>
        </w:rPr>
      </w:pPr>
      <w:r w:rsidRPr="005A2855">
        <w:rPr>
          <w:rStyle w:val="StrongEmphasis"/>
          <w:rFonts w:ascii="AytoRoquetas Light Condensed" w:hAnsi="AytoRoquetas Light Condensed" w:cstheme="majorHAnsi"/>
          <w:color w:val="000000"/>
          <w:sz w:val="20"/>
          <w:szCs w:val="20"/>
        </w:rPr>
        <w:t xml:space="preserve"> </w:t>
      </w:r>
    </w:p>
    <w:p w14:paraId="00847054" w14:textId="77777777" w:rsidR="00B570FB" w:rsidRPr="005A2855" w:rsidRDefault="00B570FB" w:rsidP="00B570FB">
      <w:pPr>
        <w:pStyle w:val="Lista21"/>
        <w:widowControl/>
        <w:tabs>
          <w:tab w:val="left" w:pos="1182"/>
        </w:tabs>
        <w:ind w:left="0" w:firstLine="0"/>
        <w:jc w:val="both"/>
        <w:rPr>
          <w:rFonts w:ascii="AytoRoquetas Light Condensed" w:hAnsi="AytoRoquetas Light Condensed" w:cstheme="majorHAnsi"/>
          <w:color w:val="000000"/>
          <w:sz w:val="20"/>
          <w:szCs w:val="20"/>
          <w:lang w:bidi="ar-SA"/>
        </w:rPr>
      </w:pPr>
    </w:p>
    <w:p w14:paraId="73D5F7BE" w14:textId="77777777" w:rsidR="00B570FB" w:rsidRPr="005A2855" w:rsidRDefault="00B570FB" w:rsidP="00B570FB">
      <w:pPr>
        <w:pStyle w:val="Encabezado"/>
        <w:tabs>
          <w:tab w:val="clear" w:pos="4252"/>
          <w:tab w:val="clear" w:pos="8504"/>
        </w:tabs>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t>4.- La oferta del licitador que ha resultado adjudicatario en toda su extensión y los documentos técnicos y económicos incluidos en la misma.</w:t>
      </w:r>
    </w:p>
    <w:p w14:paraId="728E1AD3" w14:textId="77777777" w:rsidR="00B570FB" w:rsidRPr="005A2855" w:rsidRDefault="00B570FB" w:rsidP="00B570FB">
      <w:pPr>
        <w:pStyle w:val="Encabezado"/>
        <w:tabs>
          <w:tab w:val="clear" w:pos="4252"/>
          <w:tab w:val="clear" w:pos="8504"/>
        </w:tabs>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r>
    </w:p>
    <w:p w14:paraId="50A7FE1F" w14:textId="77777777" w:rsidR="00B570FB" w:rsidRPr="005A2855" w:rsidRDefault="00B570FB" w:rsidP="00B570FB">
      <w:pPr>
        <w:pStyle w:val="Encabezado"/>
        <w:tabs>
          <w:tab w:val="clear" w:pos="4252"/>
          <w:tab w:val="clear" w:pos="8504"/>
        </w:tabs>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ab/>
        <w:t>5.- El correspondiente contrato administrativo que se suscriba entre el licitador que resulte adjudicatario y el Excmo. Ayuntamiento de Almería.</w:t>
      </w:r>
    </w:p>
    <w:p w14:paraId="57CCD3A3" w14:textId="77777777" w:rsidR="00B570FB" w:rsidRPr="005A2855" w:rsidRDefault="00B570FB" w:rsidP="00B570FB">
      <w:pPr>
        <w:pStyle w:val="Encabezado"/>
        <w:tabs>
          <w:tab w:val="clear" w:pos="4252"/>
          <w:tab w:val="clear" w:pos="8504"/>
        </w:tabs>
        <w:jc w:val="both"/>
        <w:rPr>
          <w:rFonts w:ascii="AytoRoquetas Light Condensed" w:hAnsi="AytoRoquetas Light Condensed" w:cstheme="majorHAnsi"/>
          <w:color w:val="000000"/>
          <w:sz w:val="20"/>
          <w:szCs w:val="20"/>
        </w:rPr>
      </w:pPr>
      <w:r w:rsidRPr="005A2855">
        <w:rPr>
          <w:rFonts w:ascii="AytoRoquetas Light Condensed" w:hAnsi="AytoRoquetas Light Condensed" w:cstheme="majorHAnsi"/>
          <w:color w:val="000000"/>
          <w:sz w:val="20"/>
          <w:szCs w:val="20"/>
        </w:rPr>
        <w:lastRenderedPageBreak/>
        <w:tab/>
      </w:r>
    </w:p>
    <w:p w14:paraId="67DFEF07"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r w:rsidRPr="005A2855">
        <w:rPr>
          <w:rStyle w:val="StrongEmphasis"/>
          <w:rFonts w:ascii="AytoRoquetas Light Condensed" w:hAnsi="AytoRoquetas Light Condensed" w:cstheme="majorHAnsi"/>
          <w:b w:val="0"/>
          <w:bCs w:val="0"/>
          <w:iCs/>
          <w:color w:val="000000"/>
          <w:spacing w:val="-3"/>
          <w:sz w:val="20"/>
          <w:szCs w:val="20"/>
          <w:lang w:bidi="ar-SA"/>
        </w:rPr>
        <w:t>En el caso de contradicción entre algunos de los referidos documentos integrantes del contrato prevalecerán las determinaciones o criterios contenidos en dichos documentos con el mismo orden de prelación anteriormente expuesto.</w:t>
      </w:r>
    </w:p>
    <w:p w14:paraId="14E1BF14" w14:textId="77777777" w:rsidR="00B570FB" w:rsidRPr="005A2855" w:rsidRDefault="00B570FB" w:rsidP="00B570FB">
      <w:pPr>
        <w:pStyle w:val="Standard"/>
        <w:autoSpaceDE w:val="0"/>
        <w:ind w:firstLine="870"/>
        <w:jc w:val="both"/>
        <w:rPr>
          <w:rFonts w:ascii="AytoRoquetas Light Condensed" w:hAnsi="AytoRoquetas Light Condensed" w:cstheme="majorHAnsi"/>
          <w:sz w:val="20"/>
          <w:szCs w:val="20"/>
        </w:rPr>
      </w:pPr>
    </w:p>
    <w:p w14:paraId="336C2C72"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r w:rsidRPr="005A2855">
        <w:rPr>
          <w:rStyle w:val="StrongEmphasis"/>
          <w:rFonts w:ascii="AytoRoquetas Light Condensed" w:hAnsi="AytoRoquetas Light Condensed" w:cstheme="majorHAnsi"/>
          <w:b w:val="0"/>
          <w:bCs w:val="0"/>
          <w:iCs/>
          <w:color w:val="000000"/>
          <w:spacing w:val="-3"/>
          <w:sz w:val="20"/>
          <w:szCs w:val="20"/>
          <w:lang w:bidi="ar-SA"/>
        </w:rPr>
        <w:t>En caso de discordancia entre el presente pliego y cualquiera del resto de los documentos contractuales, prevalecerá el Pliego de Cláusulas Administrativas Particulares, en el que se contienen los derechos y obligaciones que asumen las partes.</w:t>
      </w:r>
    </w:p>
    <w:p w14:paraId="57F1E482" w14:textId="77777777" w:rsidR="00B570FB" w:rsidRPr="005A2855" w:rsidRDefault="00B570FB" w:rsidP="00B570FB">
      <w:pPr>
        <w:pStyle w:val="Standard"/>
        <w:widowControl/>
        <w:tabs>
          <w:tab w:val="left" w:pos="855"/>
        </w:tabs>
        <w:autoSpaceDE w:val="0"/>
        <w:spacing w:line="100" w:lineRule="atLeast"/>
        <w:jc w:val="both"/>
        <w:rPr>
          <w:rFonts w:ascii="AytoRoquetas Light Condensed" w:hAnsi="AytoRoquetas Light Condensed" w:cstheme="majorHAnsi"/>
          <w:sz w:val="20"/>
          <w:szCs w:val="20"/>
        </w:rPr>
      </w:pPr>
      <w:r w:rsidRPr="005A2855">
        <w:rPr>
          <w:rStyle w:val="StrongEmphasis"/>
          <w:rFonts w:ascii="AytoRoquetas Light Condensed" w:eastAsia="Arial" w:hAnsi="AytoRoquetas Light Condensed" w:cstheme="majorHAnsi"/>
          <w:b w:val="0"/>
          <w:bCs w:val="0"/>
          <w:iCs/>
          <w:color w:val="000000"/>
          <w:spacing w:val="-3"/>
          <w:sz w:val="20"/>
          <w:szCs w:val="20"/>
          <w:lang w:bidi="ar-SA"/>
        </w:rPr>
        <w:t xml:space="preserve">             </w:t>
      </w:r>
    </w:p>
    <w:p w14:paraId="75D839EC" w14:textId="77777777" w:rsidR="00B570FB" w:rsidRPr="005A2855" w:rsidRDefault="00B570FB" w:rsidP="00B570FB">
      <w:pPr>
        <w:pStyle w:val="Standard"/>
        <w:widowControl/>
        <w:tabs>
          <w:tab w:val="left" w:pos="855"/>
        </w:tabs>
        <w:autoSpaceDE w:val="0"/>
        <w:spacing w:line="100" w:lineRule="atLeast"/>
        <w:jc w:val="both"/>
        <w:rPr>
          <w:rFonts w:ascii="AytoRoquetas Light Condensed" w:hAnsi="AytoRoquetas Light Condensed" w:cstheme="majorHAnsi"/>
          <w:sz w:val="20"/>
          <w:szCs w:val="20"/>
        </w:rPr>
      </w:pPr>
      <w:r w:rsidRPr="005A2855">
        <w:rPr>
          <w:rStyle w:val="StrongEmphasis"/>
          <w:rFonts w:ascii="AytoRoquetas Light Condensed" w:eastAsia="Arial" w:hAnsi="AytoRoquetas Light Condensed" w:cstheme="majorHAnsi"/>
          <w:b w:val="0"/>
          <w:bCs w:val="0"/>
          <w:iCs/>
          <w:color w:val="000000"/>
          <w:spacing w:val="-3"/>
          <w:sz w:val="20"/>
          <w:szCs w:val="20"/>
          <w:lang w:bidi="ar-SA"/>
        </w:rPr>
        <w:t xml:space="preserve">En el caso de contradicción entre algunos de los documentos integrantes </w:t>
      </w:r>
      <w:proofErr w:type="gramStart"/>
      <w:r w:rsidRPr="005A2855">
        <w:rPr>
          <w:rStyle w:val="StrongEmphasis"/>
          <w:rFonts w:ascii="AytoRoquetas Light Condensed" w:eastAsia="Arial" w:hAnsi="AytoRoquetas Light Condensed" w:cstheme="majorHAnsi"/>
          <w:b w:val="0"/>
          <w:bCs w:val="0"/>
          <w:iCs/>
          <w:color w:val="000000"/>
          <w:spacing w:val="-3"/>
          <w:sz w:val="20"/>
          <w:szCs w:val="20"/>
          <w:lang w:bidi="ar-SA"/>
        </w:rPr>
        <w:t>del  proyecto</w:t>
      </w:r>
      <w:proofErr w:type="gramEnd"/>
      <w:r w:rsidRPr="005A2855">
        <w:rPr>
          <w:rStyle w:val="StrongEmphasis"/>
          <w:rFonts w:ascii="AytoRoquetas Light Condensed" w:eastAsia="Arial" w:hAnsi="AytoRoquetas Light Condensed" w:cstheme="majorHAnsi"/>
          <w:b w:val="0"/>
          <w:bCs w:val="0"/>
          <w:iCs/>
          <w:color w:val="000000"/>
          <w:spacing w:val="-3"/>
          <w:sz w:val="20"/>
          <w:szCs w:val="20"/>
          <w:lang w:bidi="ar-SA"/>
        </w:rPr>
        <w:t xml:space="preserve"> de ejecución de las obras de referencia prevalecerán las determinaciones o criterios contenidos en dichos documentos con el siguiente orden de prelación :</w:t>
      </w:r>
    </w:p>
    <w:p w14:paraId="033305C1" w14:textId="77777777" w:rsidR="00B570FB" w:rsidRPr="005A2855" w:rsidRDefault="00B570FB" w:rsidP="00B570FB">
      <w:pPr>
        <w:pStyle w:val="Standard"/>
        <w:autoSpaceDE w:val="0"/>
        <w:spacing w:line="100" w:lineRule="atLeast"/>
        <w:jc w:val="both"/>
        <w:rPr>
          <w:rFonts w:ascii="AytoRoquetas Light Condensed" w:hAnsi="AytoRoquetas Light Condensed" w:cstheme="majorHAnsi"/>
          <w:color w:val="000000"/>
          <w:sz w:val="20"/>
          <w:szCs w:val="20"/>
        </w:rPr>
      </w:pPr>
    </w:p>
    <w:p w14:paraId="577069B2" w14:textId="77777777" w:rsidR="00B570FB" w:rsidRPr="005A2855" w:rsidRDefault="00B570FB" w:rsidP="00B570FB">
      <w:pPr>
        <w:pStyle w:val="Standard"/>
        <w:numPr>
          <w:ilvl w:val="0"/>
          <w:numId w:val="2"/>
        </w:numPr>
        <w:autoSpaceDE w:val="0"/>
        <w:spacing w:line="100" w:lineRule="atLeast"/>
        <w:ind w:left="0" w:firstLine="870"/>
        <w:jc w:val="both"/>
        <w:rPr>
          <w:rFonts w:ascii="AytoRoquetas Light Condensed" w:hAnsi="AytoRoquetas Light Condensed" w:cstheme="majorHAnsi"/>
          <w:sz w:val="20"/>
          <w:szCs w:val="20"/>
        </w:rPr>
      </w:pPr>
      <w:r w:rsidRPr="005A2855">
        <w:rPr>
          <w:rStyle w:val="StrongEmphasis"/>
          <w:rFonts w:ascii="AytoRoquetas Light Condensed" w:eastAsia="Arial" w:hAnsi="AytoRoquetas Light Condensed" w:cstheme="majorHAnsi"/>
          <w:b w:val="0"/>
          <w:bCs w:val="0"/>
          <w:iCs/>
          <w:color w:val="000000"/>
          <w:spacing w:val="-3"/>
          <w:sz w:val="20"/>
          <w:szCs w:val="20"/>
          <w:lang w:bidi="ar-SA"/>
        </w:rPr>
        <w:t>Planos.</w:t>
      </w:r>
    </w:p>
    <w:p w14:paraId="0E93AE6E" w14:textId="77777777" w:rsidR="00B570FB" w:rsidRPr="005A2855" w:rsidRDefault="00B570FB" w:rsidP="00B570FB">
      <w:pPr>
        <w:pStyle w:val="Standard"/>
        <w:numPr>
          <w:ilvl w:val="0"/>
          <w:numId w:val="1"/>
        </w:numPr>
        <w:autoSpaceDE w:val="0"/>
        <w:spacing w:line="100" w:lineRule="atLeast"/>
        <w:ind w:left="0" w:firstLine="870"/>
        <w:jc w:val="both"/>
        <w:rPr>
          <w:rFonts w:ascii="AytoRoquetas Light Condensed" w:hAnsi="AytoRoquetas Light Condensed" w:cstheme="majorHAnsi"/>
          <w:sz w:val="20"/>
          <w:szCs w:val="20"/>
        </w:rPr>
      </w:pPr>
      <w:r w:rsidRPr="005A2855">
        <w:rPr>
          <w:rStyle w:val="StrongEmphasis"/>
          <w:rFonts w:ascii="AytoRoquetas Light Condensed" w:eastAsia="Arial" w:hAnsi="AytoRoquetas Light Condensed" w:cstheme="majorHAnsi"/>
          <w:b w:val="0"/>
          <w:bCs w:val="0"/>
          <w:iCs/>
          <w:color w:val="000000"/>
          <w:spacing w:val="-3"/>
          <w:sz w:val="20"/>
          <w:szCs w:val="20"/>
          <w:lang w:bidi="ar-SA"/>
        </w:rPr>
        <w:t>Mediciones y Presupuesto.</w:t>
      </w:r>
    </w:p>
    <w:p w14:paraId="5297777E" w14:textId="77777777" w:rsidR="00B570FB" w:rsidRPr="005A2855" w:rsidRDefault="00B570FB" w:rsidP="00B570FB">
      <w:pPr>
        <w:pStyle w:val="Standard"/>
        <w:numPr>
          <w:ilvl w:val="0"/>
          <w:numId w:val="1"/>
        </w:numPr>
        <w:autoSpaceDE w:val="0"/>
        <w:spacing w:line="100" w:lineRule="atLeast"/>
        <w:ind w:left="0" w:firstLine="870"/>
        <w:jc w:val="both"/>
        <w:rPr>
          <w:rFonts w:ascii="AytoRoquetas Light Condensed" w:hAnsi="AytoRoquetas Light Condensed" w:cstheme="majorHAnsi"/>
          <w:sz w:val="20"/>
          <w:szCs w:val="20"/>
        </w:rPr>
      </w:pPr>
      <w:r w:rsidRPr="005A2855">
        <w:rPr>
          <w:rStyle w:val="StrongEmphasis"/>
          <w:rFonts w:ascii="AytoRoquetas Light Condensed" w:eastAsia="Arial" w:hAnsi="AytoRoquetas Light Condensed" w:cstheme="majorHAnsi"/>
          <w:b w:val="0"/>
          <w:bCs w:val="0"/>
          <w:iCs/>
          <w:color w:val="000000"/>
          <w:spacing w:val="-3"/>
          <w:sz w:val="20"/>
          <w:szCs w:val="20"/>
          <w:lang w:bidi="ar-SA"/>
        </w:rPr>
        <w:t>Memoria.</w:t>
      </w:r>
    </w:p>
    <w:p w14:paraId="17D00C32" w14:textId="77777777" w:rsidR="00B570FB" w:rsidRPr="005A2855" w:rsidRDefault="00B570FB" w:rsidP="00B570FB">
      <w:pPr>
        <w:pStyle w:val="Standard"/>
        <w:autoSpaceDE w:val="0"/>
        <w:spacing w:line="100" w:lineRule="atLeast"/>
        <w:ind w:firstLine="870"/>
        <w:jc w:val="both"/>
        <w:rPr>
          <w:rFonts w:ascii="AytoRoquetas Light Condensed" w:hAnsi="AytoRoquetas Light Condensed" w:cstheme="majorHAnsi"/>
          <w:sz w:val="20"/>
          <w:szCs w:val="20"/>
        </w:rPr>
      </w:pPr>
    </w:p>
    <w:p w14:paraId="23709177" w14:textId="77777777" w:rsidR="00B570FB" w:rsidRPr="005A2855" w:rsidRDefault="00B570FB" w:rsidP="00B570FB">
      <w:pPr>
        <w:pStyle w:val="Encabezado"/>
        <w:tabs>
          <w:tab w:val="clear" w:pos="4252"/>
          <w:tab w:val="clear" w:pos="8504"/>
        </w:tabs>
        <w:jc w:val="both"/>
        <w:rPr>
          <w:rFonts w:ascii="AytoRoquetas Light Condensed" w:hAnsi="AytoRoquetas Light Condensed" w:cstheme="majorHAnsi"/>
          <w:color w:val="000000"/>
          <w:sz w:val="20"/>
          <w:szCs w:val="20"/>
        </w:rPr>
      </w:pPr>
      <w:r w:rsidRPr="005A2855">
        <w:rPr>
          <w:rFonts w:ascii="AytoRoquetas Light Condensed" w:eastAsia="Times New Roman" w:hAnsi="AytoRoquetas Light Condensed" w:cstheme="majorHAnsi"/>
          <w:color w:val="000000"/>
          <w:sz w:val="20"/>
          <w:szCs w:val="20"/>
        </w:rPr>
        <w:t>El desconocimiento del presente pliego, del contrato, de sus documentos anexos, o de las instrucciones o normas de toda índole aprobadas por la Administración, que puedan ser de aplicación en la ejecución de lo pactado, no eximirá a la persona contratista de la obligación de su cumplimiento.</w:t>
      </w:r>
    </w:p>
    <w:p w14:paraId="308937A8" w14:textId="77777777" w:rsidR="00B570FB" w:rsidRPr="005A2855" w:rsidRDefault="00B570FB" w:rsidP="00B570FB">
      <w:pPr>
        <w:pStyle w:val="Textbodyindent"/>
        <w:autoSpaceDE w:val="0"/>
        <w:ind w:left="851"/>
        <w:rPr>
          <w:rFonts w:ascii="AytoRoquetas Light Condensed" w:hAnsi="AytoRoquetas Light Condensed" w:cstheme="majorHAnsi"/>
          <w:sz w:val="20"/>
          <w:szCs w:val="20"/>
        </w:rPr>
      </w:pPr>
    </w:p>
    <w:p w14:paraId="1B28EF11"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p>
    <w:p w14:paraId="0C681A26" w14:textId="46E35C89" w:rsidR="00B570FB" w:rsidRPr="005A2855" w:rsidRDefault="00B570FB" w:rsidP="00B570FB">
      <w:pPr>
        <w:pStyle w:val="Standard"/>
        <w:autoSpaceDE w:val="0"/>
        <w:jc w:val="both"/>
        <w:rPr>
          <w:rFonts w:ascii="AytoRoquetas Light Condensed" w:hAnsi="AytoRoquetas Light Condensed" w:cstheme="majorHAnsi"/>
          <w:sz w:val="20"/>
          <w:szCs w:val="20"/>
        </w:rPr>
      </w:pPr>
      <w:r w:rsidRPr="005A2855">
        <w:rPr>
          <w:rStyle w:val="StrongEmphasis"/>
          <w:rFonts w:ascii="AytoRoquetas Light Condensed" w:hAnsi="AytoRoquetas Light Condensed" w:cstheme="majorHAnsi"/>
          <w:b w:val="0"/>
          <w:bCs w:val="0"/>
          <w:iCs/>
          <w:color w:val="000000"/>
          <w:spacing w:val="-3"/>
          <w:sz w:val="20"/>
          <w:szCs w:val="20"/>
          <w:lang w:bidi="ar-SA"/>
        </w:rPr>
        <w:t xml:space="preserve">6.- </w:t>
      </w:r>
      <w:r w:rsidRPr="005A2855">
        <w:rPr>
          <w:rFonts w:ascii="AytoRoquetas Light Condensed" w:eastAsia="Times New Roman" w:hAnsi="AytoRoquetas Light Condensed" w:cstheme="majorHAnsi"/>
          <w:b/>
          <w:color w:val="000000"/>
          <w:sz w:val="20"/>
          <w:szCs w:val="20"/>
          <w:lang w:bidi="ar-SA"/>
        </w:rPr>
        <w:t xml:space="preserve">PRESUPUESTO BASE DE LICITACIÓN DEL </w:t>
      </w:r>
      <w:r w:rsidR="004743C6" w:rsidRPr="005A2855">
        <w:rPr>
          <w:rFonts w:ascii="AytoRoquetas Light Condensed" w:eastAsia="Times New Roman" w:hAnsi="AytoRoquetas Light Condensed" w:cstheme="majorHAnsi"/>
          <w:b/>
          <w:color w:val="000000"/>
          <w:sz w:val="20"/>
          <w:szCs w:val="20"/>
          <w:lang w:bidi="ar-SA"/>
        </w:rPr>
        <w:t>CONTRATO, CÁLCULO</w:t>
      </w:r>
      <w:r w:rsidRPr="005A2855">
        <w:rPr>
          <w:rFonts w:ascii="AytoRoquetas Light Condensed" w:eastAsia="Times New Roman" w:hAnsi="AytoRoquetas Light Condensed" w:cstheme="majorHAnsi"/>
          <w:b/>
          <w:color w:val="000000"/>
          <w:sz w:val="20"/>
          <w:szCs w:val="20"/>
          <w:lang w:bidi="ar-SA"/>
        </w:rPr>
        <w:t xml:space="preserve"> DEL VALOR ESTIMADO DEL CONTRATO, PRECIO DEL CONTRATO, ANUALIDADES Y EXISTENCIA DE </w:t>
      </w:r>
      <w:r w:rsidR="004743C6" w:rsidRPr="005A2855">
        <w:rPr>
          <w:rFonts w:ascii="AytoRoquetas Light Condensed" w:eastAsia="Times New Roman" w:hAnsi="AytoRoquetas Light Condensed" w:cstheme="majorHAnsi"/>
          <w:b/>
          <w:color w:val="000000"/>
          <w:sz w:val="20"/>
          <w:szCs w:val="20"/>
          <w:lang w:bidi="ar-SA"/>
        </w:rPr>
        <w:t>CRÉDITO. -</w:t>
      </w:r>
    </w:p>
    <w:p w14:paraId="10BFD569" w14:textId="77777777" w:rsidR="00B570FB" w:rsidRPr="005A2855" w:rsidRDefault="00B570FB" w:rsidP="00B570FB">
      <w:pPr>
        <w:pStyle w:val="Standard"/>
        <w:autoSpaceDE w:val="0"/>
        <w:ind w:firstLine="855"/>
        <w:jc w:val="both"/>
        <w:rPr>
          <w:rFonts w:ascii="AytoRoquetas Light Condensed" w:eastAsia="Times New Roman" w:hAnsi="AytoRoquetas Light Condensed" w:cstheme="majorHAnsi"/>
          <w:b/>
          <w:bCs/>
          <w:color w:val="000000"/>
          <w:sz w:val="20"/>
          <w:szCs w:val="20"/>
          <w:lang w:bidi="ar-SA"/>
        </w:rPr>
      </w:pPr>
    </w:p>
    <w:p w14:paraId="2A6ADA10" w14:textId="57F8A3A6" w:rsidR="00B570FB" w:rsidRPr="005A2855" w:rsidRDefault="00B570FB" w:rsidP="00B570FB">
      <w:pPr>
        <w:pStyle w:val="Standard"/>
        <w:autoSpaceDE w:val="0"/>
        <w:jc w:val="both"/>
        <w:rPr>
          <w:rFonts w:ascii="AytoRoquetas Light Condensed" w:eastAsia="Times New Roman" w:hAnsi="AytoRoquetas Light Condensed" w:cstheme="majorHAnsi"/>
          <w:b/>
          <w:bCs/>
          <w:color w:val="000000"/>
          <w:sz w:val="20"/>
          <w:szCs w:val="20"/>
          <w:lang w:bidi="ar-SA"/>
        </w:rPr>
      </w:pPr>
      <w:r w:rsidRPr="005A2855">
        <w:rPr>
          <w:rFonts w:ascii="AytoRoquetas Light Condensed" w:eastAsia="Times New Roman" w:hAnsi="AytoRoquetas Light Condensed" w:cstheme="majorHAnsi"/>
          <w:b/>
          <w:bCs/>
          <w:color w:val="000000"/>
          <w:sz w:val="20"/>
          <w:szCs w:val="20"/>
          <w:lang w:bidi="ar-SA"/>
        </w:rPr>
        <w:t>6.</w:t>
      </w:r>
      <w:r w:rsidR="004743C6" w:rsidRPr="005A2855">
        <w:rPr>
          <w:rFonts w:ascii="AytoRoquetas Light Condensed" w:eastAsia="Times New Roman" w:hAnsi="AytoRoquetas Light Condensed" w:cstheme="majorHAnsi"/>
          <w:b/>
          <w:bCs/>
          <w:color w:val="000000"/>
          <w:sz w:val="20"/>
          <w:szCs w:val="20"/>
          <w:lang w:bidi="ar-SA"/>
        </w:rPr>
        <w:t>1. Presupuesto</w:t>
      </w:r>
      <w:r w:rsidRPr="005A2855">
        <w:rPr>
          <w:rFonts w:ascii="AytoRoquetas Light Condensed" w:eastAsia="Times New Roman" w:hAnsi="AytoRoquetas Light Condensed" w:cstheme="majorHAnsi"/>
          <w:b/>
          <w:bCs/>
          <w:color w:val="000000"/>
          <w:sz w:val="20"/>
          <w:szCs w:val="20"/>
          <w:lang w:bidi="ar-SA"/>
        </w:rPr>
        <w:t xml:space="preserve"> Base de Licitación:</w:t>
      </w:r>
    </w:p>
    <w:p w14:paraId="603C6523" w14:textId="77777777" w:rsidR="00B570FB" w:rsidRPr="005A2855" w:rsidRDefault="00B570FB" w:rsidP="00B570FB">
      <w:pPr>
        <w:pStyle w:val="Textoindependiente21"/>
        <w:tabs>
          <w:tab w:val="clear" w:pos="1500"/>
          <w:tab w:val="left" w:pos="1112"/>
        </w:tabs>
        <w:rPr>
          <w:rFonts w:ascii="AytoRoquetas Light Condensed" w:eastAsia="Times New Roman" w:hAnsi="AytoRoquetas Light Condensed" w:cstheme="majorHAnsi"/>
          <w:sz w:val="20"/>
          <w:szCs w:val="20"/>
          <w:lang w:bidi="ar-SA"/>
        </w:rPr>
      </w:pPr>
    </w:p>
    <w:p w14:paraId="0800DAF1" w14:textId="77777777" w:rsidR="00B570FB" w:rsidRPr="005A2855" w:rsidRDefault="00B570FB" w:rsidP="00B570FB">
      <w:pPr>
        <w:pStyle w:val="Standard"/>
        <w:autoSpaceDE w:val="0"/>
        <w:jc w:val="both"/>
        <w:rPr>
          <w:rFonts w:ascii="AytoRoquetas Light Condensed" w:hAnsi="AytoRoquetas Light Condensed" w:cstheme="majorHAnsi"/>
          <w:b/>
          <w:bCs/>
          <w:sz w:val="20"/>
          <w:szCs w:val="20"/>
        </w:rPr>
      </w:pPr>
      <w:r w:rsidRPr="005A2855">
        <w:rPr>
          <w:rStyle w:val="StrongEmphasis"/>
          <w:rFonts w:ascii="AytoRoquetas Light Condensed" w:hAnsi="AytoRoquetas Light Condensed" w:cstheme="majorHAnsi"/>
          <w:b w:val="0"/>
          <w:bCs w:val="0"/>
          <w:iCs/>
          <w:color w:val="000000"/>
          <w:sz w:val="20"/>
          <w:szCs w:val="20"/>
          <w:lang w:bidi="ar-SA"/>
        </w:rPr>
        <w:t>Por presupuesto base de licitación se entenderá el límite máximo de gasto que en virtud del contrato puede comprometer el órgano de contratación, incluido el Impuesto sobre el Valor Añadido, salvo disposición en contrario.</w:t>
      </w:r>
    </w:p>
    <w:p w14:paraId="23DC0042"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p>
    <w:p w14:paraId="50651073" w14:textId="77777777" w:rsidR="004743C6" w:rsidRPr="005A2855" w:rsidRDefault="00B570FB" w:rsidP="00B570FB">
      <w:pPr>
        <w:pStyle w:val="Standard"/>
        <w:autoSpaceDE w:val="0"/>
        <w:jc w:val="both"/>
        <w:rPr>
          <w:rStyle w:val="StrongEmphasis"/>
          <w:rFonts w:ascii="AytoRoquetas Light Condensed" w:hAnsi="AytoRoquetas Light Condensed" w:cstheme="majorHAnsi"/>
          <w:b w:val="0"/>
          <w:bCs w:val="0"/>
          <w:iCs/>
          <w:color w:val="000000"/>
          <w:spacing w:val="-3"/>
          <w:sz w:val="20"/>
          <w:szCs w:val="20"/>
          <w:lang w:bidi="ar-SA"/>
        </w:rPr>
      </w:pPr>
      <w:r w:rsidRPr="005A2855">
        <w:rPr>
          <w:rStyle w:val="StrongEmphasis"/>
          <w:rFonts w:ascii="AytoRoquetas Light Condensed" w:hAnsi="AytoRoquetas Light Condensed" w:cstheme="majorHAnsi"/>
          <w:b w:val="0"/>
          <w:bCs w:val="0"/>
          <w:iCs/>
          <w:color w:val="000000"/>
          <w:spacing w:val="-3"/>
          <w:sz w:val="20"/>
          <w:szCs w:val="20"/>
          <w:lang w:bidi="ar-SA"/>
        </w:rPr>
        <w:t xml:space="preserve">El presupuesto de licitación es el que figura en el </w:t>
      </w:r>
      <w:r w:rsidRPr="005A2855">
        <w:rPr>
          <w:rStyle w:val="StrongEmphasis"/>
          <w:rFonts w:ascii="AytoRoquetas Light Condensed" w:hAnsi="AytoRoquetas Light Condensed" w:cstheme="majorHAnsi"/>
          <w:b w:val="0"/>
          <w:bCs w:val="0"/>
          <w:iCs/>
          <w:color w:val="2300DC"/>
          <w:spacing w:val="-3"/>
          <w:sz w:val="20"/>
          <w:szCs w:val="20"/>
          <w:lang w:bidi="ar-SA"/>
        </w:rPr>
        <w:t>apartado 5 del Anexo I,</w:t>
      </w:r>
      <w:r w:rsidRPr="005A2855">
        <w:rPr>
          <w:rStyle w:val="StrongEmphasis"/>
          <w:rFonts w:ascii="AytoRoquetas Light Condensed" w:hAnsi="AytoRoquetas Light Condensed" w:cstheme="majorHAnsi"/>
          <w:b w:val="0"/>
          <w:bCs w:val="0"/>
          <w:iCs/>
          <w:color w:val="000000"/>
          <w:spacing w:val="-3"/>
          <w:sz w:val="20"/>
          <w:szCs w:val="20"/>
          <w:lang w:bidi="ar-SA"/>
        </w:rPr>
        <w:t xml:space="preserve"> en el que se indicará como partida independiente el importe del Impuesto sobre el Valor Añadido que deba soportar la Administración. </w:t>
      </w:r>
    </w:p>
    <w:p w14:paraId="4A029A00" w14:textId="78AAED78" w:rsidR="00B570FB" w:rsidRPr="005A2855" w:rsidRDefault="00B570FB" w:rsidP="00B570FB">
      <w:pPr>
        <w:pStyle w:val="Standard"/>
        <w:autoSpaceDE w:val="0"/>
        <w:jc w:val="both"/>
        <w:rPr>
          <w:rFonts w:ascii="AytoRoquetas Light Condensed" w:hAnsi="AytoRoquetas Light Condensed" w:cstheme="majorHAnsi"/>
          <w:sz w:val="20"/>
          <w:szCs w:val="20"/>
        </w:rPr>
      </w:pPr>
      <w:r w:rsidRPr="005A2855">
        <w:rPr>
          <w:rStyle w:val="StrongEmphasis"/>
          <w:rFonts w:ascii="AytoRoquetas Light Condensed" w:hAnsi="AytoRoquetas Light Condensed" w:cstheme="majorHAnsi"/>
          <w:b w:val="0"/>
          <w:bCs w:val="0"/>
          <w:iCs/>
          <w:color w:val="000000"/>
          <w:spacing w:val="-3"/>
          <w:sz w:val="20"/>
          <w:szCs w:val="20"/>
          <w:lang w:bidi="ar-SA"/>
        </w:rPr>
        <w:t>El desglose de costes correspondientes al presupuesto base de licitación efectuado de conformidad con lo dispuesto en el artículo 100 de la LCSP es</w:t>
      </w:r>
      <w:r w:rsidRPr="005A2855">
        <w:rPr>
          <w:rStyle w:val="StrongEmphasis"/>
          <w:rFonts w:ascii="AytoRoquetas Light Condensed" w:eastAsia="Arial" w:hAnsi="AytoRoquetas Light Condensed" w:cstheme="majorHAnsi"/>
          <w:b w:val="0"/>
          <w:bCs w:val="0"/>
          <w:iCs/>
          <w:color w:val="000000"/>
          <w:spacing w:val="-3"/>
          <w:sz w:val="20"/>
          <w:szCs w:val="20"/>
          <w:lang w:bidi="ar-SA"/>
        </w:rPr>
        <w:t xml:space="preserve"> el recogido </w:t>
      </w:r>
      <w:r w:rsidRPr="005A2855">
        <w:rPr>
          <w:rStyle w:val="StrongEmphasis"/>
          <w:rFonts w:ascii="AytoRoquetas Light Condensed" w:eastAsia="Arial" w:hAnsi="AytoRoquetas Light Condensed" w:cstheme="majorHAnsi"/>
          <w:b w:val="0"/>
          <w:bCs w:val="0"/>
          <w:iCs/>
          <w:color w:val="2300DC"/>
          <w:spacing w:val="-3"/>
          <w:sz w:val="20"/>
          <w:szCs w:val="20"/>
          <w:lang w:bidi="ar-SA"/>
        </w:rPr>
        <w:t xml:space="preserve">en </w:t>
      </w:r>
      <w:proofErr w:type="gramStart"/>
      <w:r w:rsidRPr="005A2855">
        <w:rPr>
          <w:rStyle w:val="StrongEmphasis"/>
          <w:rFonts w:ascii="AytoRoquetas Light Condensed" w:eastAsia="Arial" w:hAnsi="AytoRoquetas Light Condensed" w:cstheme="majorHAnsi"/>
          <w:b w:val="0"/>
          <w:bCs w:val="0"/>
          <w:iCs/>
          <w:color w:val="2300DC"/>
          <w:spacing w:val="-3"/>
          <w:sz w:val="20"/>
          <w:szCs w:val="20"/>
          <w:lang w:bidi="ar-SA"/>
        </w:rPr>
        <w:t>el  apartado</w:t>
      </w:r>
      <w:proofErr w:type="gramEnd"/>
      <w:r w:rsidRPr="005A2855">
        <w:rPr>
          <w:rStyle w:val="StrongEmphasis"/>
          <w:rFonts w:ascii="AytoRoquetas Light Condensed" w:eastAsia="Arial" w:hAnsi="AytoRoquetas Light Condensed" w:cstheme="majorHAnsi"/>
          <w:b w:val="0"/>
          <w:bCs w:val="0"/>
          <w:iCs/>
          <w:color w:val="2300DC"/>
          <w:spacing w:val="-3"/>
          <w:sz w:val="20"/>
          <w:szCs w:val="20"/>
          <w:lang w:bidi="ar-SA"/>
        </w:rPr>
        <w:t xml:space="preserve"> 5 del Anexo I.</w:t>
      </w:r>
    </w:p>
    <w:p w14:paraId="60DACA6A"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p>
    <w:p w14:paraId="44942B3C" w14:textId="77777777" w:rsidR="00B570FB" w:rsidRPr="005A2855" w:rsidRDefault="00B570FB" w:rsidP="00B570FB">
      <w:pPr>
        <w:pStyle w:val="Textbodyindent"/>
        <w:autoSpaceDE w:val="0"/>
        <w:ind w:left="0"/>
        <w:rPr>
          <w:rFonts w:ascii="AytoRoquetas Light Condensed" w:eastAsia="Arial" w:hAnsi="AytoRoquetas Light Condensed" w:cstheme="majorHAnsi"/>
          <w:color w:val="000000"/>
          <w:sz w:val="20"/>
          <w:szCs w:val="20"/>
        </w:rPr>
      </w:pPr>
      <w:r w:rsidRPr="005A2855">
        <w:rPr>
          <w:rFonts w:ascii="AytoRoquetas Light Condensed" w:eastAsia="Arial" w:hAnsi="AytoRoquetas Light Condensed" w:cstheme="majorHAnsi"/>
          <w:color w:val="000000"/>
          <w:sz w:val="20"/>
          <w:szCs w:val="20"/>
        </w:rPr>
        <w:t xml:space="preserve">Todos los gastos que se originen para la persona adjudicataria como consecuencia del cumplimiento de las obligaciones recogidas en el presente pliego y demás disposiciones de aplicación, y que no figuren recogidos en el proyecto objeto de licitación entre los costes directos e </w:t>
      </w:r>
      <w:r w:rsidRPr="005A2855">
        <w:rPr>
          <w:rFonts w:ascii="AytoRoquetas Light Condensed" w:eastAsia="Arial" w:hAnsi="AytoRoquetas Light Condensed" w:cstheme="majorHAnsi"/>
          <w:sz w:val="20"/>
          <w:szCs w:val="20"/>
        </w:rPr>
        <w:t>indirectos de ejecución, se considerarán incluidos en el porcentaje de Gastos Generales de Estructura.</w:t>
      </w:r>
    </w:p>
    <w:p w14:paraId="034B77C4" w14:textId="77777777" w:rsidR="00B570FB" w:rsidRPr="005A2855" w:rsidRDefault="00B570FB" w:rsidP="00B570FB">
      <w:pPr>
        <w:pStyle w:val="Standard"/>
        <w:autoSpaceDE w:val="0"/>
        <w:rPr>
          <w:rFonts w:ascii="AytoRoquetas Light Condensed" w:eastAsia="Arial" w:hAnsi="AytoRoquetas Light Condensed" w:cstheme="majorHAnsi"/>
          <w:sz w:val="20"/>
          <w:szCs w:val="20"/>
        </w:rPr>
      </w:pPr>
    </w:p>
    <w:p w14:paraId="013E3AF3" w14:textId="77777777" w:rsidR="00B570FB" w:rsidRPr="005A2855" w:rsidRDefault="00B570FB" w:rsidP="00B570FB">
      <w:pPr>
        <w:pStyle w:val="Standard"/>
        <w:autoSpaceDE w:val="0"/>
        <w:rPr>
          <w:rFonts w:ascii="AytoRoquetas Light Condensed" w:eastAsia="Times New Roman" w:hAnsi="AytoRoquetas Light Condensed" w:cstheme="majorHAnsi"/>
          <w:sz w:val="20"/>
          <w:szCs w:val="20"/>
          <w:lang w:bidi="ar-SA"/>
        </w:rPr>
      </w:pPr>
    </w:p>
    <w:p w14:paraId="4B683E37" w14:textId="438641B7" w:rsidR="00B570FB" w:rsidRPr="005A2855" w:rsidRDefault="00B570FB" w:rsidP="00B570FB">
      <w:pPr>
        <w:pStyle w:val="Standard"/>
        <w:tabs>
          <w:tab w:val="left" w:pos="855"/>
        </w:tabs>
        <w:jc w:val="both"/>
        <w:rPr>
          <w:rFonts w:ascii="AytoRoquetas Light Condensed" w:eastAsia="Times New Roman" w:hAnsi="AytoRoquetas Light Condensed" w:cstheme="majorHAnsi"/>
          <w:b/>
          <w:bCs/>
          <w:color w:val="000000"/>
          <w:sz w:val="20"/>
          <w:szCs w:val="20"/>
          <w:lang w:bidi="ar-SA"/>
        </w:rPr>
      </w:pPr>
      <w:r w:rsidRPr="005A2855">
        <w:rPr>
          <w:rFonts w:ascii="AytoRoquetas Light Condensed" w:eastAsia="Times New Roman" w:hAnsi="AytoRoquetas Light Condensed" w:cstheme="majorHAnsi"/>
          <w:b/>
          <w:bCs/>
          <w:color w:val="000000"/>
          <w:sz w:val="20"/>
          <w:szCs w:val="20"/>
          <w:lang w:bidi="ar-SA"/>
        </w:rPr>
        <w:t>6.</w:t>
      </w:r>
      <w:r w:rsidR="004743C6" w:rsidRPr="005A2855">
        <w:rPr>
          <w:rFonts w:ascii="AytoRoquetas Light Condensed" w:eastAsia="Times New Roman" w:hAnsi="AytoRoquetas Light Condensed" w:cstheme="majorHAnsi"/>
          <w:b/>
          <w:bCs/>
          <w:color w:val="000000"/>
          <w:sz w:val="20"/>
          <w:szCs w:val="20"/>
          <w:lang w:bidi="ar-SA"/>
        </w:rPr>
        <w:t>2. Cálculo</w:t>
      </w:r>
      <w:r w:rsidRPr="005A2855">
        <w:rPr>
          <w:rFonts w:ascii="AytoRoquetas Light Condensed" w:eastAsia="Times New Roman" w:hAnsi="AytoRoquetas Light Condensed" w:cstheme="majorHAnsi"/>
          <w:b/>
          <w:bCs/>
          <w:color w:val="000000"/>
          <w:sz w:val="20"/>
          <w:szCs w:val="20"/>
          <w:lang w:bidi="ar-SA"/>
        </w:rPr>
        <w:t xml:space="preserve"> del valor estimado del contrato:</w:t>
      </w:r>
    </w:p>
    <w:p w14:paraId="7927AED2" w14:textId="77777777" w:rsidR="00B570FB" w:rsidRPr="005A2855" w:rsidRDefault="00B570FB" w:rsidP="00B570FB">
      <w:pPr>
        <w:pStyle w:val="Standard"/>
        <w:ind w:left="17"/>
        <w:jc w:val="both"/>
        <w:rPr>
          <w:rFonts w:ascii="AytoRoquetas Light Condensed" w:eastAsia="Times New Roman" w:hAnsi="AytoRoquetas Light Condensed" w:cstheme="majorHAnsi"/>
          <w:b/>
          <w:bCs/>
          <w:color w:val="000000"/>
          <w:sz w:val="20"/>
          <w:szCs w:val="20"/>
          <w:lang w:bidi="ar-SA"/>
        </w:rPr>
      </w:pPr>
    </w:p>
    <w:p w14:paraId="026A9C23" w14:textId="77777777" w:rsidR="00B570FB" w:rsidRPr="005A2855" w:rsidRDefault="00B570FB" w:rsidP="00B570FB">
      <w:pPr>
        <w:pStyle w:val="Standard"/>
        <w:jc w:val="both"/>
        <w:rPr>
          <w:rFonts w:ascii="AytoRoquetas Light Condensed" w:hAnsi="AytoRoquetas Light Condensed" w:cstheme="majorHAnsi"/>
          <w:sz w:val="20"/>
          <w:szCs w:val="20"/>
        </w:rPr>
      </w:pP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El valor estimado del contrato de conformidad con las previsiones contenidas en </w:t>
      </w:r>
      <w:proofErr w:type="gramStart"/>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el  artículo</w:t>
      </w:r>
      <w:proofErr w:type="gramEnd"/>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 101 del LCSP  vendrá determinado por el importe total , sin incluir el Impuesto sobre el Valor Añadido, pagadero según las estimaciones del órgano de contratación.</w:t>
      </w:r>
    </w:p>
    <w:p w14:paraId="4EF4A948" w14:textId="77777777" w:rsidR="00B570FB" w:rsidRPr="005A2855" w:rsidRDefault="00B570FB" w:rsidP="00B570FB">
      <w:pPr>
        <w:pStyle w:val="Standard"/>
        <w:jc w:val="both"/>
        <w:rPr>
          <w:rFonts w:ascii="AytoRoquetas Light Condensed" w:hAnsi="AytoRoquetas Light Condensed" w:cstheme="majorHAnsi"/>
          <w:sz w:val="20"/>
          <w:szCs w:val="20"/>
        </w:rPr>
      </w:pPr>
    </w:p>
    <w:p w14:paraId="1B0EFC56" w14:textId="77777777" w:rsidR="00B570FB" w:rsidRPr="005A2855" w:rsidRDefault="00B570FB" w:rsidP="00B570FB">
      <w:pPr>
        <w:pStyle w:val="Standard"/>
        <w:jc w:val="both"/>
        <w:rPr>
          <w:rFonts w:ascii="AytoRoquetas Light Condensed" w:hAnsi="AytoRoquetas Light Condensed" w:cstheme="majorHAnsi"/>
          <w:sz w:val="20"/>
          <w:szCs w:val="20"/>
        </w:rPr>
      </w:pP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El valor estimado del contrato asciende a la cantidad expresada en el </w:t>
      </w:r>
      <w:r w:rsidRPr="005A2855">
        <w:rPr>
          <w:rStyle w:val="StrongEmphasis"/>
          <w:rFonts w:ascii="AytoRoquetas Light Condensed" w:eastAsia="Times New Roman" w:hAnsi="AytoRoquetas Light Condensed" w:cstheme="majorHAnsi"/>
          <w:b w:val="0"/>
          <w:bCs w:val="0"/>
          <w:iCs/>
          <w:color w:val="2300DC"/>
          <w:spacing w:val="-3"/>
          <w:sz w:val="20"/>
          <w:szCs w:val="20"/>
          <w:lang w:bidi="ar-SA"/>
        </w:rPr>
        <w:t>apartado 7 del Anexo I.</w:t>
      </w: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 En el cálculo del mismo se han tenido en cuenta los conceptos que se indican en el precepto legal antes mencionado.</w:t>
      </w:r>
    </w:p>
    <w:p w14:paraId="28F33D2B" w14:textId="77777777" w:rsidR="00B570FB" w:rsidRPr="005A2855" w:rsidRDefault="00B570FB" w:rsidP="00B570FB">
      <w:pPr>
        <w:pStyle w:val="Standard"/>
        <w:jc w:val="both"/>
        <w:rPr>
          <w:rFonts w:ascii="AytoRoquetas Light Condensed" w:hAnsi="AytoRoquetas Light Condensed" w:cstheme="majorHAnsi"/>
          <w:sz w:val="20"/>
          <w:szCs w:val="20"/>
        </w:rPr>
      </w:pPr>
    </w:p>
    <w:p w14:paraId="167E70DE" w14:textId="77777777" w:rsidR="00B570FB" w:rsidRPr="005A2855" w:rsidRDefault="00B570FB" w:rsidP="00B570FB">
      <w:pPr>
        <w:pStyle w:val="Standard"/>
        <w:jc w:val="both"/>
        <w:rPr>
          <w:rFonts w:ascii="AytoRoquetas Light Condensed" w:hAnsi="AytoRoquetas Light Condensed" w:cstheme="majorHAnsi"/>
          <w:sz w:val="20"/>
          <w:szCs w:val="20"/>
        </w:rPr>
      </w:pP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El método de cálculo aplicado por el órgano de contratación para calcular el valor estimado del contrato es</w:t>
      </w:r>
      <w:r w:rsidRPr="005A2855">
        <w:rPr>
          <w:rStyle w:val="StrongEmphasis"/>
          <w:rFonts w:ascii="AytoRoquetas Light Condensed" w:eastAsia="Times New Roman" w:hAnsi="AytoRoquetas Light Condensed" w:cstheme="majorHAnsi"/>
          <w:b w:val="0"/>
          <w:bCs w:val="0"/>
          <w:iCs/>
          <w:color w:val="FF0000"/>
          <w:spacing w:val="-3"/>
          <w:sz w:val="20"/>
          <w:szCs w:val="20"/>
          <w:lang w:bidi="ar-SA"/>
        </w:rPr>
        <w:t xml:space="preserve"> </w:t>
      </w:r>
      <w:r w:rsidRPr="005A2855">
        <w:rPr>
          <w:rStyle w:val="StrongEmphasis"/>
          <w:rFonts w:ascii="AytoRoquetas Light Condensed" w:eastAsia="Times New Roman" w:hAnsi="AytoRoquetas Light Condensed" w:cstheme="majorHAnsi"/>
          <w:b w:val="0"/>
          <w:bCs w:val="0"/>
          <w:iCs/>
          <w:color w:val="2300DC"/>
          <w:spacing w:val="-3"/>
          <w:sz w:val="20"/>
          <w:szCs w:val="20"/>
          <w:lang w:bidi="ar-SA"/>
        </w:rPr>
        <w:t>el que figura en el apartado 7 del Anexo I.</w:t>
      </w:r>
    </w:p>
    <w:p w14:paraId="0BBCAAC0" w14:textId="77777777" w:rsidR="00B570FB" w:rsidRPr="005A2855" w:rsidRDefault="00B570FB" w:rsidP="00B570FB">
      <w:pPr>
        <w:pStyle w:val="Standard"/>
        <w:ind w:firstLine="840"/>
        <w:jc w:val="both"/>
        <w:rPr>
          <w:rFonts w:ascii="AytoRoquetas Light Condensed" w:hAnsi="AytoRoquetas Light Condensed" w:cstheme="majorHAnsi"/>
          <w:sz w:val="20"/>
          <w:szCs w:val="20"/>
        </w:rPr>
      </w:pPr>
    </w:p>
    <w:p w14:paraId="5FEF40C5" w14:textId="77777777" w:rsidR="00B570FB" w:rsidRPr="005A2855" w:rsidRDefault="00B570FB" w:rsidP="00B570FB">
      <w:pPr>
        <w:pStyle w:val="Standard"/>
        <w:autoSpaceDE w:val="0"/>
        <w:jc w:val="both"/>
        <w:rPr>
          <w:rFonts w:ascii="AytoRoquetas Light Condensed" w:eastAsia="Times New Roman" w:hAnsi="AytoRoquetas Light Condensed" w:cstheme="majorHAnsi"/>
          <w:color w:val="000000"/>
          <w:sz w:val="20"/>
          <w:szCs w:val="20"/>
          <w:lang w:bidi="ar-SA"/>
        </w:rPr>
      </w:pPr>
      <w:r w:rsidRPr="005A2855">
        <w:rPr>
          <w:rStyle w:val="StrongEmphasis"/>
          <w:rFonts w:ascii="AytoRoquetas Light Condensed" w:hAnsi="AytoRoquetas Light Condensed" w:cstheme="majorHAnsi"/>
          <w:b w:val="0"/>
          <w:bCs w:val="0"/>
          <w:iCs/>
          <w:spacing w:val="-3"/>
          <w:sz w:val="20"/>
          <w:szCs w:val="20"/>
          <w:lang w:bidi="ar-SA"/>
        </w:rPr>
        <w:t xml:space="preserve">6.3. </w:t>
      </w:r>
      <w:r w:rsidRPr="005A2855">
        <w:rPr>
          <w:rStyle w:val="StrongEmphasis"/>
          <w:rFonts w:ascii="AytoRoquetas Light Condensed" w:hAnsi="AytoRoquetas Light Condensed" w:cstheme="majorHAnsi"/>
          <w:iCs/>
          <w:spacing w:val="-3"/>
          <w:sz w:val="20"/>
          <w:szCs w:val="20"/>
          <w:lang w:bidi="ar-SA"/>
        </w:rPr>
        <w:t>Precio del contrato</w:t>
      </w:r>
      <w:r w:rsidRPr="005A2855">
        <w:rPr>
          <w:rStyle w:val="StrongEmphasis"/>
          <w:rFonts w:ascii="AytoRoquetas Light Condensed" w:hAnsi="AytoRoquetas Light Condensed" w:cstheme="majorHAnsi"/>
          <w:b w:val="0"/>
          <w:bCs w:val="0"/>
          <w:iCs/>
          <w:spacing w:val="-3"/>
          <w:sz w:val="20"/>
          <w:szCs w:val="20"/>
          <w:lang w:bidi="ar-SA"/>
        </w:rPr>
        <w:t>:</w:t>
      </w:r>
    </w:p>
    <w:p w14:paraId="7894A82B"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p>
    <w:p w14:paraId="7A047B52"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r w:rsidRPr="005A2855">
        <w:rPr>
          <w:rStyle w:val="StrongEmphasis"/>
          <w:rFonts w:ascii="AytoRoquetas Light Condensed" w:hAnsi="AytoRoquetas Light Condensed" w:cstheme="majorHAnsi"/>
          <w:b w:val="0"/>
          <w:bCs w:val="0"/>
          <w:iCs/>
          <w:color w:val="000000"/>
          <w:spacing w:val="-3"/>
          <w:sz w:val="20"/>
          <w:szCs w:val="20"/>
          <w:lang w:bidi="ar-SA"/>
        </w:rPr>
        <w:lastRenderedPageBreak/>
        <w:t>El precio del contrato será el que resulte de la adjudicación del mismo e incluirá, como partida independiente, el Impuesto sobre el Valor Añadido.</w:t>
      </w:r>
    </w:p>
    <w:p w14:paraId="18FBE2D1" w14:textId="77777777" w:rsidR="00B570FB" w:rsidRPr="005A2855" w:rsidRDefault="00B570FB" w:rsidP="00B570FB">
      <w:pPr>
        <w:pStyle w:val="Standard"/>
        <w:autoSpaceDE w:val="0"/>
        <w:ind w:firstLine="840"/>
        <w:jc w:val="both"/>
        <w:rPr>
          <w:rFonts w:ascii="AytoRoquetas Light Condensed" w:hAnsi="AytoRoquetas Light Condensed" w:cstheme="majorHAnsi"/>
          <w:sz w:val="20"/>
          <w:szCs w:val="20"/>
        </w:rPr>
      </w:pPr>
    </w:p>
    <w:p w14:paraId="1239204E" w14:textId="77777777" w:rsidR="00B570FB" w:rsidRPr="005A2855" w:rsidRDefault="00B570FB" w:rsidP="00B570FB">
      <w:pPr>
        <w:pStyle w:val="Textbodyindent"/>
        <w:ind w:left="0"/>
        <w:rPr>
          <w:rFonts w:ascii="AytoRoquetas Light Condensed" w:hAnsi="AytoRoquetas Light Condensed" w:cstheme="majorHAnsi"/>
          <w:color w:val="000000"/>
          <w:sz w:val="20"/>
          <w:szCs w:val="20"/>
        </w:rPr>
      </w:pPr>
      <w:r w:rsidRPr="005A2855">
        <w:rPr>
          <w:rFonts w:ascii="AytoRoquetas Light Condensed" w:hAnsi="AytoRoquetas Light Condensed" w:cstheme="majorHAnsi"/>
          <w:color w:val="000000"/>
          <w:sz w:val="20"/>
          <w:szCs w:val="20"/>
        </w:rPr>
        <w:t>En el precio del contrato se considerarán incluidos los demás tributos, tasas y cánones de cualquier índole, que sean de aplicación, así como todos los gastos que se originen para el adjudicatario como consecuencia del cumplimiento de las obligaciones contempladas en el presente pliego.</w:t>
      </w:r>
    </w:p>
    <w:p w14:paraId="3499028A" w14:textId="77777777" w:rsidR="00B570FB" w:rsidRPr="005A2855" w:rsidRDefault="00B570FB" w:rsidP="00B570FB">
      <w:pPr>
        <w:pStyle w:val="Textbodyindent"/>
        <w:ind w:left="0"/>
        <w:rPr>
          <w:rFonts w:ascii="AytoRoquetas Light Condensed" w:hAnsi="AytoRoquetas Light Condensed" w:cstheme="majorHAnsi"/>
          <w:color w:val="000000"/>
          <w:sz w:val="20"/>
          <w:szCs w:val="20"/>
        </w:rPr>
      </w:pPr>
      <w:r w:rsidRPr="005A2855">
        <w:rPr>
          <w:rFonts w:ascii="AytoRoquetas Light Condensed" w:hAnsi="AytoRoquetas Light Condensed" w:cstheme="majorHAnsi"/>
          <w:color w:val="000000"/>
          <w:sz w:val="20"/>
          <w:szCs w:val="20"/>
        </w:rPr>
        <w:tab/>
      </w:r>
      <w:r w:rsidRPr="005A2855">
        <w:rPr>
          <w:rFonts w:ascii="AytoRoquetas Light Condensed" w:hAnsi="AytoRoquetas Light Condensed" w:cstheme="majorHAnsi"/>
          <w:color w:val="000000"/>
          <w:sz w:val="20"/>
          <w:szCs w:val="20"/>
        </w:rPr>
        <w:tab/>
      </w:r>
    </w:p>
    <w:p w14:paraId="6D03366E" w14:textId="77777777" w:rsidR="00B570FB" w:rsidRPr="005A2855" w:rsidRDefault="00B570FB" w:rsidP="00B570FB">
      <w:pPr>
        <w:pStyle w:val="Textbodyindent"/>
        <w:autoSpaceDE w:val="0"/>
        <w:ind w:left="0"/>
        <w:rPr>
          <w:rFonts w:ascii="AytoRoquetas Light Condensed" w:hAnsi="AytoRoquetas Light Condensed" w:cstheme="majorHAnsi"/>
          <w:color w:val="000000"/>
          <w:sz w:val="20"/>
          <w:szCs w:val="20"/>
        </w:rPr>
      </w:pPr>
      <w:r w:rsidRPr="005A2855">
        <w:rPr>
          <w:rStyle w:val="StrongEmphasis"/>
          <w:rFonts w:ascii="AytoRoquetas Light Condensed" w:hAnsi="AytoRoquetas Light Condensed" w:cstheme="majorHAnsi"/>
          <w:b w:val="0"/>
          <w:bCs w:val="0"/>
          <w:iCs/>
          <w:spacing w:val="-3"/>
          <w:sz w:val="20"/>
          <w:szCs w:val="20"/>
          <w:lang w:bidi="ar-SA"/>
        </w:rPr>
        <w:t xml:space="preserve">En </w:t>
      </w:r>
      <w:proofErr w:type="gramStart"/>
      <w:r w:rsidRPr="005A2855">
        <w:rPr>
          <w:rStyle w:val="StrongEmphasis"/>
          <w:rFonts w:ascii="AytoRoquetas Light Condensed" w:hAnsi="AytoRoquetas Light Condensed" w:cstheme="majorHAnsi"/>
          <w:b w:val="0"/>
          <w:bCs w:val="0"/>
          <w:iCs/>
          <w:spacing w:val="-3"/>
          <w:sz w:val="20"/>
          <w:szCs w:val="20"/>
          <w:lang w:bidi="ar-SA"/>
        </w:rPr>
        <w:t>el  a</w:t>
      </w:r>
      <w:r w:rsidRPr="005A2855">
        <w:rPr>
          <w:rStyle w:val="StrongEmphasis"/>
          <w:rFonts w:ascii="AytoRoquetas Light Condensed" w:hAnsi="AytoRoquetas Light Condensed" w:cstheme="majorHAnsi"/>
          <w:b w:val="0"/>
          <w:bCs w:val="0"/>
          <w:iCs/>
          <w:color w:val="2300DC"/>
          <w:spacing w:val="-3"/>
          <w:sz w:val="20"/>
          <w:szCs w:val="20"/>
          <w:lang w:bidi="ar-SA"/>
        </w:rPr>
        <w:t>partado</w:t>
      </w:r>
      <w:proofErr w:type="gramEnd"/>
      <w:r w:rsidRPr="005A2855">
        <w:rPr>
          <w:rStyle w:val="StrongEmphasis"/>
          <w:rFonts w:ascii="AytoRoquetas Light Condensed" w:hAnsi="AytoRoquetas Light Condensed" w:cstheme="majorHAnsi"/>
          <w:b w:val="0"/>
          <w:bCs w:val="0"/>
          <w:iCs/>
          <w:color w:val="2300DC"/>
          <w:spacing w:val="-3"/>
          <w:sz w:val="20"/>
          <w:szCs w:val="20"/>
          <w:lang w:bidi="ar-SA"/>
        </w:rPr>
        <w:t xml:space="preserve"> 6 del Anexo I</w:t>
      </w:r>
      <w:r w:rsidRPr="005A2855">
        <w:rPr>
          <w:rStyle w:val="StrongEmphasis"/>
          <w:rFonts w:ascii="AytoRoquetas Light Condensed" w:hAnsi="AytoRoquetas Light Condensed" w:cstheme="majorHAnsi"/>
          <w:b w:val="0"/>
          <w:bCs w:val="0"/>
          <w:iCs/>
          <w:spacing w:val="-3"/>
          <w:sz w:val="20"/>
          <w:szCs w:val="20"/>
          <w:lang w:bidi="ar-SA"/>
        </w:rPr>
        <w:t xml:space="preserve"> se indicará igualmente el sistema de determinación del precio que podrá formularse tanto en términos de precios unitarios referido a componentes de la prestación o a las unidades de la misma que se ejecuten, como en términos de precios aplicables a tanto alzado, a la totalidad o a parte de las prestaciones del contrato.</w:t>
      </w:r>
    </w:p>
    <w:p w14:paraId="2F4C130C" w14:textId="77777777" w:rsidR="00B570FB" w:rsidRPr="005A2855" w:rsidRDefault="00B570FB" w:rsidP="00B570FB">
      <w:pPr>
        <w:pStyle w:val="Textbodyindent"/>
        <w:autoSpaceDE w:val="0"/>
        <w:ind w:left="0"/>
        <w:rPr>
          <w:rFonts w:ascii="AytoRoquetas Light Condensed" w:hAnsi="AytoRoquetas Light Condensed" w:cstheme="majorHAnsi"/>
          <w:color w:val="000000"/>
          <w:sz w:val="20"/>
          <w:szCs w:val="20"/>
        </w:rPr>
      </w:pPr>
    </w:p>
    <w:p w14:paraId="14837B38" w14:textId="77777777" w:rsidR="00B570FB" w:rsidRPr="005A2855" w:rsidRDefault="00B570FB" w:rsidP="00B570FB">
      <w:pPr>
        <w:pStyle w:val="Textbodyindent"/>
        <w:autoSpaceDE w:val="0"/>
        <w:ind w:left="0"/>
        <w:rPr>
          <w:rFonts w:ascii="AytoRoquetas Light Condensed" w:eastAsia="Times New Roman" w:hAnsi="AytoRoquetas Light Condensed" w:cstheme="majorHAnsi"/>
          <w:sz w:val="20"/>
          <w:szCs w:val="20"/>
          <w:lang w:bidi="ar-SA"/>
        </w:rPr>
      </w:pPr>
      <w:r w:rsidRPr="005A2855">
        <w:rPr>
          <w:rStyle w:val="StrongEmphasis"/>
          <w:rFonts w:ascii="AytoRoquetas Light Condensed" w:hAnsi="AytoRoquetas Light Condensed" w:cstheme="majorHAnsi"/>
          <w:b w:val="0"/>
          <w:bCs w:val="0"/>
          <w:iCs/>
          <w:spacing w:val="-3"/>
          <w:sz w:val="20"/>
          <w:szCs w:val="20"/>
          <w:lang w:bidi="ar-SA"/>
        </w:rPr>
        <w:t>Los precios unitarios que regirán durante la ejecución de las obras serán los que figuran en el proyecto aprobado por la Administración, afectados por el coeficiente de adjudicación resultante de la oferta económica realizada por el licitador.</w:t>
      </w:r>
    </w:p>
    <w:p w14:paraId="277A882E" w14:textId="77777777"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p>
    <w:p w14:paraId="741D9F91" w14:textId="3DF97E99"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r w:rsidRPr="005A2855">
        <w:rPr>
          <w:rFonts w:ascii="AytoRoquetas Light Condensed" w:hAnsi="AytoRoquetas Light Condensed" w:cstheme="majorHAnsi"/>
          <w:color w:val="000000"/>
          <w:sz w:val="20"/>
          <w:szCs w:val="20"/>
          <w:lang w:bidi="es-ES"/>
        </w:rPr>
        <w:t>En los precios unitarios descompuestos del proyecto prevalecerá la definición y descripción de la unidad de obra, mediante su epígrafe correspondiente y su importe final expresado en letras.</w:t>
      </w:r>
    </w:p>
    <w:p w14:paraId="2F7F7C4E" w14:textId="77777777"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r w:rsidRPr="005A2855">
        <w:rPr>
          <w:rFonts w:ascii="AytoRoquetas Light Condensed" w:hAnsi="AytoRoquetas Light Condensed" w:cstheme="majorHAnsi"/>
          <w:color w:val="000000"/>
          <w:sz w:val="20"/>
          <w:szCs w:val="20"/>
          <w:lang w:bidi="es-ES"/>
        </w:rPr>
        <w:t xml:space="preserve">Todos los trabajos, medios auxiliares y materiales que sean necesarios para la correcta ejecución y acabado de cualquier unidad de obra, conforme a las características técnicas y prescripciones establecidas en el proyecto y a las normas de buena construcción, se considerarán incluidos en el precio de la misma, aunque no figuren todos ellos especificados en la descomposición o descripción de los precios. </w:t>
      </w:r>
    </w:p>
    <w:p w14:paraId="47C95E53" w14:textId="77777777"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p>
    <w:p w14:paraId="48D09547" w14:textId="22C702F6"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r w:rsidRPr="005A2855">
        <w:rPr>
          <w:rFonts w:ascii="AytoRoquetas Light Condensed" w:hAnsi="AytoRoquetas Light Condensed" w:cstheme="majorHAnsi"/>
          <w:color w:val="000000"/>
          <w:sz w:val="20"/>
          <w:szCs w:val="20"/>
          <w:lang w:bidi="es-ES"/>
        </w:rPr>
        <w:t>Todos los gastos que por su concepto sean asimilables a los que forman parte de los costes indirectos, según la estructura de costes adoptada en el proyecto, o que, siendo necesarios para la ejecución de la obra o parte de ésta, no sean directamente imputables a unidades concretas, sino al conjunto o a una parte de la obra, se considerarán siempre incluidos en el porcentaje aplicado de costes indirectos y, por tanto, en los precios del proyecto.</w:t>
      </w:r>
    </w:p>
    <w:p w14:paraId="5DCD540A" w14:textId="77777777"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p>
    <w:p w14:paraId="04FB8F93" w14:textId="13347085"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r w:rsidRPr="005A2855">
        <w:rPr>
          <w:rFonts w:ascii="AytoRoquetas Light Condensed" w:hAnsi="AytoRoquetas Light Condensed" w:cstheme="majorHAnsi"/>
          <w:color w:val="000000"/>
          <w:sz w:val="20"/>
          <w:szCs w:val="20"/>
          <w:lang w:bidi="es-ES"/>
        </w:rPr>
        <w:t>Por todo ello, se hallarán comprendidos en dichos gastos, entre otros, los relativos a los medios auxiliares, instalaciones y dotaciones provisionales, servicios y obras accesorias de todo tipo que se precisen para la ejecución de la obra comprendida en el proyecto, cualquiera que sea la forma de suministro o aprovisionamiento.</w:t>
      </w:r>
    </w:p>
    <w:p w14:paraId="7B220CFA" w14:textId="77777777"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p>
    <w:p w14:paraId="41BFB885" w14:textId="291DE68A"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r w:rsidRPr="005A2855">
        <w:rPr>
          <w:rFonts w:ascii="AytoRoquetas Light Condensed" w:hAnsi="AytoRoquetas Light Condensed" w:cstheme="majorHAnsi"/>
          <w:color w:val="000000"/>
          <w:sz w:val="20"/>
          <w:szCs w:val="20"/>
          <w:lang w:bidi="es-ES"/>
        </w:rPr>
        <w:t>Los precios unitarios de ejecución de material condicionará la ejecución de las unidades de obra a que se refieran, de acuerdo con lo definido y descrito en los epígrafes correspondientes, complementándose, siempre, con lo reflejado en los planos de conjunto y detalle, con las estipulaciones fijadas en el Pliego de Prescripciones Técnicas Particulares y en los demás documentos del proyecto, así como, en su defecto, por lo establecido en la publicación de “Banco de Precios de la Construcción de la Fundición Codificación y Banco de Precios de la Construcción”.</w:t>
      </w:r>
    </w:p>
    <w:p w14:paraId="3E95FFA6" w14:textId="77777777"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p>
    <w:p w14:paraId="7316900B" w14:textId="6458D2A5" w:rsidR="00183731" w:rsidRPr="005A2855" w:rsidRDefault="00183731" w:rsidP="00183731">
      <w:pPr>
        <w:pStyle w:val="Textbodyindent"/>
        <w:ind w:left="0"/>
        <w:rPr>
          <w:rFonts w:ascii="AytoRoquetas Light Condensed" w:hAnsi="AytoRoquetas Light Condensed" w:cstheme="majorHAnsi"/>
          <w:color w:val="000000"/>
          <w:sz w:val="20"/>
          <w:szCs w:val="20"/>
          <w:lang w:bidi="es-ES"/>
        </w:rPr>
      </w:pPr>
      <w:r w:rsidRPr="005A2855">
        <w:rPr>
          <w:rFonts w:ascii="AytoRoquetas Light Condensed" w:hAnsi="AytoRoquetas Light Condensed" w:cstheme="majorHAnsi"/>
          <w:color w:val="000000"/>
          <w:sz w:val="20"/>
          <w:szCs w:val="20"/>
          <w:lang w:bidi="es-ES"/>
        </w:rPr>
        <w:t>Los precios del proyecto relativos a materiales se considerarán válidos, cualquiera que sea el tipo de tecnología o procedimiento que haya de utilizarse para su elaboración y tanto si se confecciona en la propia obra como si llegan a está ya elaborados.</w:t>
      </w:r>
    </w:p>
    <w:p w14:paraId="131ACE3E" w14:textId="77777777" w:rsidR="00B570FB" w:rsidRPr="005A2855" w:rsidRDefault="00B570FB" w:rsidP="00B570FB">
      <w:pPr>
        <w:pStyle w:val="Textbodyindent"/>
        <w:autoSpaceDE w:val="0"/>
        <w:ind w:left="0"/>
        <w:rPr>
          <w:rFonts w:ascii="AytoRoquetas Light Condensed" w:hAnsi="AytoRoquetas Light Condensed" w:cstheme="majorHAnsi"/>
          <w:color w:val="000000"/>
          <w:sz w:val="20"/>
          <w:szCs w:val="20"/>
        </w:rPr>
      </w:pPr>
    </w:p>
    <w:p w14:paraId="0666CB29" w14:textId="3F8F6A16" w:rsidR="00B570FB" w:rsidRPr="005A2855" w:rsidRDefault="00B570FB" w:rsidP="00B570FB">
      <w:pPr>
        <w:pStyle w:val="Standard"/>
        <w:autoSpaceDE w:val="0"/>
        <w:jc w:val="both"/>
        <w:rPr>
          <w:rFonts w:ascii="AytoRoquetas Light Condensed" w:hAnsi="AytoRoquetas Light Condensed" w:cstheme="majorHAnsi"/>
          <w:b/>
          <w:bCs/>
          <w:sz w:val="20"/>
          <w:szCs w:val="20"/>
        </w:rPr>
      </w:pPr>
      <w:r w:rsidRPr="005A2855">
        <w:rPr>
          <w:rFonts w:ascii="AytoRoquetas Light Condensed" w:hAnsi="AytoRoquetas Light Condensed" w:cstheme="majorHAnsi"/>
          <w:b/>
          <w:bCs/>
          <w:sz w:val="20"/>
          <w:szCs w:val="20"/>
        </w:rPr>
        <w:t>6.</w:t>
      </w:r>
      <w:r w:rsidR="004743C6" w:rsidRPr="005A2855">
        <w:rPr>
          <w:rFonts w:ascii="AytoRoquetas Light Condensed" w:hAnsi="AytoRoquetas Light Condensed" w:cstheme="majorHAnsi"/>
          <w:b/>
          <w:bCs/>
          <w:sz w:val="20"/>
          <w:szCs w:val="20"/>
        </w:rPr>
        <w:t>4. Existencia</w:t>
      </w:r>
      <w:r w:rsidRPr="005A2855">
        <w:rPr>
          <w:rFonts w:ascii="AytoRoquetas Light Condensed" w:hAnsi="AytoRoquetas Light Condensed" w:cstheme="majorHAnsi"/>
          <w:b/>
          <w:bCs/>
          <w:sz w:val="20"/>
          <w:szCs w:val="20"/>
        </w:rPr>
        <w:t xml:space="preserve"> de crédito y </w:t>
      </w:r>
      <w:r w:rsidR="004743C6" w:rsidRPr="005A2855">
        <w:rPr>
          <w:rFonts w:ascii="AytoRoquetas Light Condensed" w:hAnsi="AytoRoquetas Light Condensed" w:cstheme="majorHAnsi"/>
          <w:b/>
          <w:bCs/>
          <w:sz w:val="20"/>
          <w:szCs w:val="20"/>
        </w:rPr>
        <w:t>anualidades:</w:t>
      </w:r>
    </w:p>
    <w:p w14:paraId="308CA4EF" w14:textId="77777777" w:rsidR="00B570FB" w:rsidRPr="005A2855" w:rsidRDefault="00B570FB" w:rsidP="00B570FB">
      <w:pPr>
        <w:pStyle w:val="Standard"/>
        <w:ind w:firstLine="708"/>
        <w:jc w:val="both"/>
        <w:rPr>
          <w:rFonts w:ascii="AytoRoquetas Light Condensed" w:eastAsia="Times New Roman" w:hAnsi="AytoRoquetas Light Condensed" w:cstheme="majorHAnsi"/>
          <w:b/>
          <w:bCs/>
          <w:i/>
          <w:iCs/>
          <w:color w:val="000000"/>
          <w:sz w:val="20"/>
          <w:szCs w:val="20"/>
          <w:lang w:bidi="ar-SA"/>
        </w:rPr>
      </w:pPr>
    </w:p>
    <w:p w14:paraId="1EA031C7" w14:textId="341F6B28" w:rsidR="00B570FB" w:rsidRPr="005A2855" w:rsidRDefault="00B570FB" w:rsidP="00B570FB">
      <w:pPr>
        <w:pStyle w:val="Standard"/>
        <w:autoSpaceDE w:val="0"/>
        <w:jc w:val="both"/>
        <w:rPr>
          <w:rFonts w:ascii="AytoRoquetas Light Condensed" w:hAnsi="AytoRoquetas Light Condensed" w:cstheme="majorHAnsi"/>
          <w:b/>
          <w:bCs/>
          <w:sz w:val="20"/>
          <w:szCs w:val="20"/>
        </w:rPr>
      </w:pP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Existe el crédito adecuado y </w:t>
      </w:r>
      <w:r w:rsidR="004743C6" w:rsidRPr="005A2855">
        <w:rPr>
          <w:rStyle w:val="StrongEmphasis"/>
          <w:rFonts w:ascii="AytoRoquetas Light Condensed" w:eastAsia="Times New Roman" w:hAnsi="AytoRoquetas Light Condensed" w:cstheme="majorHAnsi"/>
          <w:b w:val="0"/>
          <w:bCs w:val="0"/>
          <w:iCs/>
          <w:color w:val="000000"/>
          <w:spacing w:val="-3"/>
          <w:sz w:val="20"/>
          <w:szCs w:val="20"/>
          <w:lang w:bidi="ar-SA"/>
        </w:rPr>
        <w:t>suficiente para</w:t>
      </w: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 atender las obligaciones económicas que se deriven para la Administración del contrato a que se refiere el presente pliego, </w:t>
      </w:r>
      <w:r w:rsidRPr="005A2855">
        <w:rPr>
          <w:rStyle w:val="StrongEmphasis"/>
          <w:rFonts w:ascii="AytoRoquetas Light Condensed" w:eastAsia="Times New Roman" w:hAnsi="AytoRoquetas Light Condensed" w:cstheme="majorHAnsi"/>
          <w:b w:val="0"/>
          <w:bCs w:val="0"/>
          <w:iCs/>
          <w:spacing w:val="-3"/>
          <w:sz w:val="20"/>
          <w:szCs w:val="20"/>
          <w:lang w:bidi="ar-SA"/>
        </w:rPr>
        <w:t>y obra en el expediente documento contable que acredita la existencia del mismo.</w:t>
      </w:r>
    </w:p>
    <w:p w14:paraId="02A267AE"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p>
    <w:p w14:paraId="2B701D28" w14:textId="2E3525A3" w:rsidR="00B570FB" w:rsidRPr="005A2855" w:rsidRDefault="00B570FB" w:rsidP="00B570FB">
      <w:pPr>
        <w:pStyle w:val="Standard"/>
        <w:autoSpaceDE w:val="0"/>
        <w:jc w:val="both"/>
        <w:rPr>
          <w:rFonts w:ascii="AytoRoquetas Light Condensed" w:hAnsi="AytoRoquetas Light Condensed" w:cstheme="majorHAnsi"/>
          <w:sz w:val="20"/>
          <w:szCs w:val="20"/>
        </w:rPr>
      </w:pP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En el </w:t>
      </w:r>
      <w:r w:rsidRPr="005A2855">
        <w:rPr>
          <w:rStyle w:val="StrongEmphasis"/>
          <w:rFonts w:ascii="AytoRoquetas Light Condensed" w:eastAsia="Times New Roman" w:hAnsi="AytoRoquetas Light Condensed" w:cstheme="majorHAnsi"/>
          <w:b w:val="0"/>
          <w:bCs w:val="0"/>
          <w:color w:val="2300DC"/>
          <w:spacing w:val="-3"/>
          <w:sz w:val="20"/>
          <w:szCs w:val="20"/>
          <w:lang w:bidi="ar-SA"/>
        </w:rPr>
        <w:t>apartado 9 del Anexo I s</w:t>
      </w: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e indicará si la ejecución de la presente contratación se efectuará en una o varias anualidades, en este último supuesto se </w:t>
      </w:r>
      <w:r w:rsidR="004743C6" w:rsidRPr="005A2855">
        <w:rPr>
          <w:rStyle w:val="StrongEmphasis"/>
          <w:rFonts w:ascii="AytoRoquetas Light Condensed" w:eastAsia="Times New Roman" w:hAnsi="AytoRoquetas Light Condensed" w:cstheme="majorHAnsi"/>
          <w:b w:val="0"/>
          <w:bCs w:val="0"/>
          <w:iCs/>
          <w:color w:val="000000"/>
          <w:spacing w:val="-3"/>
          <w:sz w:val="20"/>
          <w:szCs w:val="20"/>
          <w:lang w:bidi="ar-SA"/>
        </w:rPr>
        <w:t>señalará la</w:t>
      </w: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 xml:space="preserve"> distribución del gasto en las anualidades que correspondan y </w:t>
      </w:r>
      <w:r w:rsidRPr="005A2855">
        <w:rPr>
          <w:rFonts w:ascii="AytoRoquetas Light Condensed" w:eastAsia="Times New Roman" w:hAnsi="AytoRoquetas Light Condensed" w:cstheme="majorHAnsi"/>
          <w:color w:val="000000"/>
          <w:sz w:val="20"/>
          <w:szCs w:val="20"/>
          <w:lang w:bidi="ar-SA"/>
        </w:rPr>
        <w:t xml:space="preserve">se habilitarán los créditos necesarios en los ejercicios económicos correspondientes. No obstante lo anterior, cuando por retraso en el comienzo de la ejecución del contrato sobre lo previsto al iniciarse el expediente de contratación, por suspensiones autorizadas, por prórroga del plazo de ejecución del contrato, por modificaciones del mismo, o por cualquiera otras razones de interés público debidamente justificadas se produjese desajuste entre las anualidades establecidas en el presente Pliego y las necesidades reales en el orden económico que el normal desarrollo de los trabajos exija, el órgano </w:t>
      </w:r>
      <w:r w:rsidRPr="005A2855">
        <w:rPr>
          <w:rFonts w:ascii="AytoRoquetas Light Condensed" w:eastAsia="Times New Roman" w:hAnsi="AytoRoquetas Light Condensed" w:cstheme="majorHAnsi"/>
          <w:color w:val="000000"/>
          <w:sz w:val="20"/>
          <w:szCs w:val="20"/>
          <w:lang w:bidi="ar-SA"/>
        </w:rPr>
        <w:lastRenderedPageBreak/>
        <w:t>de contratación procederá a reajustar las citadas anualidades siempre que lo permitan los remanentes de los créditos aplicables.</w:t>
      </w:r>
    </w:p>
    <w:p w14:paraId="060454C8" w14:textId="77777777" w:rsidR="00B570FB" w:rsidRPr="005A2855" w:rsidRDefault="00B570FB" w:rsidP="00B570FB">
      <w:pPr>
        <w:pStyle w:val="Standard"/>
        <w:autoSpaceDE w:val="0"/>
        <w:jc w:val="both"/>
        <w:rPr>
          <w:rFonts w:ascii="AytoRoquetas Light Condensed" w:hAnsi="AytoRoquetas Light Condensed" w:cstheme="majorHAnsi"/>
          <w:sz w:val="20"/>
          <w:szCs w:val="20"/>
        </w:rPr>
      </w:pPr>
    </w:p>
    <w:p w14:paraId="6F3528B6" w14:textId="77777777" w:rsidR="00B570FB" w:rsidRPr="005A2855" w:rsidRDefault="00B570FB" w:rsidP="00B570FB">
      <w:pPr>
        <w:pStyle w:val="Standard"/>
        <w:autoSpaceDE w:val="0"/>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 xml:space="preserve">En los contratos que cuenten con programa de trabajo, cualquier reajuste de anualidades exigirá su revisión para adaptarlo a los nuevos importes anuales, debiendo ser aprobado por el órgano de contratación el nuevo programa de trabajo resultante.   </w:t>
      </w:r>
    </w:p>
    <w:p w14:paraId="6567C6D3" w14:textId="77777777" w:rsidR="00B570FB" w:rsidRPr="005A2855" w:rsidRDefault="00B570FB" w:rsidP="00B570FB">
      <w:pPr>
        <w:pStyle w:val="Standard"/>
        <w:autoSpaceDE w:val="0"/>
        <w:ind w:firstLine="840"/>
        <w:jc w:val="both"/>
        <w:rPr>
          <w:rFonts w:ascii="AytoRoquetas Light Condensed" w:eastAsia="Times New Roman" w:hAnsi="AytoRoquetas Light Condensed" w:cstheme="majorHAnsi"/>
          <w:color w:val="000000"/>
          <w:sz w:val="20"/>
          <w:szCs w:val="20"/>
          <w:lang w:bidi="ar-SA"/>
        </w:rPr>
      </w:pPr>
    </w:p>
    <w:p w14:paraId="59437E78" w14:textId="77777777"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En los contratos de obras de tramitación anticipada la adjudicación de la correspondiente contratación queda sometida a la condición suspensiva de existencia de crédito adecuado y suficiente para financiar las obligaciones derivadas del contrato en el ejercicio correspondiente.</w:t>
      </w:r>
    </w:p>
    <w:p w14:paraId="0D579810" w14:textId="77777777"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p>
    <w:p w14:paraId="747168D0" w14:textId="77777777" w:rsidR="00B570FB" w:rsidRPr="005A2855" w:rsidRDefault="00B570FB" w:rsidP="00B570FB">
      <w:pPr>
        <w:pStyle w:val="Standard"/>
        <w:ind w:firstLine="930"/>
        <w:jc w:val="both"/>
        <w:rPr>
          <w:rFonts w:ascii="AytoRoquetas Light Condensed" w:eastAsia="Times New Roman" w:hAnsi="AytoRoquetas Light Condensed" w:cstheme="majorHAnsi"/>
          <w:color w:val="000000"/>
          <w:sz w:val="20"/>
          <w:szCs w:val="20"/>
          <w:lang w:bidi="ar-SA"/>
        </w:rPr>
      </w:pPr>
    </w:p>
    <w:p w14:paraId="3DCEECF2" w14:textId="77777777" w:rsidR="00B570FB" w:rsidRPr="005A2855" w:rsidRDefault="00B570FB" w:rsidP="00B570FB">
      <w:pPr>
        <w:pStyle w:val="Standard"/>
        <w:rPr>
          <w:rFonts w:ascii="AytoRoquetas Light Condensed" w:eastAsia="Times New Roman" w:hAnsi="AytoRoquetas Light Condensed" w:cstheme="majorHAnsi"/>
          <w:b/>
          <w:bCs/>
          <w:color w:val="000000"/>
          <w:sz w:val="20"/>
          <w:szCs w:val="20"/>
          <w:lang w:bidi="ar-SA"/>
        </w:rPr>
      </w:pPr>
      <w:r w:rsidRPr="005A2855">
        <w:rPr>
          <w:rFonts w:ascii="AytoRoquetas Light Condensed" w:eastAsia="Times New Roman" w:hAnsi="AytoRoquetas Light Condensed" w:cstheme="majorHAnsi"/>
          <w:b/>
          <w:bCs/>
          <w:color w:val="000000"/>
          <w:sz w:val="20"/>
          <w:szCs w:val="20"/>
          <w:lang w:bidi="ar-SA"/>
        </w:rPr>
        <w:t>6.5. Financiación de las obras:</w:t>
      </w:r>
    </w:p>
    <w:p w14:paraId="4664E3A5" w14:textId="77777777" w:rsidR="00B570FB" w:rsidRPr="005A2855" w:rsidRDefault="00B570FB" w:rsidP="00B570FB">
      <w:pPr>
        <w:pStyle w:val="Standard"/>
        <w:ind w:left="709"/>
        <w:rPr>
          <w:rFonts w:ascii="AytoRoquetas Light Condensed" w:eastAsia="Times New Roman" w:hAnsi="AytoRoquetas Light Condensed" w:cstheme="majorHAnsi"/>
          <w:b/>
          <w:bCs/>
          <w:color w:val="000000"/>
          <w:sz w:val="20"/>
          <w:szCs w:val="20"/>
          <w:lang w:bidi="ar-SA"/>
        </w:rPr>
      </w:pPr>
    </w:p>
    <w:p w14:paraId="277E01B7" w14:textId="77777777" w:rsidR="00B570FB" w:rsidRPr="005A2855" w:rsidRDefault="00B570FB" w:rsidP="00B570FB">
      <w:pPr>
        <w:pStyle w:val="Standard"/>
        <w:tabs>
          <w:tab w:val="left" w:pos="7957"/>
        </w:tabs>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 xml:space="preserve">En el supuesto de que la financiación del contrato se realice con aportaciones de otras     administraciones se hará constar esta circunstancia en el </w:t>
      </w:r>
      <w:r w:rsidRPr="005A2855">
        <w:rPr>
          <w:rFonts w:ascii="AytoRoquetas Light Condensed" w:eastAsia="Times New Roman" w:hAnsi="AytoRoquetas Light Condensed" w:cstheme="majorHAnsi"/>
          <w:b/>
          <w:bCs/>
          <w:color w:val="2300DC"/>
          <w:sz w:val="20"/>
          <w:szCs w:val="20"/>
          <w:lang w:bidi="ar-SA"/>
        </w:rPr>
        <w:t>apartado 10 del Anexo I</w:t>
      </w:r>
      <w:r w:rsidRPr="005A2855">
        <w:rPr>
          <w:rFonts w:ascii="AytoRoquetas Light Condensed" w:eastAsia="Times New Roman" w:hAnsi="AytoRoquetas Light Condensed" w:cstheme="majorHAnsi"/>
          <w:color w:val="000000"/>
          <w:sz w:val="20"/>
          <w:szCs w:val="20"/>
          <w:lang w:bidi="ar-SA"/>
        </w:rPr>
        <w:t xml:space="preserve"> junto con el porcentaje de cofinanciación y, si se financia con Fondos Europeos, se indicará, además, el tipo de Fondo.</w:t>
      </w:r>
    </w:p>
    <w:p w14:paraId="28149BFA" w14:textId="77777777" w:rsidR="00B570FB" w:rsidRPr="005A2855" w:rsidRDefault="00B570FB" w:rsidP="00B570FB">
      <w:pPr>
        <w:pStyle w:val="Standard"/>
        <w:ind w:firstLine="930"/>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ab/>
      </w:r>
    </w:p>
    <w:p w14:paraId="39B09F23" w14:textId="77777777" w:rsidR="00B570FB" w:rsidRPr="005A2855" w:rsidRDefault="00B570FB" w:rsidP="00B570FB">
      <w:pPr>
        <w:pStyle w:val="Textbodyindent"/>
        <w:ind w:left="0"/>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En este supuesto, el contrato deberá someterse a las disposiciones del Tratado de la Unión Europea y a los actos fijados en virtud del mismo, en especial al Reglamento (UE) núm.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núm. 1083/2006 del Consejo; así como a la normativa específica reguladora de cada Fondo.</w:t>
      </w:r>
    </w:p>
    <w:p w14:paraId="47D5C8F9" w14:textId="77777777" w:rsidR="00B570FB" w:rsidRPr="005A2855" w:rsidRDefault="00B570FB" w:rsidP="00B570FB">
      <w:pPr>
        <w:pStyle w:val="Textbodyindent"/>
        <w:ind w:left="0"/>
        <w:rPr>
          <w:rFonts w:ascii="AytoRoquetas Light Condensed" w:hAnsi="AytoRoquetas Light Condensed" w:cstheme="majorHAnsi"/>
          <w:sz w:val="20"/>
          <w:szCs w:val="20"/>
        </w:rPr>
      </w:pPr>
    </w:p>
    <w:p w14:paraId="6F8BC854" w14:textId="77777777" w:rsidR="00B570FB" w:rsidRPr="005A2855" w:rsidRDefault="00B570FB" w:rsidP="00B570FB">
      <w:pPr>
        <w:pStyle w:val="Textbodyindent"/>
        <w:ind w:left="0"/>
        <w:rPr>
          <w:rFonts w:ascii="AytoRoquetas Light Condensed" w:eastAsia="Times New Roman" w:hAnsi="AytoRoquetas Light Condensed" w:cstheme="majorHAnsi"/>
          <w:sz w:val="20"/>
          <w:szCs w:val="20"/>
          <w:lang w:bidi="ar-SA"/>
        </w:rPr>
      </w:pPr>
      <w:r w:rsidRPr="005A2855">
        <w:rPr>
          <w:rFonts w:ascii="AytoRoquetas Light Condensed" w:eastAsia="Times New Roman" w:hAnsi="AytoRoquetas Light Condensed" w:cstheme="majorHAnsi"/>
          <w:sz w:val="20"/>
          <w:szCs w:val="20"/>
          <w:lang w:bidi="ar-SA"/>
        </w:rPr>
        <w:t>La persona contratista habrá de cumplir con las medidas de información y comunicación sobre el apoyo procedente de los Fondos establecidas en el anexo XII del Reglamento (UE) núm. 1303/2013 y en el capítulo II del Reglamento de Ejecución (UE) núm. 821/2014 de la Comisión, de 28 de julio de 2014, por el que se establecen disposiciones de aplicación del Reglamento (UE) núm. 1303/2013 del Parlamento Europeo y del Consejo en lo que se refiere a las modalidades concretas de transferencia y gestión de las contribuciones del programa, la presentación de información sobre los instrumentos financieros, las características técnicas de las medidas de información y comunicación de las operaciones, y el sistema para el registro y el almacenamiento de datos.</w:t>
      </w:r>
    </w:p>
    <w:p w14:paraId="6091307B" w14:textId="77777777" w:rsidR="00B570FB" w:rsidRPr="005A2855" w:rsidRDefault="00B570FB" w:rsidP="00B570FB">
      <w:pPr>
        <w:pStyle w:val="Standard"/>
        <w:jc w:val="both"/>
        <w:rPr>
          <w:rFonts w:ascii="AytoRoquetas Light Condensed" w:eastAsia="Times New Roman" w:hAnsi="AytoRoquetas Light Condensed" w:cstheme="majorHAnsi"/>
          <w:b/>
          <w:bCs/>
          <w:color w:val="000000"/>
          <w:sz w:val="20"/>
          <w:szCs w:val="20"/>
          <w:lang w:bidi="ar-SA"/>
        </w:rPr>
      </w:pPr>
    </w:p>
    <w:p w14:paraId="3CFDC32A" w14:textId="4AE52BB7" w:rsidR="00B570FB" w:rsidRPr="005A2855" w:rsidRDefault="00B570FB" w:rsidP="00B570FB">
      <w:pPr>
        <w:pStyle w:val="Standard"/>
        <w:jc w:val="both"/>
        <w:rPr>
          <w:rFonts w:ascii="AytoRoquetas Light Condensed" w:eastAsia="Times New Roman" w:hAnsi="AytoRoquetas Light Condensed" w:cstheme="majorHAnsi"/>
          <w:b/>
          <w:bCs/>
          <w:color w:val="000000"/>
          <w:sz w:val="20"/>
          <w:szCs w:val="20"/>
          <w:lang w:bidi="ar-SA"/>
        </w:rPr>
      </w:pPr>
      <w:r w:rsidRPr="005A2855">
        <w:rPr>
          <w:rFonts w:ascii="AytoRoquetas Light Condensed" w:eastAsia="Times New Roman" w:hAnsi="AytoRoquetas Light Condensed" w:cstheme="majorHAnsi"/>
          <w:b/>
          <w:bCs/>
          <w:color w:val="000000"/>
          <w:sz w:val="20"/>
          <w:szCs w:val="20"/>
          <w:lang w:bidi="ar-SA"/>
        </w:rPr>
        <w:t>6.</w:t>
      </w:r>
      <w:r w:rsidR="00183731" w:rsidRPr="005A2855">
        <w:rPr>
          <w:rFonts w:ascii="AytoRoquetas Light Condensed" w:eastAsia="Times New Roman" w:hAnsi="AytoRoquetas Light Condensed" w:cstheme="majorHAnsi"/>
          <w:b/>
          <w:bCs/>
          <w:color w:val="000000"/>
          <w:sz w:val="20"/>
          <w:szCs w:val="20"/>
          <w:lang w:bidi="ar-SA"/>
        </w:rPr>
        <w:t>6. Revisión</w:t>
      </w:r>
      <w:r w:rsidRPr="005A2855">
        <w:rPr>
          <w:rFonts w:ascii="AytoRoquetas Light Condensed" w:eastAsia="Times New Roman" w:hAnsi="AytoRoquetas Light Condensed" w:cstheme="majorHAnsi"/>
          <w:b/>
          <w:bCs/>
          <w:color w:val="000000"/>
          <w:sz w:val="20"/>
          <w:szCs w:val="20"/>
          <w:lang w:bidi="ar-SA"/>
        </w:rPr>
        <w:t xml:space="preserve"> de precios:</w:t>
      </w:r>
    </w:p>
    <w:p w14:paraId="6E34EBFC" w14:textId="77777777" w:rsidR="00B570FB" w:rsidRPr="005A2855" w:rsidRDefault="00B570FB" w:rsidP="00B570FB">
      <w:pPr>
        <w:pStyle w:val="Standard"/>
        <w:jc w:val="both"/>
        <w:rPr>
          <w:rFonts w:ascii="AytoRoquetas Light Condensed" w:eastAsia="Times New Roman" w:hAnsi="AytoRoquetas Light Condensed" w:cstheme="majorHAnsi"/>
          <w:sz w:val="20"/>
          <w:szCs w:val="20"/>
        </w:rPr>
      </w:pPr>
    </w:p>
    <w:p w14:paraId="7F4E188E" w14:textId="77777777" w:rsidR="00B570FB" w:rsidRPr="005A2855" w:rsidRDefault="00B570FB" w:rsidP="00B570FB">
      <w:pPr>
        <w:pStyle w:val="Standard"/>
        <w:jc w:val="both"/>
        <w:rPr>
          <w:rFonts w:ascii="AytoRoquetas Light Condensed" w:eastAsia="Times New Roman" w:hAnsi="AytoRoquetas Light Condensed" w:cstheme="majorHAnsi"/>
          <w:sz w:val="20"/>
          <w:szCs w:val="20"/>
        </w:rPr>
      </w:pPr>
    </w:p>
    <w:p w14:paraId="72110315" w14:textId="21D026AD" w:rsidR="00B570FB" w:rsidRPr="005A2855" w:rsidRDefault="00B570FB" w:rsidP="00B570FB">
      <w:pPr>
        <w:pStyle w:val="Standard"/>
        <w:jc w:val="both"/>
        <w:rPr>
          <w:rFonts w:ascii="AytoRoquetas Light Condensed" w:eastAsia="Times New Roman" w:hAnsi="AytoRoquetas Light Condensed" w:cstheme="majorHAnsi"/>
          <w:b/>
          <w:bCs/>
          <w:sz w:val="20"/>
          <w:szCs w:val="20"/>
        </w:rPr>
      </w:pPr>
      <w:r w:rsidRPr="005A2855">
        <w:rPr>
          <w:rStyle w:val="StrongEmphasis"/>
          <w:rFonts w:ascii="AytoRoquetas Light Condensed" w:eastAsia="Times New Roman" w:hAnsi="AytoRoquetas Light Condensed" w:cstheme="majorHAnsi"/>
          <w:b w:val="0"/>
          <w:bCs w:val="0"/>
          <w:iCs/>
          <w:color w:val="000000"/>
          <w:spacing w:val="-3"/>
          <w:sz w:val="20"/>
          <w:szCs w:val="20"/>
          <w:lang w:bidi="ar-SA"/>
        </w:rPr>
        <w:t>Si así se establece</w:t>
      </w:r>
      <w:r w:rsidRPr="005A2855">
        <w:rPr>
          <w:rStyle w:val="StrongEmphasis"/>
          <w:rFonts w:ascii="AytoRoquetas Light Condensed" w:eastAsia="Times New Roman" w:hAnsi="AytoRoquetas Light Condensed" w:cstheme="majorHAnsi"/>
          <w:b w:val="0"/>
          <w:bCs w:val="0"/>
          <w:iCs/>
          <w:color w:val="000080"/>
          <w:spacing w:val="-3"/>
          <w:sz w:val="20"/>
          <w:szCs w:val="20"/>
          <w:lang w:bidi="ar-SA"/>
        </w:rPr>
        <w:t xml:space="preserve"> en el apartado 11 del Anexo I, </w:t>
      </w:r>
      <w:r w:rsidRPr="005A2855">
        <w:rPr>
          <w:rStyle w:val="StrongEmphasis"/>
          <w:rFonts w:ascii="AytoRoquetas Light Condensed" w:eastAsia="Times New Roman" w:hAnsi="AytoRoquetas Light Condensed" w:cstheme="majorHAnsi"/>
          <w:b w:val="0"/>
          <w:bCs w:val="0"/>
          <w:iCs/>
          <w:spacing w:val="-2"/>
          <w:sz w:val="20"/>
          <w:szCs w:val="20"/>
          <w:lang w:bidi="ar-SA"/>
        </w:rPr>
        <w:t xml:space="preserve">el precio del presente contrato podrá ser objeto de revisión, al alza o a la baja, a cuyos efectos se establecerá en el citado anexo la fórmula de revisión aplicable, que será invariable durante la vigencia del contrato, en los términos del artículo 103.4 de la </w:t>
      </w:r>
      <w:r w:rsidR="00183731" w:rsidRPr="005A2855">
        <w:rPr>
          <w:rStyle w:val="StrongEmphasis"/>
          <w:rFonts w:ascii="AytoRoquetas Light Condensed" w:eastAsia="Times New Roman" w:hAnsi="AytoRoquetas Light Condensed" w:cstheme="majorHAnsi"/>
          <w:b w:val="0"/>
          <w:bCs w:val="0"/>
          <w:iCs/>
          <w:spacing w:val="-2"/>
          <w:sz w:val="20"/>
          <w:szCs w:val="20"/>
          <w:lang w:bidi="ar-SA"/>
        </w:rPr>
        <w:t>LCSP y</w:t>
      </w:r>
      <w:r w:rsidRPr="005A2855">
        <w:rPr>
          <w:rStyle w:val="StrongEmphasis"/>
          <w:rFonts w:ascii="AytoRoquetas Light Condensed" w:eastAsia="Times New Roman" w:hAnsi="AytoRoquetas Light Condensed" w:cstheme="majorHAnsi"/>
          <w:b w:val="0"/>
          <w:bCs w:val="0"/>
          <w:iCs/>
          <w:spacing w:val="-2"/>
          <w:sz w:val="20"/>
          <w:szCs w:val="20"/>
          <w:lang w:bidi="ar-SA"/>
        </w:rPr>
        <w:t xml:space="preserve"> con las condiciones establecidas en el artículo 103.5 de la LCSP.</w:t>
      </w:r>
    </w:p>
    <w:p w14:paraId="11B03471" w14:textId="77777777" w:rsidR="00B570FB" w:rsidRPr="005A2855" w:rsidRDefault="00B570FB" w:rsidP="00B570FB">
      <w:pPr>
        <w:pStyle w:val="Standard"/>
        <w:jc w:val="both"/>
        <w:rPr>
          <w:rFonts w:ascii="AytoRoquetas Light Condensed" w:eastAsia="Times New Roman" w:hAnsi="AytoRoquetas Light Condensed" w:cstheme="majorHAnsi"/>
          <w:sz w:val="20"/>
          <w:szCs w:val="20"/>
        </w:rPr>
      </w:pPr>
    </w:p>
    <w:p w14:paraId="2FD8979D" w14:textId="77777777" w:rsidR="00B570FB" w:rsidRPr="005A2855" w:rsidRDefault="00B570FB" w:rsidP="00B570FB">
      <w:pPr>
        <w:pStyle w:val="Standard"/>
        <w:jc w:val="both"/>
        <w:rPr>
          <w:rFonts w:ascii="AytoRoquetas Light Condensed" w:eastAsia="Times New Roman" w:hAnsi="AytoRoquetas Light Condensed" w:cstheme="majorHAnsi"/>
          <w:sz w:val="20"/>
          <w:szCs w:val="20"/>
        </w:rPr>
      </w:pPr>
    </w:p>
    <w:p w14:paraId="233D1D3B" w14:textId="3B8A6A1F" w:rsidR="00B570FB" w:rsidRPr="005A2855" w:rsidRDefault="00B570FB" w:rsidP="00B570F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theme="majorHAnsi"/>
          <w:b/>
          <w:bCs/>
          <w:sz w:val="20"/>
          <w:szCs w:val="20"/>
        </w:rPr>
      </w:pPr>
      <w:r w:rsidRPr="005A2855">
        <w:rPr>
          <w:rStyle w:val="StrongEmphasis"/>
          <w:rFonts w:ascii="AytoRoquetas Light Condensed" w:hAnsi="AytoRoquetas Light Condensed" w:cstheme="majorHAnsi"/>
          <w:iCs/>
          <w:color w:val="000000"/>
          <w:spacing w:val="-3"/>
          <w:sz w:val="20"/>
          <w:szCs w:val="20"/>
          <w:lang w:bidi="ar-SA"/>
        </w:rPr>
        <w:t xml:space="preserve">7.- </w:t>
      </w:r>
      <w:r w:rsidRPr="005A2855">
        <w:rPr>
          <w:rStyle w:val="StrongEmphasis"/>
          <w:rFonts w:ascii="AytoRoquetas Light Condensed" w:hAnsi="AytoRoquetas Light Condensed" w:cstheme="majorHAnsi"/>
          <w:iCs/>
          <w:caps/>
          <w:color w:val="000000"/>
          <w:spacing w:val="-3"/>
          <w:sz w:val="20"/>
          <w:szCs w:val="20"/>
          <w:lang w:bidi="ar-SA"/>
        </w:rPr>
        <w:t xml:space="preserve">PLAZO DE ejecución Y PRÓRROGA DEL </w:t>
      </w:r>
      <w:r w:rsidR="00A43C4E" w:rsidRPr="005A2855">
        <w:rPr>
          <w:rStyle w:val="StrongEmphasis"/>
          <w:rFonts w:ascii="AytoRoquetas Light Condensed" w:hAnsi="AytoRoquetas Light Condensed" w:cstheme="majorHAnsi"/>
          <w:iCs/>
          <w:caps/>
          <w:color w:val="000000"/>
          <w:spacing w:val="-3"/>
          <w:sz w:val="20"/>
          <w:szCs w:val="20"/>
          <w:lang w:bidi="ar-SA"/>
        </w:rPr>
        <w:t>CONTRATO. -</w:t>
      </w:r>
    </w:p>
    <w:p w14:paraId="7A9726F0" w14:textId="77777777" w:rsidR="00B570FB" w:rsidRPr="005A2855" w:rsidRDefault="00B570FB" w:rsidP="00B570F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theme="majorHAnsi"/>
          <w:b/>
          <w:bCs/>
          <w:color w:val="000000"/>
          <w:sz w:val="20"/>
          <w:szCs w:val="20"/>
          <w:lang w:bidi="ar-SA"/>
        </w:rPr>
      </w:pPr>
    </w:p>
    <w:p w14:paraId="13BDC278" w14:textId="77777777" w:rsidR="00B570FB" w:rsidRPr="005A2855" w:rsidRDefault="00B570FB" w:rsidP="00B570FB">
      <w:pPr>
        <w:pStyle w:val="Standard"/>
        <w:jc w:val="both"/>
        <w:rPr>
          <w:rFonts w:ascii="AytoRoquetas Light Condensed" w:hAnsi="AytoRoquetas Light Condensed" w:cstheme="majorHAnsi"/>
          <w:b/>
          <w:bCs/>
          <w:color w:val="000000"/>
          <w:sz w:val="20"/>
          <w:szCs w:val="20"/>
        </w:rPr>
      </w:pPr>
      <w:r w:rsidRPr="005A2855">
        <w:rPr>
          <w:rFonts w:ascii="AytoRoquetas Light Condensed" w:hAnsi="AytoRoquetas Light Condensed" w:cstheme="majorHAnsi"/>
          <w:b/>
          <w:bCs/>
          <w:color w:val="000000"/>
          <w:sz w:val="20"/>
          <w:szCs w:val="20"/>
        </w:rPr>
        <w:t xml:space="preserve"> 7</w:t>
      </w:r>
      <w:r w:rsidRPr="005A2855">
        <w:rPr>
          <w:rFonts w:ascii="AytoRoquetas Light Condensed" w:eastAsia="Times New Roman" w:hAnsi="AytoRoquetas Light Condensed" w:cstheme="majorHAnsi"/>
          <w:b/>
          <w:bCs/>
          <w:color w:val="000000"/>
          <w:sz w:val="20"/>
          <w:szCs w:val="20"/>
          <w:lang w:bidi="ar-SA"/>
        </w:rPr>
        <w:t>.1. Plazo de ejecución:</w:t>
      </w:r>
    </w:p>
    <w:p w14:paraId="71DA440A" w14:textId="77777777"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p>
    <w:p w14:paraId="5D713AA7" w14:textId="0C3E3643"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 xml:space="preserve">El contratista deberá ejecutar la totalidad de las obras en el plazo previsto en el proyecto de obras aprobado por el órgano municipal competente, o, en su caso, en </w:t>
      </w:r>
      <w:r w:rsidR="00A43C4E" w:rsidRPr="005A2855">
        <w:rPr>
          <w:rFonts w:ascii="AytoRoquetas Light Condensed" w:eastAsia="Times New Roman" w:hAnsi="AytoRoquetas Light Condensed" w:cstheme="majorHAnsi"/>
          <w:color w:val="000000"/>
          <w:sz w:val="20"/>
          <w:szCs w:val="20"/>
          <w:lang w:bidi="ar-SA"/>
        </w:rPr>
        <w:t>el plazo</w:t>
      </w:r>
      <w:r w:rsidRPr="005A2855">
        <w:rPr>
          <w:rFonts w:ascii="AytoRoquetas Light Condensed" w:eastAsia="Times New Roman" w:hAnsi="AytoRoquetas Light Condensed" w:cstheme="majorHAnsi"/>
          <w:color w:val="000000"/>
          <w:sz w:val="20"/>
          <w:szCs w:val="20"/>
          <w:lang w:bidi="ar-SA"/>
        </w:rPr>
        <w:t xml:space="preserve"> inferior contenido en su oferta.</w:t>
      </w:r>
    </w:p>
    <w:p w14:paraId="5BE3FECB" w14:textId="77777777"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p>
    <w:p w14:paraId="54B2A1B0" w14:textId="77777777"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La ejecución del contrato de obras comenzará con el acta de comprobación de replanteo.</w:t>
      </w:r>
    </w:p>
    <w:p w14:paraId="63F1C503" w14:textId="77777777"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p>
    <w:p w14:paraId="4D1FE964" w14:textId="77777777" w:rsidR="00B570FB" w:rsidRPr="005A2855" w:rsidRDefault="00B570FB" w:rsidP="00B570FB">
      <w:pPr>
        <w:pStyle w:val="Textbodyindent"/>
        <w:ind w:left="0"/>
        <w:rPr>
          <w:rFonts w:ascii="AytoRoquetas Light Condensed" w:eastAsia="Times New Roman" w:hAnsi="AytoRoquetas Light Condensed" w:cstheme="majorHAnsi"/>
          <w:sz w:val="20"/>
          <w:szCs w:val="20"/>
          <w:lang w:bidi="ar-SA"/>
        </w:rPr>
      </w:pPr>
      <w:r w:rsidRPr="005A2855">
        <w:rPr>
          <w:rFonts w:ascii="AytoRoquetas Light Condensed" w:eastAsia="Times New Roman" w:hAnsi="AytoRoquetas Light Condensed" w:cstheme="majorHAnsi"/>
          <w:sz w:val="20"/>
          <w:szCs w:val="20"/>
          <w:lang w:bidi="ar-SA"/>
        </w:rPr>
        <w:lastRenderedPageBreak/>
        <w:t>El Acta de comprobación del replanteo y los plazos parciales que puedan fijarse al aprobar el Programa de Trabajo con los efectos que en esta aprobación se determinen, se entenderán integrantes del contrato, a los efectos de su exigibilidad.</w:t>
      </w:r>
    </w:p>
    <w:p w14:paraId="5C499158" w14:textId="77777777"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ab/>
        <w:t xml:space="preserve">    </w:t>
      </w:r>
    </w:p>
    <w:p w14:paraId="0D59CC04" w14:textId="3D0F4B18"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 xml:space="preserve">El contratista está obligado a cumplir el contrato dentro el plazo total fijado para la realización del </w:t>
      </w:r>
      <w:r w:rsidR="00A43C4E" w:rsidRPr="005A2855">
        <w:rPr>
          <w:rFonts w:ascii="AytoRoquetas Light Condensed" w:eastAsia="Times New Roman" w:hAnsi="AytoRoquetas Light Condensed" w:cstheme="majorHAnsi"/>
          <w:color w:val="000000"/>
          <w:sz w:val="20"/>
          <w:szCs w:val="20"/>
          <w:lang w:bidi="ar-SA"/>
        </w:rPr>
        <w:t>mismo,</w:t>
      </w:r>
      <w:r w:rsidRPr="005A2855">
        <w:rPr>
          <w:rFonts w:ascii="AytoRoquetas Light Condensed" w:eastAsia="Times New Roman" w:hAnsi="AytoRoquetas Light Condensed" w:cstheme="majorHAnsi"/>
          <w:color w:val="000000"/>
          <w:sz w:val="20"/>
          <w:szCs w:val="20"/>
          <w:lang w:bidi="ar-SA"/>
        </w:rPr>
        <w:t xml:space="preserve"> así como de los plazos parciales señalados para su ejecución sucesiva en el programa de trabajo que, con anterioridad al inicio de las obras, apruebe el órgano </w:t>
      </w:r>
      <w:r w:rsidR="00A43C4E" w:rsidRPr="005A2855">
        <w:rPr>
          <w:rFonts w:ascii="AytoRoquetas Light Condensed" w:eastAsia="Times New Roman" w:hAnsi="AytoRoquetas Light Condensed" w:cstheme="majorHAnsi"/>
          <w:color w:val="000000"/>
          <w:sz w:val="20"/>
          <w:szCs w:val="20"/>
          <w:lang w:bidi="ar-SA"/>
        </w:rPr>
        <w:t>de</w:t>
      </w:r>
      <w:r w:rsidRPr="005A2855">
        <w:rPr>
          <w:rFonts w:ascii="AytoRoquetas Light Condensed" w:eastAsia="Times New Roman" w:hAnsi="AytoRoquetas Light Condensed" w:cstheme="majorHAnsi"/>
          <w:color w:val="000000"/>
          <w:sz w:val="20"/>
          <w:szCs w:val="20"/>
          <w:lang w:bidi="ar-SA"/>
        </w:rPr>
        <w:t xml:space="preserve"> contratación a propuesta del contratista previo informe de los Servicios Técnicos. </w:t>
      </w:r>
      <w:r w:rsidRPr="005A2855">
        <w:rPr>
          <w:rFonts w:ascii="AytoRoquetas Light Condensed" w:hAnsi="AytoRoquetas Light Condensed" w:cstheme="majorHAnsi"/>
          <w:sz w:val="20"/>
          <w:szCs w:val="20"/>
          <w:lang w:bidi="ar-SA"/>
        </w:rPr>
        <w:t xml:space="preserve">Los plazos parciales tanto de fases como de hitos tendrán la misma consideración que el plazo total en los términos del artículo 193.5 de la LCSP. La falta de ejecución en plazo dará lugar a la constitución automática del contratista en mora sin necesidad de previa intimación, en los términos y con las consecuencias que se establecen en la </w:t>
      </w:r>
      <w:r w:rsidRPr="005A2855">
        <w:rPr>
          <w:rFonts w:ascii="AytoRoquetas Light Condensed" w:hAnsi="AytoRoquetas Light Condensed" w:cstheme="majorHAnsi"/>
          <w:b/>
          <w:bCs/>
          <w:color w:val="0000FF"/>
          <w:sz w:val="20"/>
          <w:szCs w:val="20"/>
          <w:lang w:bidi="ar-SA"/>
        </w:rPr>
        <w:t>cláusula 32 del presente pliego</w:t>
      </w:r>
      <w:r w:rsidRPr="005A2855">
        <w:rPr>
          <w:rFonts w:ascii="AytoRoquetas Light Condensed" w:hAnsi="AytoRoquetas Light Condensed" w:cstheme="majorHAnsi"/>
          <w:color w:val="FF0000"/>
          <w:sz w:val="20"/>
          <w:szCs w:val="20"/>
          <w:lang w:bidi="ar-SA"/>
        </w:rPr>
        <w:t>.</w:t>
      </w:r>
    </w:p>
    <w:p w14:paraId="48F47046" w14:textId="77777777" w:rsidR="00B570FB" w:rsidRPr="005A2855" w:rsidRDefault="00B570FB" w:rsidP="00B570FB">
      <w:pPr>
        <w:pStyle w:val="Standard"/>
        <w:jc w:val="both"/>
        <w:rPr>
          <w:rFonts w:ascii="AytoRoquetas Light Condensed" w:hAnsi="AytoRoquetas Light Condensed" w:cstheme="majorHAnsi"/>
          <w:color w:val="000000"/>
          <w:sz w:val="20"/>
          <w:szCs w:val="20"/>
        </w:rPr>
      </w:pPr>
    </w:p>
    <w:p w14:paraId="6483F775" w14:textId="77777777" w:rsidR="00B570FB" w:rsidRPr="005A2855" w:rsidRDefault="00B570FB" w:rsidP="00B570FB">
      <w:pPr>
        <w:pStyle w:val="Standard"/>
        <w:jc w:val="both"/>
        <w:rPr>
          <w:rFonts w:ascii="AytoRoquetas Light Condensed" w:eastAsia="Times New Roman" w:hAnsi="AytoRoquetas Light Condensed" w:cstheme="majorHAnsi"/>
          <w:b/>
          <w:bCs/>
          <w:color w:val="FF0000"/>
          <w:sz w:val="20"/>
          <w:szCs w:val="20"/>
          <w:lang w:bidi="ar-SA"/>
        </w:rPr>
      </w:pPr>
      <w:r w:rsidRPr="005A2855">
        <w:rPr>
          <w:rFonts w:ascii="AytoRoquetas Light Condensed" w:eastAsia="Times New Roman" w:hAnsi="AytoRoquetas Light Condensed" w:cstheme="majorHAnsi"/>
          <w:b/>
          <w:bCs/>
          <w:color w:val="FF0000"/>
          <w:sz w:val="20"/>
          <w:szCs w:val="20"/>
          <w:lang w:bidi="ar-SA"/>
        </w:rPr>
        <w:t xml:space="preserve"> </w:t>
      </w:r>
      <w:r w:rsidRPr="005A2855">
        <w:rPr>
          <w:rFonts w:ascii="AytoRoquetas Light Condensed" w:eastAsia="Times New Roman" w:hAnsi="AytoRoquetas Light Condensed" w:cstheme="majorHAnsi"/>
          <w:b/>
          <w:bCs/>
          <w:color w:val="000000"/>
          <w:sz w:val="20"/>
          <w:szCs w:val="20"/>
          <w:lang w:bidi="ar-SA"/>
        </w:rPr>
        <w:t>7.2. Prórroga del contrato:</w:t>
      </w:r>
    </w:p>
    <w:p w14:paraId="35B92F07" w14:textId="77777777" w:rsidR="00B570FB" w:rsidRPr="005A2855" w:rsidRDefault="00B570FB" w:rsidP="00B570FB">
      <w:pPr>
        <w:pStyle w:val="Standard"/>
        <w:jc w:val="both"/>
        <w:rPr>
          <w:rFonts w:ascii="AytoRoquetas Light Condensed" w:eastAsia="Times New Roman" w:hAnsi="AytoRoquetas Light Condensed" w:cstheme="majorHAnsi"/>
          <w:b/>
          <w:bCs/>
          <w:color w:val="000000"/>
          <w:sz w:val="20"/>
          <w:szCs w:val="20"/>
          <w:lang w:bidi="ar-SA"/>
        </w:rPr>
      </w:pPr>
    </w:p>
    <w:p w14:paraId="1C4DEC1F" w14:textId="12C45CFA"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 xml:space="preserve">El contrato podrá prorrogarse de conformidad con lo dispuesto en el artículo 29 y 195.2 de </w:t>
      </w:r>
      <w:r w:rsidR="00A43C4E" w:rsidRPr="005A2855">
        <w:rPr>
          <w:rFonts w:ascii="AytoRoquetas Light Condensed" w:eastAsia="Times New Roman" w:hAnsi="AytoRoquetas Light Condensed" w:cstheme="majorHAnsi"/>
          <w:color w:val="000000"/>
          <w:sz w:val="20"/>
          <w:szCs w:val="20"/>
          <w:lang w:bidi="ar-SA"/>
        </w:rPr>
        <w:t>la LCSP</w:t>
      </w:r>
      <w:r w:rsidRPr="005A2855">
        <w:rPr>
          <w:rFonts w:ascii="AytoRoquetas Light Condensed" w:eastAsia="Times New Roman" w:hAnsi="AytoRoquetas Light Condensed" w:cstheme="majorHAnsi"/>
          <w:color w:val="000000"/>
          <w:sz w:val="20"/>
          <w:szCs w:val="20"/>
          <w:lang w:bidi="ar-SA"/>
        </w:rPr>
        <w:t xml:space="preserve">.     </w:t>
      </w:r>
    </w:p>
    <w:p w14:paraId="74682D29" w14:textId="77777777" w:rsidR="00B570FB" w:rsidRPr="005A2855" w:rsidRDefault="00B570FB" w:rsidP="00B570FB">
      <w:pPr>
        <w:pStyle w:val="Standard"/>
        <w:jc w:val="both"/>
        <w:rPr>
          <w:rFonts w:ascii="AytoRoquetas Light Condensed" w:eastAsia="Times New Roman" w:hAnsi="AytoRoquetas Light Condensed" w:cstheme="majorHAnsi"/>
          <w:color w:val="000000"/>
          <w:sz w:val="20"/>
          <w:szCs w:val="20"/>
          <w:lang w:bidi="ar-SA"/>
        </w:rPr>
      </w:pPr>
    </w:p>
    <w:p w14:paraId="5B997E2C" w14:textId="3EACFA12" w:rsidR="00B570FB" w:rsidRPr="005A2855" w:rsidRDefault="00B570FB" w:rsidP="00B570FB">
      <w:pPr>
        <w:pStyle w:val="Standard"/>
        <w:tabs>
          <w:tab w:val="left" w:pos="1182"/>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 xml:space="preserve">El plazo de ejecución podrá ser prorrogado por acuerdo expreso del órgano de contratación y previa justificación de las </w:t>
      </w:r>
      <w:r w:rsidR="00A43C4E" w:rsidRPr="005A2855">
        <w:rPr>
          <w:rFonts w:ascii="AytoRoquetas Light Condensed" w:eastAsia="Times New Roman" w:hAnsi="AytoRoquetas Light Condensed" w:cstheme="majorHAnsi"/>
          <w:color w:val="000000"/>
          <w:sz w:val="20"/>
          <w:szCs w:val="20"/>
          <w:lang w:bidi="ar-SA"/>
        </w:rPr>
        <w:t>causas dilatorias</w:t>
      </w:r>
      <w:r w:rsidRPr="005A2855">
        <w:rPr>
          <w:rFonts w:ascii="AytoRoquetas Light Condensed" w:eastAsia="Times New Roman" w:hAnsi="AytoRoquetas Light Condensed" w:cstheme="majorHAnsi"/>
          <w:color w:val="000000"/>
          <w:sz w:val="20"/>
          <w:szCs w:val="20"/>
          <w:lang w:bidi="ar-SA"/>
        </w:rPr>
        <w:t>. La prórroga acordada será obligatoria para el contratista.</w:t>
      </w:r>
    </w:p>
    <w:p w14:paraId="2A8A36A0" w14:textId="77777777" w:rsidR="00B570FB" w:rsidRPr="005A2855" w:rsidRDefault="00B570FB" w:rsidP="00B570F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theme="majorHAnsi"/>
          <w:color w:val="000000"/>
          <w:sz w:val="20"/>
          <w:szCs w:val="20"/>
          <w:lang w:bidi="ar-SA"/>
        </w:rPr>
      </w:pPr>
    </w:p>
    <w:p w14:paraId="135E6D65" w14:textId="123791D2" w:rsidR="00B570FB" w:rsidRPr="005A2855" w:rsidRDefault="00B570FB" w:rsidP="00B570FB">
      <w:pPr>
        <w:pStyle w:val="Standard"/>
        <w:tabs>
          <w:tab w:val="left" w:pos="1182"/>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 xml:space="preserve">Si durante la ejecución de las obras, </w:t>
      </w:r>
      <w:r w:rsidR="00A43C4E" w:rsidRPr="005A2855">
        <w:rPr>
          <w:rFonts w:ascii="AytoRoquetas Light Condensed" w:eastAsia="Times New Roman" w:hAnsi="AytoRoquetas Light Condensed" w:cstheme="majorHAnsi"/>
          <w:color w:val="000000"/>
          <w:sz w:val="20"/>
          <w:szCs w:val="20"/>
          <w:lang w:bidi="ar-SA"/>
        </w:rPr>
        <w:t>éstas sufriesen</w:t>
      </w:r>
      <w:r w:rsidRPr="005A2855">
        <w:rPr>
          <w:rFonts w:ascii="AytoRoquetas Light Condensed" w:eastAsia="Times New Roman" w:hAnsi="AytoRoquetas Light Condensed" w:cstheme="majorHAnsi"/>
          <w:color w:val="000000"/>
          <w:sz w:val="20"/>
          <w:szCs w:val="20"/>
          <w:lang w:bidi="ar-SA"/>
        </w:rPr>
        <w:t xml:space="preserve"> retrasos por motivos no imputables al contratista y este ofreciera cumplir sus compromisos si se le </w:t>
      </w:r>
      <w:r w:rsidR="00A43C4E" w:rsidRPr="005A2855">
        <w:rPr>
          <w:rFonts w:ascii="AytoRoquetas Light Condensed" w:eastAsia="Times New Roman" w:hAnsi="AytoRoquetas Light Condensed" w:cstheme="majorHAnsi"/>
          <w:color w:val="000000"/>
          <w:sz w:val="20"/>
          <w:szCs w:val="20"/>
          <w:lang w:bidi="ar-SA"/>
        </w:rPr>
        <w:t>amplía</w:t>
      </w:r>
      <w:r w:rsidRPr="005A2855">
        <w:rPr>
          <w:rFonts w:ascii="AytoRoquetas Light Condensed" w:eastAsia="Times New Roman" w:hAnsi="AytoRoquetas Light Condensed" w:cstheme="majorHAnsi"/>
          <w:color w:val="000000"/>
          <w:sz w:val="20"/>
          <w:szCs w:val="20"/>
          <w:lang w:bidi="ar-SA"/>
        </w:rPr>
        <w:t xml:space="preserve"> el plazo inicial de ejecución, se concederá por la Administración un plazo que será, por lo menos, igual al </w:t>
      </w:r>
      <w:r w:rsidR="00A43C4E" w:rsidRPr="005A2855">
        <w:rPr>
          <w:rFonts w:ascii="AytoRoquetas Light Condensed" w:eastAsia="Times New Roman" w:hAnsi="AytoRoquetas Light Condensed" w:cstheme="majorHAnsi"/>
          <w:color w:val="000000"/>
          <w:sz w:val="20"/>
          <w:szCs w:val="20"/>
          <w:lang w:bidi="ar-SA"/>
        </w:rPr>
        <w:t>tiempo perdido</w:t>
      </w:r>
      <w:r w:rsidRPr="005A2855">
        <w:rPr>
          <w:rFonts w:ascii="AytoRoquetas Light Condensed" w:eastAsia="Times New Roman" w:hAnsi="AytoRoquetas Light Condensed" w:cstheme="majorHAnsi"/>
          <w:color w:val="000000"/>
          <w:sz w:val="20"/>
          <w:szCs w:val="20"/>
          <w:lang w:bidi="ar-SA"/>
        </w:rPr>
        <w:t>, a no ser que el contratista pidiese otro menor. El responsable del contrato emitirá un informe donde se determine si el retraso fue producido por motivos imputables al contratista.</w:t>
      </w:r>
    </w:p>
    <w:p w14:paraId="28978A4B" w14:textId="77777777" w:rsidR="00B570FB" w:rsidRPr="005A2855" w:rsidRDefault="00B570FB" w:rsidP="00B570F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theme="majorHAnsi"/>
          <w:color w:val="000000"/>
          <w:sz w:val="20"/>
          <w:szCs w:val="20"/>
          <w:lang w:bidi="ar-SA"/>
        </w:rPr>
      </w:pPr>
    </w:p>
    <w:p w14:paraId="58A1277A" w14:textId="61EA9506" w:rsidR="00B570FB" w:rsidRPr="005A2855" w:rsidRDefault="00B570FB" w:rsidP="00B570F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120"/>
        <w:jc w:val="both"/>
        <w:rPr>
          <w:rFonts w:ascii="AytoRoquetas Light Condensed" w:eastAsia="Times New Roman" w:hAnsi="AytoRoquetas Light Condensed" w:cstheme="majorHAnsi"/>
          <w:color w:val="000000"/>
          <w:sz w:val="20"/>
          <w:szCs w:val="20"/>
          <w:lang w:bidi="ar-SA"/>
        </w:rPr>
      </w:pPr>
      <w:r w:rsidRPr="005A2855">
        <w:rPr>
          <w:rFonts w:ascii="AytoRoquetas Light Condensed" w:eastAsia="Times New Roman" w:hAnsi="AytoRoquetas Light Condensed" w:cstheme="majorHAnsi"/>
          <w:color w:val="000000"/>
          <w:sz w:val="20"/>
          <w:szCs w:val="20"/>
          <w:lang w:bidi="ar-SA"/>
        </w:rPr>
        <w:t xml:space="preserve">Cuando el órgano de contratación, en el supuesto de incumplimiento de los plazos por causas imputables al contratista </w:t>
      </w:r>
      <w:r w:rsidR="00A43C4E" w:rsidRPr="005A2855">
        <w:rPr>
          <w:rFonts w:ascii="AytoRoquetas Light Condensed" w:eastAsia="Times New Roman" w:hAnsi="AytoRoquetas Light Condensed" w:cstheme="majorHAnsi"/>
          <w:color w:val="000000"/>
          <w:sz w:val="20"/>
          <w:szCs w:val="20"/>
          <w:lang w:bidi="ar-SA"/>
        </w:rPr>
        <w:t>y conforme</w:t>
      </w:r>
      <w:r w:rsidRPr="005A2855">
        <w:rPr>
          <w:rFonts w:ascii="AytoRoquetas Light Condensed" w:eastAsia="Times New Roman" w:hAnsi="AytoRoquetas Light Condensed" w:cstheme="majorHAnsi"/>
          <w:color w:val="000000"/>
          <w:sz w:val="20"/>
          <w:szCs w:val="20"/>
          <w:lang w:bidi="ar-SA"/>
        </w:rPr>
        <w:t xml:space="preserve"> los artículos 193 y siguientes de la LCSP, opte por la imposición de penalidades y no por la resolución, concederá la ampliación del plazo que se estime resulte necesaria para la terminación del contrato de conformidad con lo estipulado en el artículo 29.3 de la LCSP.</w:t>
      </w:r>
    </w:p>
    <w:p w14:paraId="3974510E" w14:textId="77777777" w:rsidR="00B570FB" w:rsidRPr="005A2855" w:rsidRDefault="00B570FB" w:rsidP="00B570FB">
      <w:pPr>
        <w:pStyle w:val="Standard"/>
        <w:spacing w:after="120"/>
        <w:jc w:val="both"/>
        <w:rPr>
          <w:rFonts w:ascii="AytoRoquetas Light Condensed" w:hAnsi="AytoRoquetas Light Condensed" w:cstheme="majorHAnsi"/>
          <w:color w:val="000000"/>
          <w:sz w:val="20"/>
          <w:szCs w:val="20"/>
        </w:rPr>
      </w:pPr>
      <w:r w:rsidRPr="005A2855">
        <w:rPr>
          <w:rFonts w:ascii="AytoRoquetas Light Condensed" w:hAnsi="AytoRoquetas Light Condensed" w:cstheme="majorHAnsi"/>
          <w:color w:val="000000"/>
          <w:sz w:val="20"/>
          <w:szCs w:val="20"/>
        </w:rPr>
        <w:t>En ningún caso podrá producirse la prórroga por el consentimiento tácito de las partes.</w:t>
      </w:r>
    </w:p>
    <w:p w14:paraId="3E5668D8" w14:textId="77777777" w:rsidR="00B570FB" w:rsidRPr="005A2855" w:rsidRDefault="00B570FB" w:rsidP="00B570FB">
      <w:pPr>
        <w:pStyle w:val="Standard"/>
        <w:spacing w:after="120"/>
        <w:jc w:val="both"/>
        <w:rPr>
          <w:rFonts w:ascii="AytoRoquetas Light Condensed" w:hAnsi="AytoRoquetas Light Condensed" w:cstheme="majorHAnsi"/>
          <w:color w:val="FF0000"/>
          <w:sz w:val="20"/>
          <w:szCs w:val="20"/>
        </w:rPr>
      </w:pPr>
      <w:r w:rsidRPr="005A2855">
        <w:rPr>
          <w:rFonts w:ascii="AytoRoquetas Light Condensed" w:hAnsi="AytoRoquetas Light Condensed" w:cstheme="majorHAnsi"/>
          <w:color w:val="000000"/>
          <w:sz w:val="20"/>
          <w:szCs w:val="20"/>
        </w:rPr>
        <w:t>La garantía definitiva constituida inicialmente se podrá aplicar al período de prórroga sin que sea</w:t>
      </w:r>
      <w:r w:rsidRPr="005A2855">
        <w:rPr>
          <w:rFonts w:ascii="AytoRoquetas Light Condensed" w:hAnsi="AytoRoquetas Light Condensed" w:cstheme="majorHAnsi"/>
          <w:color w:val="FF0000"/>
          <w:sz w:val="20"/>
          <w:szCs w:val="20"/>
        </w:rPr>
        <w:t xml:space="preserve"> </w:t>
      </w:r>
      <w:r w:rsidRPr="005A2855">
        <w:rPr>
          <w:rFonts w:ascii="AytoRoquetas Light Condensed" w:hAnsi="AytoRoquetas Light Condensed" w:cstheme="majorHAnsi"/>
          <w:color w:val="000000"/>
          <w:sz w:val="20"/>
          <w:szCs w:val="20"/>
        </w:rPr>
        <w:t xml:space="preserve">necesario reajustar su cuantía, salvo que junto con la prórroga se acuerde la modificación del contrato.  </w:t>
      </w:r>
    </w:p>
    <w:p w14:paraId="1400E962" w14:textId="0BD84248" w:rsidR="00B570FB" w:rsidRPr="005A2855" w:rsidRDefault="00B570FB" w:rsidP="00B570FB">
      <w:pPr>
        <w:pStyle w:val="Standard"/>
        <w:spacing w:after="120"/>
        <w:jc w:val="both"/>
        <w:rPr>
          <w:rFonts w:ascii="AytoRoquetas Light Condensed" w:hAnsi="AytoRoquetas Light Condensed" w:cstheme="majorHAnsi"/>
          <w:color w:val="000000"/>
          <w:sz w:val="20"/>
          <w:szCs w:val="20"/>
        </w:rPr>
      </w:pPr>
      <w:r w:rsidRPr="005A2855">
        <w:rPr>
          <w:rFonts w:ascii="AytoRoquetas Light Condensed" w:hAnsi="AytoRoquetas Light Condensed" w:cstheme="majorHAnsi"/>
          <w:color w:val="000000"/>
          <w:sz w:val="20"/>
          <w:szCs w:val="20"/>
        </w:rPr>
        <w:t xml:space="preserve">La posibilidad o no de prórroga del presente contrato está prevista en el </w:t>
      </w:r>
      <w:r w:rsidRPr="005A2855">
        <w:rPr>
          <w:rFonts w:ascii="AytoRoquetas Light Condensed" w:hAnsi="AytoRoquetas Light Condensed" w:cstheme="majorHAnsi"/>
          <w:b/>
          <w:bCs/>
          <w:color w:val="2300DC"/>
          <w:sz w:val="20"/>
          <w:szCs w:val="20"/>
        </w:rPr>
        <w:t xml:space="preserve">apartado 12 del Anexo </w:t>
      </w:r>
      <w:r w:rsidR="00A43C4E" w:rsidRPr="005A2855">
        <w:rPr>
          <w:rFonts w:ascii="AytoRoquetas Light Condensed" w:hAnsi="AytoRoquetas Light Condensed" w:cstheme="majorHAnsi"/>
          <w:b/>
          <w:bCs/>
          <w:color w:val="2300DC"/>
          <w:sz w:val="20"/>
          <w:szCs w:val="20"/>
        </w:rPr>
        <w:t>I.</w:t>
      </w:r>
    </w:p>
    <w:p w14:paraId="02060FF3" w14:textId="77777777" w:rsidR="00B570FB" w:rsidRPr="005A2855" w:rsidRDefault="00B570FB" w:rsidP="00B570FB">
      <w:pPr>
        <w:pStyle w:val="Standard"/>
        <w:spacing w:after="120"/>
        <w:jc w:val="both"/>
        <w:rPr>
          <w:rFonts w:ascii="AytoRoquetas Light Condensed" w:hAnsi="AytoRoquetas Light Condensed" w:cstheme="majorHAnsi"/>
          <w:color w:val="000000"/>
          <w:sz w:val="20"/>
          <w:szCs w:val="20"/>
        </w:rPr>
      </w:pPr>
      <w:r w:rsidRPr="005A2855">
        <w:rPr>
          <w:rFonts w:ascii="AytoRoquetas Light Condensed" w:hAnsi="AytoRoquetas Light Condensed" w:cstheme="majorHAnsi"/>
          <w:color w:val="000000"/>
          <w:sz w:val="20"/>
          <w:szCs w:val="20"/>
        </w:rPr>
        <w:t>Las prórrogas se deberán aprobar con carácter previo a la finalización del contrato.</w:t>
      </w:r>
    </w:p>
    <w:p w14:paraId="5DA23D83" w14:textId="77777777" w:rsidR="00A43C4E" w:rsidRPr="005A2855" w:rsidRDefault="00A43C4E" w:rsidP="00A43C4E">
      <w:pPr>
        <w:rPr>
          <w:rFonts w:ascii="AytoRoquetas Light Condensed" w:hAnsi="AytoRoquetas Light Condensed" w:cstheme="majorHAnsi"/>
          <w:b/>
          <w:bCs/>
          <w:iCs/>
          <w:sz w:val="20"/>
          <w:szCs w:val="20"/>
        </w:rPr>
      </w:pPr>
    </w:p>
    <w:p w14:paraId="4D45D794" w14:textId="5293A846" w:rsidR="00A43C4E" w:rsidRPr="005A2855" w:rsidRDefault="0044478D" w:rsidP="00A43C4E">
      <w:pPr>
        <w:rPr>
          <w:rFonts w:ascii="AytoRoquetas Light Condensed" w:hAnsi="AytoRoquetas Light Condensed" w:cstheme="majorHAnsi"/>
          <w:sz w:val="20"/>
          <w:szCs w:val="20"/>
        </w:rPr>
      </w:pPr>
      <w:r w:rsidRPr="005A2855">
        <w:rPr>
          <w:rFonts w:ascii="AytoRoquetas Light Condensed" w:hAnsi="AytoRoquetas Light Condensed" w:cstheme="majorHAnsi"/>
          <w:b/>
          <w:bCs/>
          <w:iCs/>
          <w:sz w:val="20"/>
          <w:szCs w:val="20"/>
        </w:rPr>
        <w:t>8.- CAPACIDAD Y SOLVENCIA DE LA PERSONA EMPRESARIA PARA CONTRATAR.</w:t>
      </w:r>
    </w:p>
    <w:p w14:paraId="5CA51ACD" w14:textId="77777777" w:rsidR="00A43C4E" w:rsidRPr="005A2855" w:rsidRDefault="00A43C4E" w:rsidP="00A43C4E">
      <w:pPr>
        <w:rPr>
          <w:rFonts w:ascii="AytoRoquetas Light Condensed" w:hAnsi="AytoRoquetas Light Condensed" w:cstheme="majorHAnsi"/>
          <w:b/>
          <w:sz w:val="20"/>
          <w:szCs w:val="20"/>
        </w:rPr>
      </w:pPr>
      <w:r w:rsidRPr="005A2855">
        <w:rPr>
          <w:rFonts w:ascii="AytoRoquetas Light Condensed" w:hAnsi="AytoRoquetas Light Condensed" w:cstheme="majorHAnsi"/>
          <w:b/>
          <w:sz w:val="20"/>
          <w:szCs w:val="20"/>
        </w:rPr>
        <w:t>8.1. Aptitud y Capacidad.</w:t>
      </w:r>
    </w:p>
    <w:p w14:paraId="7C632097" w14:textId="196D1782" w:rsidR="00A43C4E" w:rsidRPr="005A2855" w:rsidRDefault="00A43C4E" w:rsidP="0044478D">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Están facultadas para contratar las personas naturales o jurídicas, españolas o extranjeras, que tengan plena capacidad de obrar, no estén incursas en alguna de las prohibiciones de contratar que señala el artículo 71 de la LCSP, y acrediten su solvencia económica y financiera y </w:t>
      </w:r>
      <w:r w:rsidR="0044478D" w:rsidRPr="005A2855">
        <w:rPr>
          <w:rFonts w:ascii="AytoRoquetas Light Condensed" w:hAnsi="AytoRoquetas Light Condensed" w:cstheme="majorHAnsi"/>
          <w:sz w:val="20"/>
          <w:szCs w:val="20"/>
        </w:rPr>
        <w:t>técnica conforme</w:t>
      </w:r>
      <w:r w:rsidRPr="005A2855">
        <w:rPr>
          <w:rFonts w:ascii="AytoRoquetas Light Condensed" w:hAnsi="AytoRoquetas Light Condensed" w:cstheme="majorHAnsi"/>
          <w:sz w:val="20"/>
          <w:szCs w:val="20"/>
        </w:rPr>
        <w:t xml:space="preserve"> a lo establecido en los artículos 86, 87 y 88 de la LCSP, o se encuentren debidamente clasificadas de conformidad con lo establecido en el</w:t>
      </w:r>
      <w:r w:rsidRPr="005A2855">
        <w:rPr>
          <w:rFonts w:ascii="AytoRoquetas Light Condensed" w:hAnsi="AytoRoquetas Light Condensed" w:cstheme="majorHAnsi"/>
          <w:b/>
          <w:bCs/>
          <w:sz w:val="20"/>
          <w:szCs w:val="20"/>
        </w:rPr>
        <w:t xml:space="preserve"> Anexo II del presente pliego.</w:t>
      </w:r>
    </w:p>
    <w:p w14:paraId="01E632D3" w14:textId="77777777" w:rsidR="00A43C4E" w:rsidRPr="005A2855" w:rsidRDefault="00A43C4E" w:rsidP="0044478D">
      <w:pPr>
        <w:jc w:val="both"/>
        <w:rPr>
          <w:rFonts w:ascii="AytoRoquetas Light Condensed" w:hAnsi="AytoRoquetas Light Condensed" w:cstheme="majorHAnsi"/>
          <w:sz w:val="20"/>
          <w:szCs w:val="20"/>
        </w:rPr>
      </w:pPr>
    </w:p>
    <w:p w14:paraId="773886C4" w14:textId="77777777" w:rsidR="00A43C4E" w:rsidRPr="005A2855" w:rsidRDefault="00A43C4E" w:rsidP="0044478D">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Cuando, por así determinarlo la normativa aplicable, se le requirieran al contratista determinados requisitos relativos a su organización, destino de sus beneficios, sistema de financiación u otros para poder participar en el correspondiente procedimiento de adjudicación, estos deberán ser acreditados por el licitador al concurrir en el mismo.</w:t>
      </w:r>
    </w:p>
    <w:p w14:paraId="4E96FD4C" w14:textId="77777777" w:rsidR="00A43C4E" w:rsidRPr="005A2855" w:rsidRDefault="00A43C4E" w:rsidP="00A43C4E">
      <w:pPr>
        <w:rPr>
          <w:rFonts w:ascii="AytoRoquetas Light Condensed" w:hAnsi="AytoRoquetas Light Condensed" w:cstheme="majorHAnsi"/>
          <w:sz w:val="20"/>
          <w:szCs w:val="20"/>
        </w:rPr>
      </w:pPr>
    </w:p>
    <w:p w14:paraId="11803357" w14:textId="6AB27D7E" w:rsidR="00A43C4E" w:rsidRPr="005A2855" w:rsidRDefault="00A43C4E" w:rsidP="0044478D">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lastRenderedPageBreak/>
        <w:t xml:space="preserve">Asimismo, deberán contar con la habilitación empresarial o profesional que, en su caso, sea exigible para la realización de la actividad o prestación que constituya el objeto del contrato según se indique en el </w:t>
      </w:r>
      <w:r w:rsidRPr="005A2855">
        <w:rPr>
          <w:rFonts w:ascii="AytoRoquetas Light Condensed" w:hAnsi="AytoRoquetas Light Condensed" w:cstheme="majorHAnsi"/>
          <w:b/>
          <w:bCs/>
          <w:sz w:val="20"/>
          <w:szCs w:val="20"/>
        </w:rPr>
        <w:t xml:space="preserve">Anexo II del presente </w:t>
      </w:r>
      <w:r w:rsidR="0044478D" w:rsidRPr="005A2855">
        <w:rPr>
          <w:rFonts w:ascii="AytoRoquetas Light Condensed" w:hAnsi="AytoRoquetas Light Condensed" w:cstheme="majorHAnsi"/>
          <w:b/>
          <w:bCs/>
          <w:sz w:val="20"/>
          <w:szCs w:val="20"/>
        </w:rPr>
        <w:t>pliego.</w:t>
      </w:r>
    </w:p>
    <w:p w14:paraId="7E3E4534" w14:textId="77777777" w:rsidR="00A43C4E" w:rsidRPr="005A2855" w:rsidRDefault="00A43C4E" w:rsidP="00A43C4E">
      <w:pPr>
        <w:rPr>
          <w:rFonts w:ascii="AytoRoquetas Light Condensed" w:hAnsi="AytoRoquetas Light Condensed" w:cstheme="majorHAnsi"/>
          <w:b/>
          <w:bCs/>
          <w:sz w:val="20"/>
          <w:szCs w:val="20"/>
        </w:rPr>
      </w:pPr>
    </w:p>
    <w:p w14:paraId="35F1C95D" w14:textId="77777777" w:rsidR="00A43C4E" w:rsidRPr="005A2855" w:rsidRDefault="00A43C4E" w:rsidP="0044478D">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Las personas jurídicas solo podrán ser adjudicatarias de contratos cuyas prestaciones estén comprendidas dentro de los fines, objeto o ámbito de actividad que, a tenor de sus propios estatutos o reglas fundacionales, les sean propios.</w:t>
      </w:r>
    </w:p>
    <w:p w14:paraId="17C6B6CD" w14:textId="77777777" w:rsidR="00A43C4E" w:rsidRPr="005A2855" w:rsidRDefault="00A43C4E" w:rsidP="00A43C4E">
      <w:pPr>
        <w:rPr>
          <w:rFonts w:ascii="AytoRoquetas Light Condensed" w:hAnsi="AytoRoquetas Light Condensed" w:cstheme="majorHAnsi"/>
          <w:sz w:val="20"/>
          <w:szCs w:val="20"/>
        </w:rPr>
      </w:pPr>
    </w:p>
    <w:p w14:paraId="3D5F8AEC" w14:textId="00860B67" w:rsidR="00A43C4E" w:rsidRPr="005A2855" w:rsidRDefault="00A43C4E" w:rsidP="0044478D">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Para las empresas </w:t>
      </w:r>
      <w:r w:rsidR="0044478D" w:rsidRPr="005A2855">
        <w:rPr>
          <w:rFonts w:ascii="AytoRoquetas Light Condensed" w:hAnsi="AytoRoquetas Light Condensed" w:cstheme="majorHAnsi"/>
          <w:sz w:val="20"/>
          <w:szCs w:val="20"/>
        </w:rPr>
        <w:t>comunitarias, no</w:t>
      </w:r>
      <w:r w:rsidRPr="005A2855">
        <w:rPr>
          <w:rFonts w:ascii="AytoRoquetas Light Condensed" w:hAnsi="AytoRoquetas Light Condensed" w:cstheme="majorHAnsi"/>
          <w:sz w:val="20"/>
          <w:szCs w:val="20"/>
        </w:rPr>
        <w:t xml:space="preserve"> comunitarias y uniones temporales, con respecto a la capacidad para contratar se estará a lo dispuesto en los artículos 67,68, y 69 de la LCSP, respectivamente.</w:t>
      </w:r>
    </w:p>
    <w:p w14:paraId="5390A43F" w14:textId="77777777" w:rsidR="00A43C4E" w:rsidRPr="005A2855" w:rsidRDefault="00A43C4E" w:rsidP="0044478D">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Si durante la tramitación del procedimiento de adjudicación y antes de la formalización del contrato se produjese una operación de fusión, escisión, transmisión del patrimonio empresarial o de una rama de la actividad, le sucederá a la empresa licitadora en su posición en el procedimiento la sociedad absorbente, la resultante de la fusión, la beneficiaria de la escisión o la adquirente del patrimonio empresarial o de la correspondiente rama de actividad, siempre que reúna las condiciones de capacidad y ausencia de prohibición de contratar y acredite su solvencia y clasificación en las condiciones exigidas en el presente pliego de cláusulas administrativas particulares para poder participar en el procedimiento de adjudicación, previo acuerdo del órgano de contratación.</w:t>
      </w:r>
    </w:p>
    <w:p w14:paraId="6EF9D7FB" w14:textId="77777777" w:rsidR="00A43C4E" w:rsidRPr="005A2855" w:rsidRDefault="00A43C4E" w:rsidP="00A43C4E">
      <w:pPr>
        <w:rPr>
          <w:rFonts w:ascii="AytoRoquetas Light Condensed" w:hAnsi="AytoRoquetas Light Condensed" w:cstheme="majorHAnsi"/>
          <w:sz w:val="20"/>
          <w:szCs w:val="20"/>
        </w:rPr>
      </w:pPr>
    </w:p>
    <w:p w14:paraId="01DFA2E3" w14:textId="3452D111" w:rsidR="00A43C4E" w:rsidRPr="005A2855" w:rsidRDefault="00A43C4E" w:rsidP="0044478D">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Las personas empresarias que concurran agrupadas en uniones temporales quedarán obligadas solidariamente y deberán nombrar a una persona representante o apoderada única de la unión con poderes bastantes para ejercitar los derechos y cumplir las obligaciones que del contrato se deriven hasta la extinción del mismo, sin perjuicio de la existencia de poderes mancomunados que puedan otorgar para cobros y pagos de cuantía significativa. A efectos de la licitación, deberán indicar los nombres y circunstancias de las que la constituyan y la participación de cada una, así como que asumen el </w:t>
      </w:r>
      <w:r w:rsidR="0044478D" w:rsidRPr="005A2855">
        <w:rPr>
          <w:rFonts w:ascii="AytoRoquetas Light Condensed" w:hAnsi="AytoRoquetas Light Condensed" w:cstheme="majorHAnsi"/>
          <w:sz w:val="20"/>
          <w:szCs w:val="20"/>
        </w:rPr>
        <w:t>compromiso de</w:t>
      </w:r>
      <w:r w:rsidRPr="005A2855">
        <w:rPr>
          <w:rFonts w:ascii="AytoRoquetas Light Condensed" w:hAnsi="AytoRoquetas Light Condensed" w:cstheme="majorHAnsi"/>
          <w:sz w:val="20"/>
          <w:szCs w:val="20"/>
        </w:rPr>
        <w:t xml:space="preserve"> constituirse formalmente en unión temporal en caso de ser adjudicatarias del contrato.</w:t>
      </w:r>
    </w:p>
    <w:p w14:paraId="7B7884C0" w14:textId="77777777" w:rsidR="00A43C4E" w:rsidRPr="005A2855" w:rsidRDefault="00A43C4E" w:rsidP="00A43C4E">
      <w:pPr>
        <w:rPr>
          <w:rFonts w:ascii="AytoRoquetas Light Condensed" w:hAnsi="AytoRoquetas Light Condensed" w:cstheme="majorHAnsi"/>
          <w:sz w:val="20"/>
          <w:szCs w:val="20"/>
        </w:rPr>
      </w:pPr>
    </w:p>
    <w:p w14:paraId="5989B2FC" w14:textId="77777777" w:rsidR="00A43C4E" w:rsidRPr="005A2855" w:rsidRDefault="00A43C4E" w:rsidP="0044478D">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Si durante la tramitación de un procedimiento y antes de la formalización del contrato se produjese la modificación de la composición de la unión temporal de empresas, esta quedará excluida del procedimiento. No tendrá la consideración de modificación de la composición la alteración de la participación de las empresas siempre que se mantenga la misma clasificación. Quedará excluida también del procedimiento de adjudicación del contrato la unión temporal de empresas cuando alguna o algunas de las empresas que la integren quedase incursa en prohibición de contratar.</w:t>
      </w:r>
    </w:p>
    <w:p w14:paraId="12A45A6C" w14:textId="5A786573" w:rsidR="00A43C4E" w:rsidRPr="005A2855" w:rsidRDefault="00A43C4E" w:rsidP="0044478D">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Las operaciones de fusión, escisión y aportación o transmisión de rama de actividad de que sean </w:t>
      </w:r>
      <w:r w:rsidR="00125FDA" w:rsidRPr="005A2855">
        <w:rPr>
          <w:rFonts w:ascii="AytoRoquetas Light Condensed" w:hAnsi="AytoRoquetas Light Condensed" w:cstheme="majorHAnsi"/>
          <w:sz w:val="20"/>
          <w:szCs w:val="20"/>
        </w:rPr>
        <w:t>objeto alguno</w:t>
      </w:r>
      <w:r w:rsidRPr="005A2855">
        <w:rPr>
          <w:rFonts w:ascii="AytoRoquetas Light Condensed" w:hAnsi="AytoRoquetas Light Condensed" w:cstheme="majorHAnsi"/>
          <w:sz w:val="20"/>
          <w:szCs w:val="20"/>
        </w:rPr>
        <w:t xml:space="preserve"> o algunas empresas integradas en una unión temporal no impedirán la continuación de esta en el procedimiento de adjudicación. En el caso de que la sociedad absorbente, la resultante de la fusión, la beneficiaria de la escisión o la adquirente de la rama de actividad, no sean empresas integrantes de la unión temporal, será necesario que tengan plena capacidad de obrar, no estén incursas en prohibición de contratar y que se mantenga la solvencia, la capacidad o clasificación exigida.</w:t>
      </w:r>
    </w:p>
    <w:p w14:paraId="3561C961" w14:textId="77777777" w:rsidR="00125FDA" w:rsidRPr="005A2855" w:rsidRDefault="00A43C4E" w:rsidP="00125FDA">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Si un licitador, o una empresa vinculada a un licitador en el sentido en que son definidas en el artículo 42 del Código de Comercio, hubiera participado previamente en la elaboración de las especificaciones técnicas o de los documentos preparatorios del contrato o hubiera asesorado al órgano de contratación durante la preparación del procedimiento de adjudicación el  órgano de contratación tomará las medidas adecuadas para garantizar que la participación de ese licitador no falsee la competencia. </w:t>
      </w:r>
    </w:p>
    <w:p w14:paraId="462D91CA" w14:textId="57D8DB4C" w:rsidR="00A43C4E" w:rsidRPr="005A2855" w:rsidRDefault="00A43C4E" w:rsidP="00125FDA">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Dichas medidas se consignarán en el </w:t>
      </w:r>
      <w:r w:rsidRPr="005A2855">
        <w:rPr>
          <w:rFonts w:ascii="AytoRoquetas Light Condensed" w:hAnsi="AytoRoquetas Light Condensed" w:cstheme="majorHAnsi"/>
          <w:b/>
          <w:bCs/>
          <w:sz w:val="20"/>
          <w:szCs w:val="20"/>
        </w:rPr>
        <w:t xml:space="preserve">apartado 18 del Anexo I </w:t>
      </w:r>
      <w:r w:rsidRPr="005A2855">
        <w:rPr>
          <w:rFonts w:ascii="AytoRoquetas Light Condensed" w:hAnsi="AytoRoquetas Light Condensed" w:cstheme="majorHAnsi"/>
          <w:sz w:val="20"/>
          <w:szCs w:val="20"/>
        </w:rPr>
        <w:t>del presente pliego y, entre ellas deberán incluirse las siguientes:</w:t>
      </w:r>
    </w:p>
    <w:p w14:paraId="5D3EC0D5" w14:textId="77777777" w:rsidR="00A43C4E" w:rsidRPr="005A2855" w:rsidRDefault="00A43C4E" w:rsidP="00A43C4E">
      <w:pPr>
        <w:rPr>
          <w:rFonts w:ascii="AytoRoquetas Light Condensed" w:hAnsi="AytoRoquetas Light Condensed" w:cstheme="majorHAnsi"/>
          <w:sz w:val="20"/>
          <w:szCs w:val="20"/>
        </w:rPr>
      </w:pPr>
    </w:p>
    <w:p w14:paraId="4B788C09" w14:textId="77777777" w:rsidR="00A43C4E" w:rsidRPr="005A2855" w:rsidRDefault="00A43C4E" w:rsidP="00125FDA">
      <w:pPr>
        <w:numPr>
          <w:ilvl w:val="0"/>
          <w:numId w:val="3"/>
        </w:num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La comunicación a los demás licitadores de la información pertinente intercambiada en el marco de la participación del licitador en la preparación del procedimiento de contratación, o como resultado de ella.</w:t>
      </w:r>
    </w:p>
    <w:p w14:paraId="6AA11B3F" w14:textId="77777777" w:rsidR="00A43C4E" w:rsidRPr="005A2855" w:rsidRDefault="00A43C4E" w:rsidP="00A43C4E">
      <w:pPr>
        <w:numPr>
          <w:ilvl w:val="0"/>
          <w:numId w:val="3"/>
        </w:numP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El establecimiento de plazos adecuados para la recepción de las ofertas.</w:t>
      </w:r>
    </w:p>
    <w:p w14:paraId="419F21E5" w14:textId="77777777" w:rsidR="00A43C4E" w:rsidRPr="005A2855" w:rsidRDefault="00A43C4E" w:rsidP="00A43C4E">
      <w:pPr>
        <w:rPr>
          <w:rFonts w:ascii="AytoRoquetas Light Condensed" w:hAnsi="AytoRoquetas Light Condensed" w:cstheme="majorHAnsi"/>
          <w:sz w:val="20"/>
          <w:szCs w:val="20"/>
        </w:rPr>
      </w:pPr>
    </w:p>
    <w:p w14:paraId="10E41826" w14:textId="77777777" w:rsidR="00A43C4E" w:rsidRPr="005A2855" w:rsidRDefault="00A43C4E" w:rsidP="00125FDA">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Entre esas medidas podrá llegar a establecerse que las citadas empresas, y las empresas a ellas vinculadas, entendiéndose por tales las que se encuentren en alguno de los supuestos previstos en el artículo 42 del Código de Comercio, puedan ser excluidas de dichas licitaciones, cuando no haya otro medio de garantizar el cumplimiento del principio de igualdad de trato.</w:t>
      </w:r>
    </w:p>
    <w:p w14:paraId="197F27FF" w14:textId="77777777" w:rsidR="00A43C4E" w:rsidRPr="005A2855" w:rsidRDefault="00A43C4E" w:rsidP="00125FDA">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En todo caso, antes de proceder a la exclusión del candidato o licitador que participó en la preparación del contrato, deberá dársele audiencia para que justifique que su participación en la fase preparatoria no puede tener el efecto de falsear la competencia o de dispensarle un trato privilegiado con respecto al resto de las empresas licitadoras.</w:t>
      </w:r>
    </w:p>
    <w:p w14:paraId="3E2E3256" w14:textId="157011DE" w:rsidR="00A43C4E" w:rsidRPr="005A2855" w:rsidRDefault="00A43C4E" w:rsidP="00125FDA">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No </w:t>
      </w:r>
      <w:r w:rsidR="00125FDA" w:rsidRPr="005A2855">
        <w:rPr>
          <w:rFonts w:ascii="AytoRoquetas Light Condensed" w:hAnsi="AytoRoquetas Light Condensed" w:cstheme="majorHAnsi"/>
          <w:sz w:val="20"/>
          <w:szCs w:val="20"/>
        </w:rPr>
        <w:t>obstante</w:t>
      </w:r>
      <w:r w:rsidRPr="005A2855">
        <w:rPr>
          <w:rFonts w:ascii="AytoRoquetas Light Condensed" w:hAnsi="AytoRoquetas Light Condensed" w:cstheme="majorHAnsi"/>
          <w:sz w:val="20"/>
          <w:szCs w:val="20"/>
        </w:rPr>
        <w:t>, la participación en una consulta preliminar del mercado no impide la posterior intervención en el procedimiento de contratación, en los términos establecidos en el artículo 115.3 in fine LCSP.</w:t>
      </w:r>
    </w:p>
    <w:p w14:paraId="0D4DD8C6" w14:textId="77777777" w:rsidR="00A43C4E" w:rsidRPr="005A2855" w:rsidRDefault="00A43C4E" w:rsidP="00A43C4E">
      <w:pPr>
        <w:rPr>
          <w:rFonts w:ascii="AytoRoquetas Light Condensed" w:hAnsi="AytoRoquetas Light Condensed" w:cstheme="majorHAnsi"/>
          <w:sz w:val="20"/>
          <w:szCs w:val="20"/>
        </w:rPr>
      </w:pPr>
    </w:p>
    <w:p w14:paraId="7E81DB00" w14:textId="77777777" w:rsidR="00A43C4E" w:rsidRPr="005A2855" w:rsidRDefault="00A43C4E" w:rsidP="00A43C4E">
      <w:pPr>
        <w:rPr>
          <w:rFonts w:ascii="AytoRoquetas Light Condensed" w:hAnsi="AytoRoquetas Light Condensed" w:cstheme="majorHAnsi"/>
          <w:sz w:val="20"/>
          <w:szCs w:val="20"/>
        </w:rPr>
      </w:pPr>
      <w:r w:rsidRPr="005A2855">
        <w:rPr>
          <w:rFonts w:ascii="AytoRoquetas Light Condensed" w:hAnsi="AytoRoquetas Light Condensed" w:cstheme="majorHAnsi"/>
          <w:b/>
          <w:bCs/>
          <w:sz w:val="20"/>
          <w:szCs w:val="20"/>
        </w:rPr>
        <w:t xml:space="preserve">            8</w:t>
      </w:r>
      <w:r w:rsidRPr="005A2855">
        <w:rPr>
          <w:rFonts w:ascii="AytoRoquetas Light Condensed" w:hAnsi="AytoRoquetas Light Condensed" w:cstheme="majorHAnsi"/>
          <w:b/>
          <w:sz w:val="20"/>
          <w:szCs w:val="20"/>
        </w:rPr>
        <w:t>.2. Solvencia.</w:t>
      </w:r>
    </w:p>
    <w:p w14:paraId="56BB7C3F" w14:textId="77777777" w:rsidR="00A43C4E" w:rsidRPr="005A2855" w:rsidRDefault="00A43C4E" w:rsidP="00A43C4E">
      <w:pPr>
        <w:rPr>
          <w:rFonts w:ascii="AytoRoquetas Light Condensed" w:hAnsi="AytoRoquetas Light Condensed" w:cstheme="majorHAnsi"/>
          <w:b/>
          <w:sz w:val="20"/>
          <w:szCs w:val="20"/>
        </w:rPr>
      </w:pPr>
    </w:p>
    <w:p w14:paraId="719A506E" w14:textId="77777777" w:rsidR="00A43C4E" w:rsidRPr="005A2855" w:rsidRDefault="00A43C4E" w:rsidP="00A43C4E">
      <w:pP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a) </w:t>
      </w:r>
      <w:r w:rsidRPr="005A2855">
        <w:rPr>
          <w:rFonts w:ascii="AytoRoquetas Light Condensed" w:hAnsi="AytoRoquetas Light Condensed" w:cstheme="majorHAnsi"/>
          <w:sz w:val="20"/>
          <w:szCs w:val="20"/>
          <w:u w:val="single"/>
        </w:rPr>
        <w:t>Solvencia y clasificación.</w:t>
      </w:r>
    </w:p>
    <w:p w14:paraId="480C7A1B" w14:textId="77777777" w:rsidR="00A43C4E" w:rsidRPr="005A2855" w:rsidRDefault="00A43C4E" w:rsidP="00A43C4E">
      <w:pPr>
        <w:rPr>
          <w:rFonts w:ascii="AytoRoquetas Light Condensed" w:hAnsi="AytoRoquetas Light Condensed" w:cstheme="majorHAnsi"/>
          <w:sz w:val="20"/>
          <w:szCs w:val="20"/>
        </w:rPr>
      </w:pPr>
    </w:p>
    <w:p w14:paraId="21B53840" w14:textId="4C4DB2D4" w:rsidR="00A43C4E" w:rsidRPr="005A2855" w:rsidRDefault="00A43C4E" w:rsidP="00125FDA">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De conformidad con el artículo 74 LCSP, para celebrar contratos con el sector público los empresarios deberán acreditar estar en posesión de las condiciones mínimas de solvencia económica y financiera </w:t>
      </w:r>
      <w:r w:rsidR="00096822" w:rsidRPr="005A2855">
        <w:rPr>
          <w:rFonts w:ascii="AytoRoquetas Light Condensed" w:hAnsi="AytoRoquetas Light Condensed" w:cstheme="majorHAnsi"/>
          <w:sz w:val="20"/>
          <w:szCs w:val="20"/>
        </w:rPr>
        <w:t>y profesional</w:t>
      </w:r>
      <w:r w:rsidRPr="005A2855">
        <w:rPr>
          <w:rFonts w:ascii="AytoRoquetas Light Condensed" w:hAnsi="AytoRoquetas Light Condensed" w:cstheme="majorHAnsi"/>
          <w:sz w:val="20"/>
          <w:szCs w:val="20"/>
        </w:rPr>
        <w:t xml:space="preserve"> o técnica que se determinen por el órgano de contratación. Este requisito será sustituido por el de la clasificación, cuando ésta sea exigible conforme a lo dispuesto en la LCSP.</w:t>
      </w:r>
    </w:p>
    <w:p w14:paraId="403BABF1" w14:textId="77777777" w:rsidR="00A43C4E" w:rsidRPr="005A2855" w:rsidRDefault="00A43C4E" w:rsidP="00A43C4E">
      <w:pPr>
        <w:rPr>
          <w:rFonts w:ascii="AytoRoquetas Light Condensed" w:hAnsi="AytoRoquetas Light Condensed" w:cstheme="majorHAnsi"/>
          <w:sz w:val="20"/>
          <w:szCs w:val="20"/>
        </w:rPr>
      </w:pPr>
    </w:p>
    <w:p w14:paraId="4C401B56" w14:textId="2ED718FF"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Para los contratos de obras cuyo valor estimado sea igual o superior a 500.000 euros será requisito indispensable que el empresario ostente la clasificación que se indica</w:t>
      </w:r>
      <w:r w:rsidRPr="005A2855">
        <w:rPr>
          <w:rFonts w:ascii="AytoRoquetas Light Condensed" w:hAnsi="AytoRoquetas Light Condensed" w:cstheme="majorHAnsi"/>
          <w:b/>
          <w:bCs/>
          <w:sz w:val="20"/>
          <w:szCs w:val="20"/>
        </w:rPr>
        <w:t xml:space="preserve"> en el apartado 14 del Anexo I del presente pliego.</w:t>
      </w:r>
      <w:r w:rsidRPr="005A2855">
        <w:rPr>
          <w:rFonts w:ascii="AytoRoquetas Light Condensed" w:hAnsi="AytoRoquetas Light Condensed" w:cstheme="majorHAnsi"/>
          <w:sz w:val="20"/>
          <w:szCs w:val="20"/>
        </w:rPr>
        <w:t xml:space="preserve"> Para dichos contratos, la clasificación del </w:t>
      </w:r>
      <w:r w:rsidR="00096822" w:rsidRPr="005A2855">
        <w:rPr>
          <w:rFonts w:ascii="AytoRoquetas Light Condensed" w:hAnsi="AytoRoquetas Light Condensed" w:cstheme="majorHAnsi"/>
          <w:sz w:val="20"/>
          <w:szCs w:val="20"/>
        </w:rPr>
        <w:t>empresario acreditará</w:t>
      </w:r>
      <w:r w:rsidRPr="005A2855">
        <w:rPr>
          <w:rFonts w:ascii="AytoRoquetas Light Condensed" w:hAnsi="AytoRoquetas Light Condensed" w:cstheme="majorHAnsi"/>
          <w:sz w:val="20"/>
          <w:szCs w:val="20"/>
        </w:rPr>
        <w:t xml:space="preserve"> sus condiciones de solvencia para contratar.</w:t>
      </w:r>
    </w:p>
    <w:p w14:paraId="52658377" w14:textId="77777777" w:rsidR="00A43C4E" w:rsidRPr="005A2855" w:rsidRDefault="00A43C4E" w:rsidP="00A43C4E">
      <w:pPr>
        <w:rPr>
          <w:rFonts w:ascii="AytoRoquetas Light Condensed" w:hAnsi="AytoRoquetas Light Condensed" w:cstheme="majorHAnsi"/>
          <w:sz w:val="20"/>
          <w:szCs w:val="20"/>
        </w:rPr>
      </w:pPr>
    </w:p>
    <w:p w14:paraId="1B71422D" w14:textId="4CB7158F"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Para los contratos de obras cuyo valor estimado sea inferior a 500.000 euros el empresario podrá acreditar su solvencia indistintamente mediante su clasificación en el grupo o subgrupo de clasificación y categoría de clasificación correspondientes al contrato establecida en el </w:t>
      </w:r>
      <w:r w:rsidRPr="005A2855">
        <w:rPr>
          <w:rFonts w:ascii="AytoRoquetas Light Condensed" w:hAnsi="AytoRoquetas Light Condensed" w:cstheme="majorHAnsi"/>
          <w:b/>
          <w:bCs/>
          <w:sz w:val="20"/>
          <w:szCs w:val="20"/>
        </w:rPr>
        <w:t xml:space="preserve">apartado 14 del Anexo I </w:t>
      </w:r>
      <w:r w:rsidRPr="005A2855">
        <w:rPr>
          <w:rFonts w:ascii="AytoRoquetas Light Condensed" w:hAnsi="AytoRoquetas Light Condensed" w:cstheme="majorHAnsi"/>
          <w:sz w:val="20"/>
          <w:szCs w:val="20"/>
        </w:rPr>
        <w:t xml:space="preserve">o bien acreditando el cumplimiento de los requisitos específicos de solvencia detallados en </w:t>
      </w:r>
      <w:r w:rsidR="00096822" w:rsidRPr="005A2855">
        <w:rPr>
          <w:rFonts w:ascii="AytoRoquetas Light Condensed" w:hAnsi="AytoRoquetas Light Condensed" w:cstheme="majorHAnsi"/>
          <w:sz w:val="20"/>
          <w:szCs w:val="20"/>
        </w:rPr>
        <w:t xml:space="preserve">el </w:t>
      </w:r>
      <w:r w:rsidR="00096822" w:rsidRPr="005A2855">
        <w:rPr>
          <w:rFonts w:ascii="AytoRoquetas Light Condensed" w:hAnsi="AytoRoquetas Light Condensed" w:cstheme="majorHAnsi"/>
          <w:b/>
          <w:sz w:val="20"/>
          <w:szCs w:val="20"/>
        </w:rPr>
        <w:t>Anexo</w:t>
      </w:r>
      <w:r w:rsidRPr="005A2855">
        <w:rPr>
          <w:rFonts w:ascii="AytoRoquetas Light Condensed" w:hAnsi="AytoRoquetas Light Condensed" w:cstheme="majorHAnsi"/>
          <w:b/>
          <w:bCs/>
          <w:sz w:val="20"/>
          <w:szCs w:val="20"/>
        </w:rPr>
        <w:t xml:space="preserve"> II del presente pliego.</w:t>
      </w:r>
    </w:p>
    <w:p w14:paraId="630478EF" w14:textId="77777777" w:rsidR="00A43C4E" w:rsidRPr="005A2855" w:rsidRDefault="00A43C4E" w:rsidP="00A43C4E">
      <w:pPr>
        <w:rPr>
          <w:rFonts w:ascii="AytoRoquetas Light Condensed" w:hAnsi="AytoRoquetas Light Condensed" w:cstheme="majorHAnsi"/>
          <w:sz w:val="20"/>
          <w:szCs w:val="20"/>
        </w:rPr>
      </w:pPr>
    </w:p>
    <w:p w14:paraId="3DA058B1" w14:textId="77777777"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Sin perjuicio de lo establecido en el párrafo siguiente, para los contratos que no estén sujetos a regulación armonizada el órgano de contratación, podrá admitir de forma justificada otros medios de prueba de la solvencia distintos de los previstos en los artículos 87 y 88.</w:t>
      </w:r>
    </w:p>
    <w:p w14:paraId="4B775F68" w14:textId="77777777"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lastRenderedPageBreak/>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w:t>
      </w:r>
    </w:p>
    <w:p w14:paraId="3D940235" w14:textId="77777777"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En el supuesto de contratos de obras cuyo valor estimado sea igual o inferior a 80.000 euros, en </w:t>
      </w:r>
      <w:proofErr w:type="gramStart"/>
      <w:r w:rsidRPr="005A2855">
        <w:rPr>
          <w:rFonts w:ascii="AytoRoquetas Light Condensed" w:hAnsi="AytoRoquetas Light Condensed" w:cstheme="majorHAnsi"/>
          <w:sz w:val="20"/>
          <w:szCs w:val="20"/>
        </w:rPr>
        <w:t xml:space="preserve">el  </w:t>
      </w:r>
      <w:r w:rsidRPr="005A2855">
        <w:rPr>
          <w:rFonts w:ascii="AytoRoquetas Light Condensed" w:hAnsi="AytoRoquetas Light Condensed" w:cstheme="majorHAnsi"/>
          <w:b/>
          <w:bCs/>
          <w:sz w:val="20"/>
          <w:szCs w:val="20"/>
        </w:rPr>
        <w:t>apartado</w:t>
      </w:r>
      <w:proofErr w:type="gramEnd"/>
      <w:r w:rsidRPr="005A2855">
        <w:rPr>
          <w:rFonts w:ascii="AytoRoquetas Light Condensed" w:hAnsi="AytoRoquetas Light Condensed" w:cstheme="majorHAnsi"/>
          <w:b/>
          <w:bCs/>
          <w:sz w:val="20"/>
          <w:szCs w:val="20"/>
        </w:rPr>
        <w:t xml:space="preserve"> 15 del Anexo I</w:t>
      </w:r>
      <w:r w:rsidRPr="005A2855">
        <w:rPr>
          <w:rFonts w:ascii="AytoRoquetas Light Condensed" w:hAnsi="AytoRoquetas Light Condensed" w:cstheme="majorHAnsi"/>
          <w:b/>
          <w:sz w:val="20"/>
          <w:szCs w:val="20"/>
        </w:rPr>
        <w:t xml:space="preserve"> </w:t>
      </w:r>
      <w:r w:rsidRPr="005A2855">
        <w:rPr>
          <w:rFonts w:ascii="AytoRoquetas Light Condensed" w:hAnsi="AytoRoquetas Light Condensed" w:cstheme="majorHAnsi"/>
          <w:sz w:val="20"/>
          <w:szCs w:val="20"/>
        </w:rPr>
        <w:t xml:space="preserve">del presente pliego se indicará expresamente la exigencia o no de los requisitos de acreditación de la solvencia, de conformidad con lo previsto en el artículo 11 del RGLCAP, modificado por el Real Decreto 773/2015, de 28 de agosto.  </w:t>
      </w:r>
    </w:p>
    <w:p w14:paraId="72257488" w14:textId="77777777" w:rsidR="00A43C4E" w:rsidRPr="005A2855" w:rsidRDefault="00A43C4E" w:rsidP="00A43C4E">
      <w:pPr>
        <w:rPr>
          <w:rFonts w:ascii="AytoRoquetas Light Condensed" w:hAnsi="AytoRoquetas Light Condensed" w:cstheme="majorHAnsi"/>
          <w:b/>
          <w:sz w:val="20"/>
          <w:szCs w:val="20"/>
        </w:rPr>
      </w:pPr>
    </w:p>
    <w:p w14:paraId="21F477F9" w14:textId="77777777" w:rsidR="00A43C4E" w:rsidRPr="005A2855" w:rsidRDefault="00A43C4E" w:rsidP="00A43C4E">
      <w:pPr>
        <w:rPr>
          <w:rFonts w:ascii="AytoRoquetas Light Condensed" w:hAnsi="AytoRoquetas Light Condensed" w:cstheme="majorHAnsi"/>
          <w:sz w:val="20"/>
          <w:szCs w:val="20"/>
        </w:rPr>
      </w:pPr>
      <w:bookmarkStart w:id="0" w:name="__RefHeading__20322_502439904"/>
      <w:r w:rsidRPr="005A2855">
        <w:rPr>
          <w:rFonts w:ascii="AytoRoquetas Light Condensed" w:hAnsi="AytoRoquetas Light Condensed" w:cstheme="majorHAnsi"/>
          <w:sz w:val="20"/>
          <w:szCs w:val="20"/>
        </w:rPr>
        <w:t xml:space="preserve">b) </w:t>
      </w:r>
      <w:r w:rsidRPr="005A2855">
        <w:rPr>
          <w:rFonts w:ascii="AytoRoquetas Light Condensed" w:hAnsi="AytoRoquetas Light Condensed" w:cstheme="majorHAnsi"/>
          <w:sz w:val="20"/>
          <w:szCs w:val="20"/>
          <w:u w:val="single"/>
        </w:rPr>
        <w:t xml:space="preserve"> Integración de la solvencia con medios externos.</w:t>
      </w:r>
      <w:bookmarkEnd w:id="0"/>
    </w:p>
    <w:p w14:paraId="3AAB5AF5" w14:textId="77777777" w:rsidR="00A43C4E" w:rsidRPr="005A2855" w:rsidRDefault="00A43C4E" w:rsidP="00A43C4E">
      <w:pPr>
        <w:rPr>
          <w:rFonts w:ascii="AytoRoquetas Light Condensed" w:hAnsi="AytoRoquetas Light Condensed" w:cstheme="majorHAnsi"/>
          <w:sz w:val="20"/>
          <w:szCs w:val="20"/>
        </w:rPr>
      </w:pPr>
    </w:p>
    <w:p w14:paraId="5ACD3820" w14:textId="77777777"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Cuando no sea exigible la clasificación, 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w:t>
      </w:r>
    </w:p>
    <w:p w14:paraId="0DEF1CA3" w14:textId="77777777" w:rsidR="00A43C4E" w:rsidRPr="005A2855" w:rsidRDefault="00A43C4E" w:rsidP="00A43C4E">
      <w:pPr>
        <w:rPr>
          <w:rFonts w:ascii="AytoRoquetas Light Condensed" w:hAnsi="AytoRoquetas Light Condensed" w:cstheme="majorHAnsi"/>
          <w:sz w:val="20"/>
          <w:szCs w:val="20"/>
        </w:rPr>
      </w:pPr>
    </w:p>
    <w:p w14:paraId="292A5A1B" w14:textId="77777777"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En las mismas condiciones, los empresarios que concurran agrupados en las uniones temporales a que se refiere el artículo 69 LCSP, podrán recurrir a las capacidades ajenas a la unión temporal.</w:t>
      </w:r>
    </w:p>
    <w:p w14:paraId="58CF7CD2" w14:textId="77777777" w:rsidR="00A43C4E" w:rsidRPr="005A2855" w:rsidRDefault="00A43C4E" w:rsidP="00A43C4E">
      <w:pPr>
        <w:rPr>
          <w:rFonts w:ascii="AytoRoquetas Light Condensed" w:hAnsi="AytoRoquetas Light Condensed" w:cstheme="majorHAnsi"/>
          <w:sz w:val="20"/>
          <w:szCs w:val="20"/>
        </w:rPr>
      </w:pPr>
    </w:p>
    <w:p w14:paraId="2AF47B47" w14:textId="4C08F5BD"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Para la integración de la solvencia con medios externos se estará a lo dispuesto en el artículo 75 de la LCSP.</w:t>
      </w:r>
    </w:p>
    <w:p w14:paraId="002A175B" w14:textId="77777777" w:rsidR="00A43C4E" w:rsidRPr="005A2855" w:rsidRDefault="00A43C4E" w:rsidP="00A43C4E">
      <w:pPr>
        <w:rPr>
          <w:rFonts w:ascii="AytoRoquetas Light Condensed" w:hAnsi="AytoRoquetas Light Condensed" w:cstheme="majorHAnsi"/>
          <w:sz w:val="20"/>
          <w:szCs w:val="20"/>
        </w:rPr>
      </w:pPr>
    </w:p>
    <w:p w14:paraId="69CEB940" w14:textId="77777777"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Cuando el licitador que hubiera presentado la mejor oferta haya optado por acreditar su solvencia basándose en la solvencia y medios de otras entidades, independientemente de la naturaleza jurídica de los vínculos que tenga con ellas, deberá aportar el compromiso a que se refiere el apartado 2 del artículo 75 del TRLCSP,</w:t>
      </w:r>
      <w:r w:rsidRPr="005A2855">
        <w:rPr>
          <w:rFonts w:ascii="AytoRoquetas Light Condensed" w:hAnsi="AytoRoquetas Light Condensed" w:cstheme="majorHAnsi"/>
          <w:b/>
          <w:bCs/>
          <w:sz w:val="20"/>
          <w:szCs w:val="20"/>
        </w:rPr>
        <w:t xml:space="preserve"> </w:t>
      </w:r>
      <w:r w:rsidRPr="005A2855">
        <w:rPr>
          <w:rFonts w:ascii="AytoRoquetas Light Condensed" w:hAnsi="AytoRoquetas Light Condensed" w:cstheme="majorHAnsi"/>
          <w:sz w:val="20"/>
          <w:szCs w:val="20"/>
        </w:rPr>
        <w:t>previo requerimiento del órgano de contratación cumplimentado de acuerdo con lo dispuesto en el artículo 150.2 de la LCSP. El citado compromiso se acreditará mediante documento de compromiso de disposición emitido por el órgano de dirección de la empresa que preste la citada solvencia, acreditativo de tal circunstancia, en el que se contenga además la aceptación expresa de los efectos señalados en el artículo 1257 del Código Civil por la empresa que preste su solvencia. En caso de que el referido documento de compromiso sea aceptado por el órgano de contratación, la Administración podrá exigir en vía administrativa el cumplimiento por la empresa prestataria de la solvencia de aquello a lo que se comprometió con la empresa contratista.</w:t>
      </w:r>
    </w:p>
    <w:p w14:paraId="3AA5B91F" w14:textId="77777777" w:rsidR="00A43C4E" w:rsidRPr="005A2855" w:rsidRDefault="00A43C4E" w:rsidP="00A43C4E">
      <w:pPr>
        <w:rPr>
          <w:rFonts w:ascii="AytoRoquetas Light Condensed" w:hAnsi="AytoRoquetas Light Condensed" w:cstheme="majorHAnsi"/>
          <w:sz w:val="20"/>
          <w:szCs w:val="20"/>
        </w:rPr>
      </w:pPr>
    </w:p>
    <w:p w14:paraId="02BBBF92" w14:textId="77777777" w:rsidR="00A43C4E" w:rsidRPr="005A2855" w:rsidRDefault="00A43C4E" w:rsidP="00A43C4E">
      <w:pPr>
        <w:rPr>
          <w:rFonts w:ascii="AytoRoquetas Light Condensed" w:hAnsi="AytoRoquetas Light Condensed" w:cstheme="majorHAnsi"/>
          <w:sz w:val="20"/>
          <w:szCs w:val="20"/>
        </w:rPr>
      </w:pPr>
      <w:bookmarkStart w:id="1" w:name="__RefHeading__20324_502439904"/>
      <w:r w:rsidRPr="005A2855">
        <w:rPr>
          <w:rFonts w:ascii="AytoRoquetas Light Condensed" w:hAnsi="AytoRoquetas Light Condensed" w:cstheme="majorHAnsi"/>
          <w:sz w:val="20"/>
          <w:szCs w:val="20"/>
        </w:rPr>
        <w:t xml:space="preserve">c)  </w:t>
      </w:r>
      <w:r w:rsidRPr="005A2855">
        <w:rPr>
          <w:rFonts w:ascii="AytoRoquetas Light Condensed" w:hAnsi="AytoRoquetas Light Condensed" w:cstheme="majorHAnsi"/>
          <w:sz w:val="20"/>
          <w:szCs w:val="20"/>
          <w:u w:val="single"/>
        </w:rPr>
        <w:t>Concreción de las condiciones de solvencia.</w:t>
      </w:r>
      <w:bookmarkEnd w:id="1"/>
    </w:p>
    <w:p w14:paraId="77B0E754" w14:textId="77777777" w:rsidR="00A43C4E" w:rsidRPr="005A2855" w:rsidRDefault="00A43C4E" w:rsidP="00A43C4E">
      <w:pPr>
        <w:rPr>
          <w:rFonts w:ascii="AytoRoquetas Light Condensed" w:hAnsi="AytoRoquetas Light Condensed" w:cstheme="majorHAnsi"/>
          <w:b/>
          <w:sz w:val="20"/>
          <w:szCs w:val="20"/>
        </w:rPr>
      </w:pPr>
    </w:p>
    <w:p w14:paraId="58A7708F" w14:textId="77777777"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En los contratos de obras, podrá exigirse a las personas jurídicas que en la oferta especifiquen los nombres y la cualificación profesional del personal responsable de ejecutar la prestación, de conformidad con el artículo 76.1 LCSP.</w:t>
      </w:r>
    </w:p>
    <w:p w14:paraId="2A961636" w14:textId="77777777" w:rsidR="00A43C4E" w:rsidRPr="005A2855" w:rsidRDefault="00A43C4E" w:rsidP="00A43C4E">
      <w:pPr>
        <w:rPr>
          <w:rFonts w:ascii="AytoRoquetas Light Condensed" w:hAnsi="AytoRoquetas Light Condensed" w:cstheme="majorHAnsi"/>
          <w:sz w:val="20"/>
          <w:szCs w:val="20"/>
        </w:rPr>
      </w:pPr>
    </w:p>
    <w:p w14:paraId="5ADEDD8C" w14:textId="2FE84049"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Asimismo, en virtud del apartado 2 del artículo 76 LCSP, los órganos de contratación podrán exigir a los licitadores que, además de acreditar su solvencia o, en su caso, clasificación, se comprometan a dedicar o adscribir a la ejecución del </w:t>
      </w:r>
      <w:r w:rsidRPr="005A2855">
        <w:rPr>
          <w:rFonts w:ascii="AytoRoquetas Light Condensed" w:hAnsi="AytoRoquetas Light Condensed" w:cstheme="majorHAnsi"/>
          <w:sz w:val="20"/>
          <w:szCs w:val="20"/>
        </w:rPr>
        <w:lastRenderedPageBreak/>
        <w:t xml:space="preserve">contrato los medios personales o materiales suficientes para ello. Estos compromisos se integrarán en el contrato, debiendo los pliegos o el documento </w:t>
      </w:r>
      <w:r w:rsidR="00096822" w:rsidRPr="005A2855">
        <w:rPr>
          <w:rFonts w:ascii="AytoRoquetas Light Condensed" w:hAnsi="AytoRoquetas Light Condensed" w:cstheme="majorHAnsi"/>
          <w:sz w:val="20"/>
          <w:szCs w:val="20"/>
        </w:rPr>
        <w:t>contractual,</w:t>
      </w:r>
      <w:r w:rsidRPr="005A2855">
        <w:rPr>
          <w:rFonts w:ascii="AytoRoquetas Light Condensed" w:hAnsi="AytoRoquetas Light Condensed" w:cstheme="majorHAnsi"/>
          <w:sz w:val="20"/>
          <w:szCs w:val="20"/>
        </w:rPr>
        <w:t xml:space="preserve"> atribuirles el carácter de obligaciones contractuales esenciales a los efectos previstos en el artículo 211 de la LCSP, o establecer penalidades, conforme a lo señalado en el artículo 192.2 de la citada norma legal, para el caso de que se incumplan por el adjudicatario.</w:t>
      </w:r>
    </w:p>
    <w:p w14:paraId="32E62C16" w14:textId="77777777" w:rsidR="00A43C4E" w:rsidRPr="005A2855" w:rsidRDefault="00A43C4E" w:rsidP="00A43C4E">
      <w:pPr>
        <w:rPr>
          <w:rFonts w:ascii="AytoRoquetas Light Condensed" w:hAnsi="AytoRoquetas Light Condensed" w:cstheme="majorHAnsi"/>
          <w:sz w:val="20"/>
          <w:szCs w:val="20"/>
        </w:rPr>
      </w:pPr>
    </w:p>
    <w:p w14:paraId="433614DE" w14:textId="3DB37F6C"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La exigencia, en su caso, de los nombres y la cualificación del personal responsable de ejecutar la prestación objeto del contrato, así como del compromiso de adscripción a la ejecución del contrato de medios personales y/o materiales, se establece en </w:t>
      </w:r>
      <w:r w:rsidR="00C0125D" w:rsidRPr="005A2855">
        <w:rPr>
          <w:rFonts w:ascii="AytoRoquetas Light Condensed" w:hAnsi="AytoRoquetas Light Condensed" w:cstheme="majorHAnsi"/>
          <w:sz w:val="20"/>
          <w:szCs w:val="20"/>
        </w:rPr>
        <w:t xml:space="preserve">el </w:t>
      </w:r>
      <w:r w:rsidR="00C0125D" w:rsidRPr="005A2855">
        <w:rPr>
          <w:rFonts w:ascii="AytoRoquetas Light Condensed" w:hAnsi="AytoRoquetas Light Condensed" w:cstheme="majorHAnsi"/>
          <w:b/>
          <w:sz w:val="20"/>
          <w:szCs w:val="20"/>
        </w:rPr>
        <w:t>Anexo</w:t>
      </w:r>
      <w:r w:rsidRPr="005A2855">
        <w:rPr>
          <w:rFonts w:ascii="AytoRoquetas Light Condensed" w:hAnsi="AytoRoquetas Light Condensed" w:cstheme="majorHAnsi"/>
          <w:b/>
          <w:sz w:val="20"/>
          <w:szCs w:val="20"/>
        </w:rPr>
        <w:t xml:space="preserve"> II</w:t>
      </w:r>
      <w:r w:rsidRPr="005A2855">
        <w:rPr>
          <w:rFonts w:ascii="AytoRoquetas Light Condensed" w:hAnsi="AytoRoquetas Light Condensed" w:cstheme="majorHAnsi"/>
          <w:sz w:val="20"/>
          <w:szCs w:val="20"/>
        </w:rPr>
        <w:t xml:space="preserve"> del presente pliego.</w:t>
      </w:r>
    </w:p>
    <w:p w14:paraId="0CCB706D" w14:textId="77777777" w:rsidR="00A43C4E" w:rsidRPr="005A2855" w:rsidRDefault="00A43C4E" w:rsidP="00A43C4E">
      <w:pPr>
        <w:rPr>
          <w:rFonts w:ascii="AytoRoquetas Light Condensed" w:hAnsi="AytoRoquetas Light Condensed" w:cstheme="majorHAnsi"/>
          <w:b/>
          <w:sz w:val="20"/>
          <w:szCs w:val="20"/>
        </w:rPr>
      </w:pPr>
    </w:p>
    <w:p w14:paraId="73A4CF06" w14:textId="77777777" w:rsidR="00A43C4E" w:rsidRPr="005A2855" w:rsidRDefault="00A43C4E" w:rsidP="00A43C4E">
      <w:pP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d) Requisitos de solvencia técnica complementaria.</w:t>
      </w:r>
    </w:p>
    <w:p w14:paraId="14A719AF" w14:textId="77777777" w:rsidR="00A43C4E" w:rsidRPr="005A2855" w:rsidRDefault="00A43C4E" w:rsidP="00A43C4E">
      <w:pPr>
        <w:rPr>
          <w:rFonts w:ascii="AytoRoquetas Light Condensed" w:hAnsi="AytoRoquetas Light Condensed" w:cstheme="majorHAnsi"/>
          <w:sz w:val="20"/>
          <w:szCs w:val="20"/>
        </w:rPr>
      </w:pPr>
    </w:p>
    <w:p w14:paraId="699115D4" w14:textId="4EBCE3F3"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El órgano de contratación podrá exigir la presentación de certificados expedidos por organismos independientes que acrediten que la persona empresaria cumple determinadas normas de garantía de la calidad, o de gestión medioambiental, conforme a lo dispuesto en los artículos 93 y 94 de la LCSP y el informe 38/2015, de 5 de abril de 2018 de la Junta Consultiva de Contratación Pública del </w:t>
      </w:r>
      <w:r w:rsidR="00096822" w:rsidRPr="005A2855">
        <w:rPr>
          <w:rFonts w:ascii="AytoRoquetas Light Condensed" w:hAnsi="AytoRoquetas Light Condensed" w:cstheme="majorHAnsi"/>
          <w:sz w:val="20"/>
          <w:szCs w:val="20"/>
        </w:rPr>
        <w:t>Estado.</w:t>
      </w:r>
      <w:r w:rsidRPr="005A2855">
        <w:rPr>
          <w:rFonts w:ascii="AytoRoquetas Light Condensed" w:hAnsi="AytoRoquetas Light Condensed" w:cstheme="majorHAnsi"/>
          <w:sz w:val="20"/>
          <w:szCs w:val="20"/>
        </w:rPr>
        <w:t xml:space="preserve">  </w:t>
      </w:r>
    </w:p>
    <w:p w14:paraId="7DFF5C40" w14:textId="77777777" w:rsidR="00A43C4E" w:rsidRPr="005A2855" w:rsidRDefault="00A43C4E" w:rsidP="00A43C4E">
      <w:pPr>
        <w:rPr>
          <w:rFonts w:ascii="AytoRoquetas Light Condensed" w:hAnsi="AytoRoquetas Light Condensed" w:cstheme="majorHAnsi"/>
          <w:b/>
          <w:bCs/>
          <w:sz w:val="20"/>
          <w:szCs w:val="20"/>
        </w:rPr>
      </w:pPr>
    </w:p>
    <w:p w14:paraId="4882F537" w14:textId="77777777" w:rsidR="00A43C4E" w:rsidRPr="005A2855" w:rsidRDefault="00A43C4E" w:rsidP="00096822">
      <w:pPr>
        <w:jc w:val="both"/>
        <w:rPr>
          <w:rFonts w:ascii="AytoRoquetas Light Condensed" w:hAnsi="AytoRoquetas Light Condensed" w:cstheme="majorHAnsi"/>
          <w:b/>
          <w:bCs/>
          <w:sz w:val="20"/>
          <w:szCs w:val="20"/>
        </w:rPr>
      </w:pPr>
      <w:r w:rsidRPr="005A2855">
        <w:rPr>
          <w:rFonts w:ascii="AytoRoquetas Light Condensed" w:hAnsi="AytoRoquetas Light Condensed" w:cstheme="majorHAnsi"/>
          <w:b/>
          <w:bCs/>
          <w:sz w:val="20"/>
          <w:szCs w:val="20"/>
        </w:rPr>
        <w:t>8.3.- Obligación de las empresas licitadoras de estar inscritas Registro Oficial de Licitadores y Empresas Clasificadas del Sector Público o cuando proceda en el Registro Oficial de Licitadores de la Comunidad Autónoma de Andalucía.</w:t>
      </w:r>
    </w:p>
    <w:p w14:paraId="63062375" w14:textId="77777777" w:rsidR="00A43C4E" w:rsidRPr="005A2855" w:rsidRDefault="00A43C4E" w:rsidP="00A43C4E">
      <w:pPr>
        <w:rPr>
          <w:rFonts w:ascii="AytoRoquetas Light Condensed" w:hAnsi="AytoRoquetas Light Condensed" w:cstheme="majorHAnsi"/>
          <w:sz w:val="20"/>
          <w:szCs w:val="20"/>
        </w:rPr>
      </w:pPr>
    </w:p>
    <w:p w14:paraId="7D8B2F98" w14:textId="6D229485"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De conformidad con el artículo 159.4.a) de la LCSP los licitadores </w:t>
      </w:r>
      <w:r w:rsidR="00096822" w:rsidRPr="005A2855">
        <w:rPr>
          <w:rFonts w:ascii="AytoRoquetas Light Condensed" w:hAnsi="AytoRoquetas Light Condensed" w:cstheme="majorHAnsi"/>
          <w:sz w:val="20"/>
          <w:szCs w:val="20"/>
        </w:rPr>
        <w:t>que deseen</w:t>
      </w:r>
      <w:r w:rsidRPr="005A2855">
        <w:rPr>
          <w:rFonts w:ascii="AytoRoquetas Light Condensed" w:hAnsi="AytoRoquetas Light Condensed" w:cstheme="majorHAnsi"/>
          <w:sz w:val="20"/>
          <w:szCs w:val="20"/>
        </w:rPr>
        <w:t xml:space="preserve"> participar en el presente procedimiento de adjudicación, al tratarse de un procedimiento abierto simplificado, deberán estar inscritos en el Registro Oficial de Licitadores y Empresas Clasificadas del Sector Público o en el Registro de Licitadores de la Comunidad Autónoma de Andalucía, en la fecha final de presentación de ofertas siempre que no se vea limitada la concurrencia.</w:t>
      </w:r>
    </w:p>
    <w:p w14:paraId="5FADD03B" w14:textId="77777777" w:rsidR="00A43C4E" w:rsidRPr="005A2855" w:rsidRDefault="00A43C4E" w:rsidP="00A43C4E">
      <w:pPr>
        <w:rPr>
          <w:rFonts w:ascii="AytoRoquetas Light Condensed" w:hAnsi="AytoRoquetas Light Condensed" w:cstheme="majorHAnsi"/>
          <w:sz w:val="20"/>
          <w:szCs w:val="20"/>
        </w:rPr>
      </w:pPr>
    </w:p>
    <w:p w14:paraId="2A1A4492" w14:textId="77777777"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A estos efectos, también se </w:t>
      </w:r>
      <w:r w:rsidRPr="005A2855">
        <w:rPr>
          <w:rFonts w:ascii="AytoRoquetas Light Condensed" w:hAnsi="AytoRoquetas Light Condensed" w:cstheme="majorHAnsi"/>
          <w:b/>
          <w:bCs/>
          <w:sz w:val="20"/>
          <w:szCs w:val="20"/>
          <w:u w:val="single"/>
        </w:rPr>
        <w:t>CONSIDERARÁ ADMISIBLE</w:t>
      </w:r>
      <w:r w:rsidRPr="005A2855">
        <w:rPr>
          <w:rFonts w:ascii="AytoRoquetas Light Condensed" w:hAnsi="AytoRoquetas Light Condensed" w:cstheme="majorHAnsi"/>
          <w:b/>
          <w:bCs/>
          <w:sz w:val="20"/>
          <w:szCs w:val="20"/>
        </w:rPr>
        <w:t xml:space="preserve">, </w:t>
      </w:r>
      <w:r w:rsidRPr="005A2855">
        <w:rPr>
          <w:rFonts w:ascii="AytoRoquetas Light Condensed" w:hAnsi="AytoRoquetas Light Condensed" w:cstheme="majorHAnsi"/>
          <w:sz w:val="20"/>
          <w:szCs w:val="20"/>
        </w:rPr>
        <w:t>en virtud de la nueva redacción dada al  159.4.a) de la LCSP  por la Disposición Final 29ª de la Ley 22/2021, de 28 de diciembre, de Presupuestos Generales del Estado para el año 2022, la proposición del licitador que acredite haber presentado la solicitud de inscripción en uno de los Registros antes mencionados junto con la documentación preceptiva para ello, siempre que tal solicitud sea de fecha anterior a la fecha final de presentación de las ofertas. La acreditación de esta circunstancia tendrá lugar mediante la aportación del acuse de recibo de la solicitud emitido por el correspondiente Registro y de una declaración responsable de haber aportado la documentación preceptiva y de no haber recibido requerimiento de subsanación.</w:t>
      </w:r>
    </w:p>
    <w:p w14:paraId="4CC56669" w14:textId="77777777" w:rsidR="00A43C4E" w:rsidRPr="005A2855" w:rsidRDefault="00A43C4E" w:rsidP="00A43C4E">
      <w:pPr>
        <w:rPr>
          <w:rFonts w:ascii="AytoRoquetas Light Condensed" w:hAnsi="AytoRoquetas Light Condensed" w:cstheme="majorHAnsi"/>
          <w:sz w:val="20"/>
          <w:szCs w:val="20"/>
        </w:rPr>
      </w:pPr>
    </w:p>
    <w:p w14:paraId="4BF6AE06" w14:textId="77777777"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En consecuencia, si el licitador propuesto como adjudicatario no estuviera inscrito en el Registro Oficial de Licitadores y Empresas Clasificadas del Sector Público o en el Registro de Licitadores de la Comunidad Autónoma de Andalucía  y para poder participar en el presente procedimiento de adjudicación hubiera hecho uso de la facultad de acreditar la presentación de la solicitud de inscripción en el correspondiente Registro a que alude el inciso final de la letra a) del apartado 4 del artículo 159 de la LCSP,  la mesa de contratación requerirá al licitador para que justifique documentalmente los extremos referentes a su capacidad, representación, solvencia y ausencia de prohibiciones de contratar en la forma establecida con carácter general.</w:t>
      </w:r>
    </w:p>
    <w:p w14:paraId="517EFAE3" w14:textId="77777777" w:rsidR="00A43C4E" w:rsidRPr="005A2855" w:rsidRDefault="00A43C4E" w:rsidP="00A43C4E">
      <w:pPr>
        <w:rPr>
          <w:rFonts w:ascii="AytoRoquetas Light Condensed" w:hAnsi="AytoRoquetas Light Condensed" w:cstheme="majorHAnsi"/>
          <w:sz w:val="20"/>
          <w:szCs w:val="20"/>
        </w:rPr>
      </w:pPr>
    </w:p>
    <w:p w14:paraId="0F6BC716" w14:textId="77777777" w:rsidR="00A43C4E" w:rsidRPr="005A2855" w:rsidRDefault="00A43C4E" w:rsidP="00096822">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Las proposiciones de los licitadores que no se encuentren inscritos en Registro Oficial de Licitadores y Empresas Clasificadas del Sector Público o en el Registro de Licitadores de la Comunidad Autónoma de Andalucía  o que, no estando inscritos en dichos registros, no hubieran hecho uso de la facultad de acreditar la presentación de la solicitud de inscripción en el correspondiente Registro a que alude el inciso final de la letra a) del apartado 4 del artículo 159 de la LCSP </w:t>
      </w:r>
      <w:r w:rsidRPr="005A2855">
        <w:rPr>
          <w:rFonts w:ascii="AytoRoquetas Light Condensed" w:hAnsi="AytoRoquetas Light Condensed" w:cstheme="majorHAnsi"/>
          <w:b/>
          <w:bCs/>
          <w:sz w:val="20"/>
          <w:szCs w:val="20"/>
          <w:u w:val="single"/>
        </w:rPr>
        <w:t>NO SE CONSIDERARÁN ADMISIBLES Y SERÁN EXCLUIDAS DE LA LICITACIÓN.</w:t>
      </w:r>
    </w:p>
    <w:p w14:paraId="34C14AB2" w14:textId="77777777" w:rsidR="00A43C4E" w:rsidRPr="005A2855" w:rsidRDefault="00A43C4E" w:rsidP="00A43C4E">
      <w:pPr>
        <w:rPr>
          <w:rFonts w:ascii="AytoRoquetas Light Condensed" w:hAnsi="AytoRoquetas Light Condensed" w:cstheme="majorHAnsi"/>
          <w:sz w:val="20"/>
          <w:szCs w:val="20"/>
        </w:rPr>
      </w:pPr>
    </w:p>
    <w:p w14:paraId="0FAA5F71" w14:textId="0F91B0CF" w:rsidR="00096822" w:rsidRPr="005A2855" w:rsidRDefault="00096822" w:rsidP="00096822">
      <w:pPr>
        <w:rPr>
          <w:rFonts w:ascii="AytoRoquetas Light Condensed" w:hAnsi="AytoRoquetas Light Condensed" w:cstheme="majorHAnsi"/>
          <w:sz w:val="20"/>
          <w:szCs w:val="20"/>
        </w:rPr>
      </w:pPr>
      <w:r w:rsidRPr="005A2855">
        <w:rPr>
          <w:rFonts w:ascii="AytoRoquetas Light Condensed" w:hAnsi="AytoRoquetas Light Condensed" w:cstheme="majorHAnsi"/>
          <w:b/>
          <w:bCs/>
          <w:iCs/>
          <w:sz w:val="20"/>
          <w:szCs w:val="20"/>
        </w:rPr>
        <w:t xml:space="preserve">9.- ÓRGANO DE CONTRATACIÓN y </w:t>
      </w:r>
      <w:r w:rsidR="005B2105" w:rsidRPr="005A2855">
        <w:rPr>
          <w:rFonts w:ascii="AytoRoquetas Light Condensed" w:hAnsi="AytoRoquetas Light Condensed" w:cstheme="majorHAnsi"/>
          <w:b/>
          <w:bCs/>
          <w:iCs/>
          <w:sz w:val="20"/>
          <w:szCs w:val="20"/>
        </w:rPr>
        <w:t>NOTIFICACIONES. -</w:t>
      </w:r>
    </w:p>
    <w:p w14:paraId="59A075E1" w14:textId="77777777" w:rsidR="00096822" w:rsidRPr="005A2855" w:rsidRDefault="00096822" w:rsidP="00096822">
      <w:pPr>
        <w:rPr>
          <w:rFonts w:ascii="AytoRoquetas Light Condensed" w:hAnsi="AytoRoquetas Light Condensed" w:cstheme="majorHAnsi"/>
          <w:b/>
          <w:bCs/>
          <w:sz w:val="20"/>
          <w:szCs w:val="20"/>
        </w:rPr>
      </w:pPr>
      <w:r w:rsidRPr="005A2855">
        <w:rPr>
          <w:rFonts w:ascii="AytoRoquetas Light Condensed" w:hAnsi="AytoRoquetas Light Condensed" w:cstheme="majorHAnsi"/>
          <w:b/>
          <w:bCs/>
          <w:sz w:val="20"/>
          <w:szCs w:val="20"/>
        </w:rPr>
        <w:t>9.1.- Órgano de contratación.</w:t>
      </w:r>
    </w:p>
    <w:p w14:paraId="08042602" w14:textId="6A71E1CA" w:rsidR="00096822" w:rsidRPr="005A2855" w:rsidRDefault="00096822" w:rsidP="00F22676">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El órgano de contratación, que actúa en nombre del </w:t>
      </w:r>
      <w:bookmarkStart w:id="2" w:name="_Hlk120722889"/>
      <w:r w:rsidRPr="005A2855">
        <w:rPr>
          <w:rFonts w:ascii="AytoRoquetas Light Condensed" w:hAnsi="AytoRoquetas Light Condensed" w:cstheme="majorHAnsi"/>
          <w:sz w:val="20"/>
          <w:szCs w:val="20"/>
        </w:rPr>
        <w:t>Consorcio para la Gestión del Ciclo Integral de Agua de Uso Urbano En el Poniente Almeriense</w:t>
      </w:r>
      <w:bookmarkEnd w:id="2"/>
      <w:r w:rsidRPr="005A2855">
        <w:rPr>
          <w:rFonts w:ascii="AytoRoquetas Light Condensed" w:hAnsi="AytoRoquetas Light Condensed" w:cstheme="majorHAnsi"/>
          <w:sz w:val="20"/>
          <w:szCs w:val="20"/>
        </w:rPr>
        <w:t xml:space="preserve"> será el Presidente o la Junta General en función del importe del valor estimado del contrato, </w:t>
      </w:r>
      <w:r w:rsidR="00F22676" w:rsidRPr="005A2855">
        <w:rPr>
          <w:rFonts w:ascii="AytoRoquetas Light Condensed" w:hAnsi="AytoRoquetas Light Condensed" w:cstheme="majorHAnsi"/>
          <w:sz w:val="20"/>
          <w:szCs w:val="20"/>
        </w:rPr>
        <w:t>considerándose</w:t>
      </w:r>
      <w:r w:rsidRPr="005A2855">
        <w:rPr>
          <w:rFonts w:ascii="AytoRoquetas Light Condensed" w:hAnsi="AytoRoquetas Light Condensed" w:cstheme="majorHAnsi"/>
          <w:sz w:val="20"/>
          <w:szCs w:val="20"/>
        </w:rPr>
        <w:t xml:space="preserve"> competente al Presidente del Consorcio para la contratación </w:t>
      </w:r>
      <w:r w:rsidR="00F22676" w:rsidRPr="005A2855">
        <w:rPr>
          <w:rFonts w:ascii="AytoRoquetas Light Condensed" w:hAnsi="AytoRoquetas Light Condensed" w:cstheme="majorHAnsi"/>
          <w:sz w:val="20"/>
          <w:szCs w:val="20"/>
        </w:rPr>
        <w:t xml:space="preserve">de obras cuyo valor estimado no exceda de los Recursos Ordinarios del Presupuesto del Consorcio en caso de que el importe del valor estimado del contrato excediere dicha cantidad las competencias de contratación se entenderán residenciadas en la Junta General del Consorcio, todo ello, sin perjuicio de las delegaciones que pudieren operar en materia de contratación entre dichos órganos de contratación, todo ello de conformidad con lo dispuesto en la  </w:t>
      </w:r>
      <w:r w:rsidRPr="005A2855">
        <w:rPr>
          <w:rFonts w:ascii="AytoRoquetas Light Condensed" w:hAnsi="AytoRoquetas Light Condensed" w:cstheme="majorHAnsi"/>
          <w:sz w:val="20"/>
          <w:szCs w:val="20"/>
        </w:rPr>
        <w:t xml:space="preserve"> Disposición Adicional Segunda de la Ley de Contratos del Sector Público</w:t>
      </w:r>
      <w:r w:rsidR="00F22676" w:rsidRPr="005A2855">
        <w:rPr>
          <w:rFonts w:ascii="AytoRoquetas Light Condensed" w:hAnsi="AytoRoquetas Light Condensed" w:cstheme="majorHAnsi"/>
          <w:sz w:val="20"/>
          <w:szCs w:val="20"/>
        </w:rPr>
        <w:t>.</w:t>
      </w:r>
    </w:p>
    <w:p w14:paraId="2232BD1F" w14:textId="77777777" w:rsidR="00096822" w:rsidRPr="005A2855" w:rsidRDefault="00096822" w:rsidP="00096822">
      <w:pPr>
        <w:rPr>
          <w:rFonts w:ascii="AytoRoquetas Light Condensed" w:hAnsi="AytoRoquetas Light Condensed" w:cstheme="majorHAnsi"/>
          <w:b/>
          <w:bCs/>
          <w:sz w:val="20"/>
          <w:szCs w:val="20"/>
        </w:rPr>
      </w:pPr>
    </w:p>
    <w:p w14:paraId="0F8E100D" w14:textId="77777777" w:rsidR="00096822" w:rsidRPr="005A2855" w:rsidRDefault="00096822" w:rsidP="00096822">
      <w:pPr>
        <w:rPr>
          <w:rFonts w:ascii="AytoRoquetas Light Condensed" w:hAnsi="AytoRoquetas Light Condensed" w:cstheme="majorHAnsi"/>
          <w:b/>
          <w:bCs/>
          <w:sz w:val="20"/>
          <w:szCs w:val="20"/>
        </w:rPr>
      </w:pPr>
      <w:r w:rsidRPr="005A2855">
        <w:rPr>
          <w:rFonts w:ascii="AytoRoquetas Light Condensed" w:hAnsi="AytoRoquetas Light Condensed" w:cstheme="majorHAnsi"/>
          <w:b/>
          <w:bCs/>
          <w:sz w:val="20"/>
          <w:szCs w:val="20"/>
        </w:rPr>
        <w:t>9.2.- Notificaciones.</w:t>
      </w:r>
    </w:p>
    <w:p w14:paraId="27287463" w14:textId="0DC03CA3" w:rsidR="00096822" w:rsidRPr="005A2855" w:rsidRDefault="00096822" w:rsidP="00F22676">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La práctica de las notificaciones y comunicaciones se realizará por medios </w:t>
      </w:r>
      <w:r w:rsidR="005B2105" w:rsidRPr="005A2855">
        <w:rPr>
          <w:rFonts w:ascii="AytoRoquetas Light Condensed" w:hAnsi="AytoRoquetas Light Condensed" w:cstheme="majorHAnsi"/>
          <w:sz w:val="20"/>
          <w:szCs w:val="20"/>
        </w:rPr>
        <w:t>exclusivamente electrónicos</w:t>
      </w:r>
      <w:r w:rsidRPr="005A2855">
        <w:rPr>
          <w:rFonts w:ascii="AytoRoquetas Light Condensed" w:hAnsi="AytoRoquetas Light Condensed" w:cstheme="majorHAnsi"/>
          <w:sz w:val="20"/>
          <w:szCs w:val="20"/>
        </w:rPr>
        <w:t>, a través del sistema de comunicaciones por comparecencia electrónica de la Plataforma de Contratación del Sector Público.</w:t>
      </w:r>
    </w:p>
    <w:p w14:paraId="59AB965C" w14:textId="2EECC8F7" w:rsidR="00F22676" w:rsidRPr="005A2855" w:rsidRDefault="00096822" w:rsidP="00F22676">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Los plazos a contar desde la notificación se computarán desde la fecha de envío del aviso de notificación siempre que el acto se haya publicado el mismo día en el Perfil de Contratante de</w:t>
      </w:r>
      <w:r w:rsidR="00F22676" w:rsidRPr="005A2855">
        <w:rPr>
          <w:rFonts w:ascii="AytoRoquetas Light Condensed" w:hAnsi="AytoRoquetas Light Condensed" w:cstheme="majorHAnsi"/>
          <w:sz w:val="20"/>
          <w:szCs w:val="20"/>
        </w:rPr>
        <w:t>l Consorcio para la Gestión del Ciclo Integral de Agua de Uso Urbano En el Poniente Almeriense</w:t>
      </w:r>
      <w:r w:rsidRPr="005A2855">
        <w:rPr>
          <w:rFonts w:ascii="AytoRoquetas Light Condensed" w:hAnsi="AytoRoquetas Light Condensed" w:cstheme="majorHAnsi"/>
          <w:sz w:val="20"/>
          <w:szCs w:val="20"/>
        </w:rPr>
        <w:t xml:space="preserve"> alojado en la Plataforma de Contratación del Sector Público.  </w:t>
      </w:r>
    </w:p>
    <w:p w14:paraId="106943CB" w14:textId="06FD996E" w:rsidR="00F22676" w:rsidRPr="005A2855" w:rsidRDefault="00F22676" w:rsidP="00F22676">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En el caso de que medie encomienda de gestión del Consorcio en alguno de los entes consorciados los plazos se computarán desde la fecha de envío del aviso de notificación siempre que el acto se haya publicado el mismo día en el Perfil de Contratante del ente consorciado.</w:t>
      </w:r>
    </w:p>
    <w:p w14:paraId="5605C305" w14:textId="21ECB1AF" w:rsidR="00096822" w:rsidRPr="005A2855" w:rsidRDefault="00096822" w:rsidP="00F22676">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En caso contrario, los plazos se computarán desde la recepción de la notificación por el interesado.</w:t>
      </w:r>
    </w:p>
    <w:p w14:paraId="3617747A" w14:textId="08EE4C2E" w:rsidR="00096822" w:rsidRPr="005A2855" w:rsidRDefault="00096822" w:rsidP="00F22676">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Los licitadores deberán contemplar en la declaración responsable que conforme al artículo  159.4.c) de la LCSP han de incluir en el Sobre ÚNICO o, si se debieran presentar dos sobres - por haberse establecidos criterios de adjudicación cuya cuantificación dependa de un juicio de valor y criterios de adjudicación evaluables mediante fórmulas – en el sobre UNO “Documentación administrativa y  documentación relativa a criterios de adjudicación cuya cuantificación depende de un juicio de valor ”   un apartado aceptando expresamente que las notificaciones y comunicaciones que se generen en las diferentes fases del procedimiento de la contratación de referencia se efectúen por el órgano de contratación  mediante el sistema de comunicaciones por comparecencia electrónica de la Plataforma de Contratación del Sector Público y señalando una dirección de correo electrónico para la recepción de avisos de comunicaciones y notificaciones que se efectuarán a través de dicho sistema. A tal fin, los licitadores deberán darse de alta en la Plataforma de Contratación del Sector </w:t>
      </w:r>
      <w:r w:rsidR="00F22676" w:rsidRPr="005A2855">
        <w:rPr>
          <w:rFonts w:ascii="AytoRoquetas Light Condensed" w:hAnsi="AytoRoquetas Light Condensed" w:cstheme="majorHAnsi"/>
          <w:sz w:val="20"/>
          <w:szCs w:val="20"/>
        </w:rPr>
        <w:t>Público siguiendo</w:t>
      </w:r>
      <w:r w:rsidRPr="005A2855">
        <w:rPr>
          <w:rFonts w:ascii="AytoRoquetas Light Condensed" w:hAnsi="AytoRoquetas Light Condensed" w:cstheme="majorHAnsi"/>
          <w:sz w:val="20"/>
          <w:szCs w:val="20"/>
        </w:rPr>
        <w:t xml:space="preserve"> las instrucciones que se indican en el</w:t>
      </w:r>
      <w:r w:rsidRPr="005A2855">
        <w:rPr>
          <w:rFonts w:ascii="AytoRoquetas Light Condensed" w:hAnsi="AytoRoquetas Light Condensed" w:cstheme="majorHAnsi"/>
          <w:b/>
          <w:bCs/>
          <w:sz w:val="20"/>
          <w:szCs w:val="20"/>
        </w:rPr>
        <w:t xml:space="preserve"> Anexo XII.</w:t>
      </w:r>
    </w:p>
    <w:p w14:paraId="3CDC481C" w14:textId="77777777" w:rsidR="00096822" w:rsidRPr="005A2855" w:rsidRDefault="00096822" w:rsidP="00096822">
      <w:pP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En el caso de uniones temporales de empresas, deberá señalarse una única dirección de correo electrónico para estas comunicaciones.</w:t>
      </w:r>
    </w:p>
    <w:p w14:paraId="69C72134" w14:textId="7E0F1D15" w:rsidR="00096822" w:rsidRPr="005A2855" w:rsidRDefault="00096822" w:rsidP="00F22676">
      <w:pPr>
        <w:jc w:val="both"/>
        <w:rPr>
          <w:rFonts w:ascii="AytoRoquetas Light Condensed" w:hAnsi="AytoRoquetas Light Condensed" w:cstheme="majorHAnsi"/>
          <w:sz w:val="20"/>
          <w:szCs w:val="20"/>
        </w:rPr>
      </w:pPr>
      <w:r w:rsidRPr="005A2855">
        <w:rPr>
          <w:rFonts w:ascii="AytoRoquetas Light Condensed" w:hAnsi="AytoRoquetas Light Condensed" w:cstheme="majorHAnsi"/>
          <w:b/>
          <w:bCs/>
          <w:sz w:val="20"/>
          <w:szCs w:val="20"/>
        </w:rPr>
        <w:lastRenderedPageBreak/>
        <w:t xml:space="preserve">Se adjunta modelo de declaración responsable </w:t>
      </w:r>
      <w:r w:rsidRPr="005A2855">
        <w:rPr>
          <w:rFonts w:ascii="AytoRoquetas Light Condensed" w:hAnsi="AytoRoquetas Light Condensed" w:cstheme="majorHAnsi"/>
          <w:sz w:val="20"/>
          <w:szCs w:val="20"/>
        </w:rPr>
        <w:t xml:space="preserve">como </w:t>
      </w:r>
      <w:r w:rsidR="00F22676" w:rsidRPr="005A2855">
        <w:rPr>
          <w:rFonts w:ascii="AytoRoquetas Light Condensed" w:hAnsi="AytoRoquetas Light Condensed" w:cstheme="majorHAnsi"/>
          <w:b/>
          <w:bCs/>
          <w:sz w:val="20"/>
          <w:szCs w:val="20"/>
        </w:rPr>
        <w:t>Anexo III</w:t>
      </w:r>
      <w:r w:rsidRPr="005A2855">
        <w:rPr>
          <w:rFonts w:ascii="AytoRoquetas Light Condensed" w:hAnsi="AytoRoquetas Light Condensed" w:cstheme="majorHAnsi"/>
          <w:sz w:val="20"/>
          <w:szCs w:val="20"/>
        </w:rPr>
        <w:t xml:space="preserve"> de este pliego en el que se contempla un apartado relativo a los datos del licitador para la práctica de notificaciones.</w:t>
      </w:r>
    </w:p>
    <w:p w14:paraId="4E59F4C4" w14:textId="22BEA64F" w:rsidR="00096822" w:rsidRPr="005A2855" w:rsidRDefault="00096822" w:rsidP="00F22676">
      <w:pPr>
        <w:jc w:val="both"/>
        <w:rPr>
          <w:rFonts w:ascii="AytoRoquetas Light Condensed" w:hAnsi="AytoRoquetas Light Condensed" w:cstheme="majorHAnsi"/>
          <w:sz w:val="20"/>
          <w:szCs w:val="20"/>
        </w:rPr>
      </w:pPr>
      <w:r w:rsidRPr="005A2855">
        <w:rPr>
          <w:rFonts w:ascii="AytoRoquetas Light Condensed" w:hAnsi="AytoRoquetas Light Condensed" w:cstheme="majorHAnsi"/>
          <w:iCs/>
          <w:sz w:val="20"/>
          <w:szCs w:val="20"/>
        </w:rPr>
        <w:t>No obstante</w:t>
      </w:r>
      <w:r w:rsidR="00C0125D">
        <w:rPr>
          <w:rFonts w:ascii="AytoRoquetas Light Condensed" w:hAnsi="AytoRoquetas Light Condensed" w:cstheme="majorHAnsi"/>
          <w:iCs/>
          <w:sz w:val="20"/>
          <w:szCs w:val="20"/>
        </w:rPr>
        <w:t>,</w:t>
      </w:r>
      <w:r w:rsidR="005B2105" w:rsidRPr="005A2855">
        <w:rPr>
          <w:rFonts w:ascii="AytoRoquetas Light Condensed" w:hAnsi="AytoRoquetas Light Condensed" w:cstheme="majorHAnsi"/>
          <w:iCs/>
          <w:sz w:val="20"/>
          <w:szCs w:val="20"/>
        </w:rPr>
        <w:t xml:space="preserve"> podrá</w:t>
      </w:r>
      <w:r w:rsidRPr="005A2855">
        <w:rPr>
          <w:rFonts w:ascii="AytoRoquetas Light Condensed" w:hAnsi="AytoRoquetas Light Condensed" w:cstheme="majorHAnsi"/>
          <w:iCs/>
          <w:sz w:val="20"/>
          <w:szCs w:val="20"/>
        </w:rPr>
        <w:t xml:space="preserve"> utilizarse la comunicación oral en los términos establecidos en el apartado segundo de la Disposición Adicional decimoquinta de la LCSP.</w:t>
      </w:r>
    </w:p>
    <w:p w14:paraId="6C0FD087" w14:textId="77777777" w:rsidR="00096822" w:rsidRPr="005A2855" w:rsidRDefault="00096822" w:rsidP="00096822">
      <w:pPr>
        <w:rPr>
          <w:rFonts w:ascii="AytoRoquetas Light Condensed" w:hAnsi="AytoRoquetas Light Condensed" w:cstheme="majorHAnsi"/>
          <w:sz w:val="20"/>
          <w:szCs w:val="20"/>
        </w:rPr>
      </w:pPr>
    </w:p>
    <w:p w14:paraId="35BFB644" w14:textId="43E7110E" w:rsidR="00096822" w:rsidRPr="005A2855" w:rsidRDefault="00096822" w:rsidP="00096822">
      <w:pPr>
        <w:rPr>
          <w:rFonts w:ascii="AytoRoquetas Light Condensed" w:hAnsi="AytoRoquetas Light Condensed" w:cstheme="majorHAnsi"/>
          <w:sz w:val="20"/>
          <w:szCs w:val="20"/>
        </w:rPr>
      </w:pPr>
      <w:r w:rsidRPr="005A2855">
        <w:rPr>
          <w:rFonts w:ascii="AytoRoquetas Light Condensed" w:hAnsi="AytoRoquetas Light Condensed" w:cstheme="majorHAnsi"/>
          <w:b/>
          <w:bCs/>
          <w:iCs/>
          <w:sz w:val="20"/>
          <w:szCs w:val="20"/>
        </w:rPr>
        <w:t xml:space="preserve">10.- ÓRGANO ADMINISTRATIVO CON COMPETENCIAS EN MATERIA DE </w:t>
      </w:r>
      <w:r w:rsidR="00D66CE6" w:rsidRPr="005A2855">
        <w:rPr>
          <w:rFonts w:ascii="AytoRoquetas Light Condensed" w:hAnsi="AytoRoquetas Light Condensed" w:cstheme="majorHAnsi"/>
          <w:b/>
          <w:bCs/>
          <w:iCs/>
          <w:sz w:val="20"/>
          <w:szCs w:val="20"/>
        </w:rPr>
        <w:t>CONTABILIDAD. -</w:t>
      </w:r>
    </w:p>
    <w:p w14:paraId="16C025D9" w14:textId="77777777" w:rsidR="00096822" w:rsidRPr="005A2855" w:rsidRDefault="00096822" w:rsidP="00096822">
      <w:pPr>
        <w:rPr>
          <w:rFonts w:ascii="AytoRoquetas Light Condensed" w:hAnsi="AytoRoquetas Light Condensed" w:cstheme="majorHAnsi"/>
          <w:sz w:val="20"/>
          <w:szCs w:val="20"/>
        </w:rPr>
      </w:pPr>
    </w:p>
    <w:p w14:paraId="6478B2D2" w14:textId="2423C2D7" w:rsidR="00096822" w:rsidRPr="005A2855" w:rsidRDefault="00096822" w:rsidP="00B473C1">
      <w:pPr>
        <w:jc w:val="both"/>
        <w:rPr>
          <w:rFonts w:ascii="AytoRoquetas Light Condensed" w:hAnsi="AytoRoquetas Light Condensed" w:cstheme="majorHAnsi"/>
          <w:sz w:val="20"/>
          <w:szCs w:val="20"/>
        </w:rPr>
      </w:pPr>
      <w:r w:rsidRPr="005A2855">
        <w:rPr>
          <w:rFonts w:ascii="AytoRoquetas Light Condensed" w:hAnsi="AytoRoquetas Light Condensed" w:cstheme="majorHAnsi"/>
          <w:iCs/>
          <w:sz w:val="20"/>
          <w:szCs w:val="20"/>
        </w:rPr>
        <w:t xml:space="preserve">De conformidad con lo dispuesto en la Disposición Adicional Trigésima Segunda de la LCSP, en relación con la presentación de facturas, se hace constar que el órgano administrativo con competencias en materia de contabilidad pública es la </w:t>
      </w:r>
      <w:r w:rsidR="00B473C1" w:rsidRPr="005A2855">
        <w:rPr>
          <w:rFonts w:ascii="AytoRoquetas Light Condensed" w:hAnsi="AytoRoquetas Light Condensed" w:cstheme="majorHAnsi"/>
          <w:iCs/>
          <w:sz w:val="20"/>
          <w:szCs w:val="20"/>
        </w:rPr>
        <w:t xml:space="preserve">Intervención del </w:t>
      </w:r>
      <w:r w:rsidR="005B2105" w:rsidRPr="005A2855">
        <w:rPr>
          <w:rFonts w:ascii="AytoRoquetas Light Condensed" w:hAnsi="AytoRoquetas Light Condensed" w:cstheme="majorHAnsi"/>
          <w:iCs/>
          <w:sz w:val="20"/>
          <w:szCs w:val="20"/>
        </w:rPr>
        <w:t>Consorcio y</w:t>
      </w:r>
      <w:r w:rsidRPr="005A2855">
        <w:rPr>
          <w:rFonts w:ascii="AytoRoquetas Light Condensed" w:hAnsi="AytoRoquetas Light Condensed" w:cstheme="majorHAnsi"/>
          <w:iCs/>
          <w:sz w:val="20"/>
          <w:szCs w:val="20"/>
        </w:rPr>
        <w:t xml:space="preserve"> que en la factura correspondiente deberán consignarse los siguientes datos:</w:t>
      </w:r>
    </w:p>
    <w:p w14:paraId="05711CF3" w14:textId="77777777" w:rsidR="00096822" w:rsidRPr="005A2855" w:rsidRDefault="00096822" w:rsidP="00096822">
      <w:pP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u w:val="single"/>
        </w:rPr>
        <w:t>El órgano de contratación:</w:t>
      </w:r>
      <w:r w:rsidRPr="005A2855">
        <w:rPr>
          <w:rFonts w:ascii="AytoRoquetas Light Condensed" w:hAnsi="AytoRoquetas Light Condensed" w:cstheme="majorHAnsi"/>
          <w:sz w:val="20"/>
          <w:szCs w:val="20"/>
        </w:rPr>
        <w:t xml:space="preserve"> Será el que se consigne en el </w:t>
      </w:r>
      <w:r w:rsidRPr="005A2855">
        <w:rPr>
          <w:rFonts w:ascii="AytoRoquetas Light Condensed" w:hAnsi="AytoRoquetas Light Condensed" w:cstheme="majorHAnsi"/>
          <w:b/>
          <w:bCs/>
          <w:sz w:val="20"/>
          <w:szCs w:val="20"/>
        </w:rPr>
        <w:t>apartado 3 del Anexo I.</w:t>
      </w:r>
    </w:p>
    <w:p w14:paraId="5F705704" w14:textId="25AE954E" w:rsidR="00096822" w:rsidRPr="005A2855" w:rsidRDefault="00096822" w:rsidP="00096822">
      <w:pP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u w:val="single"/>
        </w:rPr>
        <w:t>Órgano administrativo con competencias en materia de contabilidad pública:</w:t>
      </w:r>
      <w:r w:rsidRPr="005A2855">
        <w:rPr>
          <w:rFonts w:ascii="AytoRoquetas Light Condensed" w:hAnsi="AytoRoquetas Light Condensed" w:cstheme="majorHAnsi"/>
          <w:sz w:val="20"/>
          <w:szCs w:val="20"/>
        </w:rPr>
        <w:t xml:space="preserve"> </w:t>
      </w:r>
      <w:r w:rsidR="00B473C1" w:rsidRPr="005A2855">
        <w:rPr>
          <w:rFonts w:ascii="AytoRoquetas Light Condensed" w:hAnsi="AytoRoquetas Light Condensed" w:cstheme="majorHAnsi"/>
          <w:sz w:val="20"/>
          <w:szCs w:val="20"/>
        </w:rPr>
        <w:t>Intervención Consorcio</w:t>
      </w:r>
    </w:p>
    <w:p w14:paraId="73C70BE4" w14:textId="77777777" w:rsidR="00096822" w:rsidRPr="005A2855" w:rsidRDefault="00096822" w:rsidP="00096822">
      <w:pP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u w:val="single"/>
        </w:rPr>
        <w:t>Destinatario:</w:t>
      </w:r>
      <w:r w:rsidRPr="005A2855">
        <w:rPr>
          <w:rFonts w:ascii="AytoRoquetas Light Condensed" w:hAnsi="AytoRoquetas Light Condensed" w:cstheme="majorHAnsi"/>
          <w:sz w:val="20"/>
          <w:szCs w:val="20"/>
        </w:rPr>
        <w:t xml:space="preserve"> La Unidad Administrativa que se indica en el a</w:t>
      </w:r>
      <w:r w:rsidRPr="005A2855">
        <w:rPr>
          <w:rFonts w:ascii="AytoRoquetas Light Condensed" w:hAnsi="AytoRoquetas Light Condensed" w:cstheme="majorHAnsi"/>
          <w:b/>
          <w:bCs/>
          <w:sz w:val="20"/>
          <w:szCs w:val="20"/>
        </w:rPr>
        <w:t>partado 3 del Anexo I</w:t>
      </w:r>
    </w:p>
    <w:p w14:paraId="3620290F" w14:textId="2C6CB6BB" w:rsidR="00096822" w:rsidRPr="005A2855" w:rsidRDefault="00096822" w:rsidP="00B473C1">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Asimismo, de acuerdo con lo dispuesto en la Disposición Final Octava de la Ley 25/2013, de 27 de diciembre, de Impulso de la factura electrónica y creación del Registro Contable de Facturas en el Sector Público, los licitadores que estén en alguno de los supuestos contemplados en el art. 4 de la citada </w:t>
      </w:r>
      <w:r w:rsidR="005B2105" w:rsidRPr="005A2855">
        <w:rPr>
          <w:rFonts w:ascii="AytoRoquetas Light Condensed" w:hAnsi="AytoRoquetas Light Condensed" w:cstheme="majorHAnsi"/>
          <w:sz w:val="20"/>
          <w:szCs w:val="20"/>
        </w:rPr>
        <w:t>norma</w:t>
      </w:r>
      <w:r w:rsidRPr="005A2855">
        <w:rPr>
          <w:rFonts w:ascii="AytoRoquetas Light Condensed" w:hAnsi="AytoRoquetas Light Condensed" w:cstheme="majorHAnsi"/>
          <w:sz w:val="20"/>
          <w:szCs w:val="20"/>
        </w:rPr>
        <w:t xml:space="preserve"> legal, estarán obligados al uso de la factura electrónica y a su presentación a través del punto general de entrada que corresponda.</w:t>
      </w:r>
    </w:p>
    <w:p w14:paraId="0AD3E86A" w14:textId="77777777" w:rsidR="00096822" w:rsidRPr="005A2855" w:rsidRDefault="00096822" w:rsidP="00096822">
      <w:pPr>
        <w:rPr>
          <w:rFonts w:ascii="AytoRoquetas Light Condensed" w:hAnsi="AytoRoquetas Light Condensed" w:cstheme="majorHAnsi"/>
          <w:sz w:val="20"/>
          <w:szCs w:val="20"/>
        </w:rPr>
      </w:pPr>
    </w:p>
    <w:p w14:paraId="7E87D450" w14:textId="3F2FEC69" w:rsidR="00096822" w:rsidRPr="005A2855" w:rsidRDefault="00096822" w:rsidP="00096822">
      <w:pP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Los códigos de identificación de Unidades del </w:t>
      </w:r>
      <w:r w:rsidR="00B473C1" w:rsidRPr="005A2855">
        <w:rPr>
          <w:rFonts w:ascii="AytoRoquetas Light Condensed" w:hAnsi="AytoRoquetas Light Condensed" w:cstheme="majorHAnsi"/>
          <w:sz w:val="20"/>
          <w:szCs w:val="20"/>
        </w:rPr>
        <w:t>Consorcio del Ciclo Integral del Agua del Poniente Almeriense que son</w:t>
      </w:r>
      <w:r w:rsidRPr="005A2855">
        <w:rPr>
          <w:rFonts w:ascii="AytoRoquetas Light Condensed" w:hAnsi="AytoRoquetas Light Condensed" w:cstheme="majorHAnsi"/>
          <w:sz w:val="20"/>
          <w:szCs w:val="20"/>
        </w:rPr>
        <w:t xml:space="preserve"> necesarios para la tramitación de las facturas electrónicas derivadas de la presente contratación son los siguientes:</w:t>
      </w:r>
    </w:p>
    <w:p w14:paraId="2E887E65" w14:textId="77777777" w:rsidR="00C0125D" w:rsidRPr="00C0125D" w:rsidRDefault="00C0125D" w:rsidP="00C0125D">
      <w:pPr>
        <w:rPr>
          <w:rFonts w:ascii="AytoRoquetas Light Condensed" w:hAnsi="AytoRoquetas Light Condensed" w:cstheme="majorHAnsi"/>
          <w:sz w:val="20"/>
          <w:szCs w:val="20"/>
        </w:rPr>
      </w:pPr>
      <w:r w:rsidRPr="00C0125D">
        <w:rPr>
          <w:rFonts w:ascii="AytoRoquetas Light Condensed" w:hAnsi="AytoRoquetas Light Condensed" w:cstheme="majorHAnsi"/>
          <w:b/>
          <w:bCs/>
          <w:sz w:val="20"/>
          <w:szCs w:val="20"/>
          <w:u w:val="single"/>
        </w:rPr>
        <w:t xml:space="preserve">Código DIR3 </w:t>
      </w:r>
    </w:p>
    <w:p w14:paraId="76ED87E9" w14:textId="62DD57A0" w:rsidR="00096822" w:rsidRPr="005A2855" w:rsidRDefault="00C0125D" w:rsidP="00096822">
      <w:pPr>
        <w:rPr>
          <w:rFonts w:ascii="AytoRoquetas Light Condensed" w:hAnsi="AytoRoquetas Light Condensed" w:cstheme="majorHAnsi"/>
          <w:sz w:val="20"/>
          <w:szCs w:val="20"/>
        </w:rPr>
        <w:sectPr w:rsidR="00096822" w:rsidRPr="005A2855">
          <w:headerReference w:type="default" r:id="rId8"/>
          <w:footerReference w:type="default" r:id="rId9"/>
          <w:pgSz w:w="11906" w:h="16838"/>
          <w:pgMar w:top="1984" w:right="1134" w:bottom="1134" w:left="1134" w:header="720" w:footer="720" w:gutter="0"/>
          <w:cols w:space="720"/>
        </w:sectPr>
      </w:pPr>
      <w:r w:rsidRPr="00C0125D">
        <w:rPr>
          <w:rFonts w:ascii="AytoRoquetas Light Condensed" w:hAnsi="AytoRoquetas Light Condensed" w:cstheme="majorHAnsi"/>
          <w:b/>
          <w:bCs/>
          <w:sz w:val="20"/>
          <w:szCs w:val="20"/>
        </w:rPr>
        <w:t>Consorcio Ciclo Integral Agua Poniente Almeriense – Código LA0005919</w:t>
      </w:r>
    </w:p>
    <w:p w14:paraId="7E64FC64" w14:textId="77777777" w:rsidR="00096822" w:rsidRPr="005A2855" w:rsidRDefault="00096822" w:rsidP="00096822">
      <w:pPr>
        <w:rPr>
          <w:rFonts w:ascii="AytoRoquetas Light Condensed" w:hAnsi="AytoRoquetas Light Condensed" w:cstheme="majorHAnsi"/>
          <w:color w:val="FF0000"/>
          <w:sz w:val="20"/>
          <w:szCs w:val="20"/>
        </w:rPr>
        <w:sectPr w:rsidR="00096822" w:rsidRPr="005A2855">
          <w:type w:val="continuous"/>
          <w:pgSz w:w="11906" w:h="16838"/>
          <w:pgMar w:top="1984" w:right="1134" w:bottom="1134" w:left="1134" w:header="720" w:footer="720" w:gutter="0"/>
          <w:cols w:space="0"/>
        </w:sectPr>
      </w:pPr>
    </w:p>
    <w:p w14:paraId="0C7E86E1" w14:textId="174CD3DB" w:rsidR="00096822" w:rsidRPr="005A2855" w:rsidRDefault="00096822" w:rsidP="00096822">
      <w:pPr>
        <w:rPr>
          <w:rFonts w:ascii="AytoRoquetas Light Condensed" w:hAnsi="AytoRoquetas Light Condensed" w:cstheme="majorHAnsi"/>
          <w:sz w:val="20"/>
          <w:szCs w:val="20"/>
        </w:rPr>
      </w:pPr>
      <w:r w:rsidRPr="005A2855">
        <w:rPr>
          <w:rFonts w:ascii="AytoRoquetas Light Condensed" w:hAnsi="AytoRoquetas Light Condensed" w:cstheme="majorHAnsi"/>
          <w:b/>
          <w:bCs/>
          <w:iCs/>
          <w:sz w:val="20"/>
          <w:szCs w:val="20"/>
        </w:rPr>
        <w:lastRenderedPageBreak/>
        <w:t xml:space="preserve">11.- PERFIL DEL </w:t>
      </w:r>
      <w:r w:rsidR="005B2105" w:rsidRPr="005A2855">
        <w:rPr>
          <w:rFonts w:ascii="AytoRoquetas Light Condensed" w:hAnsi="AytoRoquetas Light Condensed" w:cstheme="majorHAnsi"/>
          <w:b/>
          <w:bCs/>
          <w:iCs/>
          <w:sz w:val="20"/>
          <w:szCs w:val="20"/>
        </w:rPr>
        <w:t>CONTRATANTE. -</w:t>
      </w:r>
    </w:p>
    <w:p w14:paraId="676500F4" w14:textId="77777777" w:rsidR="00096822" w:rsidRPr="005A2855" w:rsidRDefault="00096822" w:rsidP="005B2105">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En el perfil de contratante del órgano de contratación se publicará la información relativa a este contrato, de acuerdo con lo establecido en el artículo 63 de la LCSP.</w:t>
      </w:r>
    </w:p>
    <w:p w14:paraId="165A25F7" w14:textId="77777777" w:rsidR="00096822" w:rsidRPr="005A2855" w:rsidRDefault="00096822" w:rsidP="00096822">
      <w:pP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Asimismo, se publicarán en el perfil del contratante las respuestas a las solicitudes de aclaración al PCAP o al resto de documentación cuando en el anexo I se les haya atribuido carácter vinculante a las mismas, de acuerdo con lo establecido en el artículo 138.3 de la LCSP.</w:t>
      </w:r>
    </w:p>
    <w:p w14:paraId="464D9B70" w14:textId="3AFC04D8" w:rsidR="00096822" w:rsidRPr="005A2855" w:rsidRDefault="00096822" w:rsidP="005B2105">
      <w:pPr>
        <w:jc w:val="both"/>
        <w:rPr>
          <w:rFonts w:ascii="AytoRoquetas Light Condensed" w:hAnsi="AytoRoquetas Light Condensed" w:cstheme="majorHAnsi"/>
          <w:sz w:val="20"/>
          <w:szCs w:val="20"/>
        </w:rPr>
      </w:pPr>
      <w:r w:rsidRPr="005A2855">
        <w:rPr>
          <w:rFonts w:ascii="AytoRoquetas Light Condensed" w:hAnsi="AytoRoquetas Light Condensed" w:cstheme="majorHAnsi"/>
          <w:iCs/>
          <w:sz w:val="20"/>
          <w:szCs w:val="20"/>
        </w:rPr>
        <w:t xml:space="preserve">El </w:t>
      </w:r>
      <w:r w:rsidR="005B2105" w:rsidRPr="005A2855">
        <w:rPr>
          <w:rFonts w:ascii="AytoRoquetas Light Condensed" w:hAnsi="AytoRoquetas Light Condensed" w:cstheme="majorHAnsi"/>
          <w:sz w:val="20"/>
          <w:szCs w:val="20"/>
        </w:rPr>
        <w:t xml:space="preserve">Perfil de Contratante del Consorcio para la Gestión del Ciclo Integral de Agua de Uso Urbano En el Poniente Almeriense alojado en la Plataforma de Contratación del Sector Público, en caso de contratación mediante Encomienda de Gestión a alguno de sus entes consorciados la licitación operará a través del Perfil del contratante de dichos entes que en todo caso habrá de estar alojado en la Plataforma de Contratos del Sector Publico. </w:t>
      </w:r>
    </w:p>
    <w:p w14:paraId="2A50EA2F" w14:textId="608F6B16" w:rsidR="00096822" w:rsidRPr="005A2855" w:rsidRDefault="00096822" w:rsidP="00096822">
      <w:pP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El acceso al perfil de contratante </w:t>
      </w:r>
      <w:r w:rsidR="005B2105" w:rsidRPr="005A2855">
        <w:rPr>
          <w:rFonts w:ascii="AytoRoquetas Light Condensed" w:hAnsi="AytoRoquetas Light Condensed" w:cstheme="majorHAnsi"/>
          <w:sz w:val="20"/>
          <w:szCs w:val="20"/>
        </w:rPr>
        <w:t xml:space="preserve">de la entidad que lleve a cabo la </w:t>
      </w:r>
      <w:proofErr w:type="gramStart"/>
      <w:r w:rsidR="005B2105" w:rsidRPr="005A2855">
        <w:rPr>
          <w:rFonts w:ascii="AytoRoquetas Light Condensed" w:hAnsi="AytoRoquetas Light Condensed" w:cstheme="majorHAnsi"/>
          <w:sz w:val="20"/>
          <w:szCs w:val="20"/>
        </w:rPr>
        <w:t xml:space="preserve">licitación </w:t>
      </w:r>
      <w:r w:rsidRPr="005A2855">
        <w:rPr>
          <w:rFonts w:ascii="AytoRoquetas Light Condensed" w:hAnsi="AytoRoquetas Light Condensed" w:cstheme="majorHAnsi"/>
          <w:sz w:val="20"/>
          <w:szCs w:val="20"/>
        </w:rPr>
        <w:t xml:space="preserve"> se</w:t>
      </w:r>
      <w:proofErr w:type="gramEnd"/>
      <w:r w:rsidRPr="005A2855">
        <w:rPr>
          <w:rFonts w:ascii="AytoRoquetas Light Condensed" w:hAnsi="AytoRoquetas Light Condensed" w:cstheme="majorHAnsi"/>
          <w:sz w:val="20"/>
          <w:szCs w:val="20"/>
        </w:rPr>
        <w:t xml:space="preserve"> efectuará a través de la dirección electrónica consignada</w:t>
      </w:r>
      <w:r w:rsidRPr="005A2855">
        <w:rPr>
          <w:rFonts w:ascii="AytoRoquetas Light Condensed" w:hAnsi="AytoRoquetas Light Condensed" w:cstheme="majorHAnsi"/>
          <w:b/>
          <w:bCs/>
          <w:sz w:val="20"/>
          <w:szCs w:val="20"/>
        </w:rPr>
        <w:t xml:space="preserve"> en el apartado 4 del Anexo I del presente pliego.</w:t>
      </w:r>
    </w:p>
    <w:p w14:paraId="3D1C48F0" w14:textId="77777777" w:rsidR="00D66CE6" w:rsidRPr="005A2855" w:rsidRDefault="00D66CE6"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center"/>
        <w:rPr>
          <w:rStyle w:val="StrongEmphasis"/>
          <w:rFonts w:ascii="AytoRoquetas Light Condensed" w:hAnsi="AytoRoquetas Light Condensed"/>
          <w:b w:val="0"/>
          <w:spacing w:val="-3"/>
          <w:sz w:val="20"/>
          <w:szCs w:val="20"/>
          <w:u w:val="single"/>
          <w:lang w:bidi="ar-SA"/>
        </w:rPr>
      </w:pPr>
    </w:p>
    <w:p w14:paraId="7825021B" w14:textId="12861690"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center"/>
        <w:rPr>
          <w:rFonts w:ascii="AytoRoquetas Light Condensed" w:eastAsia="Times New Roman" w:hAnsi="AytoRoquetas Light Condensed" w:cs="Arial"/>
          <w:b/>
          <w:color w:val="000000"/>
          <w:sz w:val="20"/>
          <w:szCs w:val="20"/>
          <w:lang w:bidi="ar-SA"/>
        </w:rPr>
      </w:pPr>
      <w:r w:rsidRPr="00C0125D">
        <w:rPr>
          <w:rStyle w:val="StrongEmphasis"/>
          <w:rFonts w:ascii="AytoRoquetas Light Condensed" w:hAnsi="AytoRoquetas Light Condensed"/>
          <w:bCs w:val="0"/>
          <w:spacing w:val="-3"/>
          <w:sz w:val="20"/>
          <w:szCs w:val="20"/>
          <w:u w:val="single"/>
          <w:lang w:bidi="ar-SA"/>
        </w:rPr>
        <w:t>II</w:t>
      </w:r>
      <w:r w:rsidRPr="005A2855">
        <w:rPr>
          <w:rStyle w:val="StrongEmphasis"/>
          <w:rFonts w:ascii="AytoRoquetas Light Condensed" w:hAnsi="AytoRoquetas Light Condensed"/>
          <w:bCs w:val="0"/>
          <w:spacing w:val="-3"/>
          <w:sz w:val="20"/>
          <w:szCs w:val="20"/>
          <w:u w:val="single"/>
          <w:lang w:bidi="ar-SA"/>
        </w:rPr>
        <w:t>.- PROCEDIMIENTO DE LICITACIÓN Y ADJUDICACIÓN.</w:t>
      </w:r>
    </w:p>
    <w:p w14:paraId="3ECEBDC5"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Arial"/>
          <w:b/>
          <w:color w:val="000000"/>
          <w:sz w:val="20"/>
          <w:szCs w:val="20"/>
          <w:lang w:bidi="ar-SA"/>
        </w:rPr>
      </w:pPr>
    </w:p>
    <w:p w14:paraId="1C530111"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Arial"/>
          <w:color w:val="000000"/>
          <w:sz w:val="20"/>
          <w:szCs w:val="20"/>
          <w:lang w:bidi="ar-SA"/>
        </w:rPr>
      </w:pPr>
    </w:p>
    <w:p w14:paraId="375C9C21" w14:textId="2ECDD013" w:rsidR="005B2105" w:rsidRPr="005A2855" w:rsidRDefault="00D66CE6"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b/>
          <w:bCs/>
          <w:color w:val="000000"/>
          <w:sz w:val="20"/>
          <w:szCs w:val="20"/>
          <w:lang w:bidi="ar-SA"/>
        </w:rPr>
      </w:pPr>
      <w:r w:rsidRPr="005A2855">
        <w:rPr>
          <w:rStyle w:val="StrongEmphasis"/>
          <w:rFonts w:ascii="AytoRoquetas Light Condensed" w:hAnsi="AytoRoquetas Light Condensed"/>
          <w:iCs/>
          <w:spacing w:val="-3"/>
          <w:sz w:val="20"/>
          <w:szCs w:val="20"/>
          <w:lang w:bidi="ar-SA"/>
        </w:rPr>
        <w:t>12.</w:t>
      </w:r>
      <w:r w:rsidR="005B2105" w:rsidRPr="005A2855">
        <w:rPr>
          <w:rStyle w:val="StrongEmphasis"/>
          <w:rFonts w:ascii="AytoRoquetas Light Condensed" w:hAnsi="AytoRoquetas Light Condensed"/>
          <w:iCs/>
          <w:spacing w:val="-3"/>
          <w:sz w:val="20"/>
          <w:szCs w:val="20"/>
          <w:lang w:bidi="ar-SA"/>
        </w:rPr>
        <w:t xml:space="preserve">- TRAMITACIÓN DEL </w:t>
      </w:r>
      <w:r w:rsidRPr="005A2855">
        <w:rPr>
          <w:rStyle w:val="StrongEmphasis"/>
          <w:rFonts w:ascii="AytoRoquetas Light Condensed" w:hAnsi="AytoRoquetas Light Condensed"/>
          <w:iCs/>
          <w:spacing w:val="-3"/>
          <w:sz w:val="20"/>
          <w:szCs w:val="20"/>
          <w:lang w:bidi="ar-SA"/>
        </w:rPr>
        <w:t>EXPEDIENTE</w:t>
      </w:r>
      <w:r w:rsidRPr="005A2855">
        <w:rPr>
          <w:rStyle w:val="StrongEmphasis"/>
          <w:rFonts w:ascii="AytoRoquetas Light Condensed" w:hAnsi="AytoRoquetas Light Condensed"/>
          <w:iCs/>
          <w:caps/>
          <w:spacing w:val="-3"/>
          <w:sz w:val="20"/>
          <w:szCs w:val="20"/>
          <w:lang w:bidi="ar-SA"/>
        </w:rPr>
        <w:t>. -</w:t>
      </w:r>
    </w:p>
    <w:p w14:paraId="76DE653E"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Arial"/>
          <w:b/>
          <w:bCs/>
          <w:color w:val="000000"/>
          <w:sz w:val="20"/>
          <w:szCs w:val="20"/>
          <w:lang w:bidi="ar-SA"/>
        </w:rPr>
      </w:pPr>
    </w:p>
    <w:p w14:paraId="4CDEF1C3" w14:textId="77777777" w:rsidR="005B2105" w:rsidRPr="005A2855" w:rsidRDefault="005B2105" w:rsidP="005B2105">
      <w:pPr>
        <w:pStyle w:val="Standard"/>
        <w:shd w:val="clear" w:color="auto" w:fill="FFFFFF"/>
        <w:jc w:val="both"/>
        <w:rPr>
          <w:rFonts w:ascii="AytoRoquetas Light Condensed" w:eastAsia="Times New Roman" w:hAnsi="AytoRoquetas Light Condensed" w:cs="Arial"/>
          <w:b/>
          <w:bCs/>
          <w:color w:val="000000"/>
          <w:sz w:val="20"/>
          <w:szCs w:val="20"/>
          <w:lang w:bidi="ar-SA"/>
        </w:rPr>
      </w:pPr>
    </w:p>
    <w:p w14:paraId="1FED9198" w14:textId="77777777" w:rsidR="005B2105" w:rsidRPr="005A2855" w:rsidRDefault="005B2105" w:rsidP="005B2105">
      <w:pPr>
        <w:pStyle w:val="Standard"/>
        <w:shd w:val="clear" w:color="auto" w:fill="FFFFFF"/>
        <w:jc w:val="both"/>
        <w:rPr>
          <w:rFonts w:ascii="AytoRoquetas Light Condensed" w:hAnsi="AytoRoquetas Light Condensed"/>
          <w:sz w:val="20"/>
          <w:szCs w:val="20"/>
        </w:rPr>
      </w:pPr>
      <w:r w:rsidRPr="005A2855">
        <w:rPr>
          <w:rFonts w:ascii="AytoRoquetas Light Condensed" w:eastAsia="Times New Roman" w:hAnsi="AytoRoquetas Light Condensed" w:cs="Arial"/>
          <w:color w:val="000000"/>
          <w:sz w:val="20"/>
          <w:szCs w:val="20"/>
          <w:lang w:bidi="ar-SA"/>
        </w:rPr>
        <w:t xml:space="preserve">En el </w:t>
      </w:r>
      <w:r w:rsidRPr="005A2855">
        <w:rPr>
          <w:rFonts w:ascii="AytoRoquetas Light Condensed" w:eastAsia="Times New Roman" w:hAnsi="AytoRoquetas Light Condensed" w:cs="Arial"/>
          <w:b/>
          <w:bCs/>
          <w:color w:val="2300DC"/>
          <w:sz w:val="20"/>
          <w:szCs w:val="20"/>
          <w:lang w:bidi="ar-SA"/>
        </w:rPr>
        <w:t>apartado 17 del Anexo I</w:t>
      </w:r>
      <w:r w:rsidRPr="005A2855">
        <w:rPr>
          <w:rFonts w:ascii="AytoRoquetas Light Condensed" w:eastAsia="Times New Roman" w:hAnsi="AytoRoquetas Light Condensed" w:cs="Arial"/>
          <w:color w:val="000000"/>
          <w:sz w:val="20"/>
          <w:szCs w:val="20"/>
          <w:lang w:bidi="ar-SA"/>
        </w:rPr>
        <w:t xml:space="preserve"> se indicará la forma de tramitación del expediente.</w:t>
      </w:r>
    </w:p>
    <w:p w14:paraId="77F74031" w14:textId="77777777" w:rsidR="005B2105" w:rsidRPr="005A2855" w:rsidRDefault="005B2105" w:rsidP="005B2105">
      <w:pPr>
        <w:pStyle w:val="Standard"/>
        <w:shd w:val="clear" w:color="auto" w:fill="FFFFFF"/>
        <w:jc w:val="both"/>
        <w:rPr>
          <w:rFonts w:ascii="AytoRoquetas Light Condensed" w:eastAsia="Times New Roman" w:hAnsi="AytoRoquetas Light Condensed" w:cs="Arial"/>
          <w:color w:val="000000"/>
          <w:sz w:val="20"/>
          <w:szCs w:val="20"/>
          <w:lang w:bidi="ar-SA"/>
        </w:rPr>
      </w:pPr>
    </w:p>
    <w:p w14:paraId="63669F0B" w14:textId="4F93AF4C" w:rsidR="005B2105" w:rsidRPr="005A2855" w:rsidRDefault="005B2105" w:rsidP="005B2105">
      <w:pPr>
        <w:pStyle w:val="Standard"/>
        <w:shd w:val="clear" w:color="auto" w:fill="FFFFFF"/>
        <w:jc w:val="both"/>
        <w:rPr>
          <w:rFonts w:ascii="AytoRoquetas Light Condensed" w:hAnsi="AytoRoquetas Light Condensed"/>
          <w:sz w:val="20"/>
          <w:szCs w:val="20"/>
        </w:rPr>
      </w:pPr>
      <w:r w:rsidRPr="005A2855">
        <w:rPr>
          <w:rFonts w:ascii="AytoRoquetas Light Condensed" w:hAnsi="AytoRoquetas Light Condensed"/>
          <w:color w:val="333333"/>
          <w:sz w:val="20"/>
          <w:szCs w:val="20"/>
        </w:rPr>
        <w:t>E</w:t>
      </w:r>
      <w:r w:rsidRPr="005A2855">
        <w:rPr>
          <w:rFonts w:ascii="AytoRoquetas Light Condensed" w:hAnsi="AytoRoquetas Light Condensed"/>
          <w:color w:val="000000"/>
          <w:sz w:val="20"/>
          <w:szCs w:val="20"/>
        </w:rPr>
        <w:t xml:space="preserve">n los casos de declaración de urgencia del expediente de </w:t>
      </w:r>
      <w:r w:rsidR="00D66CE6" w:rsidRPr="005A2855">
        <w:rPr>
          <w:rFonts w:ascii="AytoRoquetas Light Condensed" w:hAnsi="AytoRoquetas Light Condensed"/>
          <w:color w:val="000000"/>
          <w:sz w:val="20"/>
          <w:szCs w:val="20"/>
        </w:rPr>
        <w:t>contratación,</w:t>
      </w:r>
      <w:r w:rsidRPr="005A2855">
        <w:rPr>
          <w:rFonts w:ascii="AytoRoquetas Light Condensed" w:hAnsi="AytoRoquetas Light Condensed"/>
          <w:color w:val="000000"/>
          <w:sz w:val="20"/>
          <w:szCs w:val="20"/>
        </w:rPr>
        <w:t xml:space="preserve"> no se producirá la reducción de plazos a la que se refiere la letra b) del apartado 2 del artículo 119 de la LCSP por así disponerlo e</w:t>
      </w:r>
      <w:r w:rsidR="00D66CE6" w:rsidRPr="005A2855">
        <w:rPr>
          <w:rFonts w:ascii="AytoRoquetas Light Condensed" w:hAnsi="AytoRoquetas Light Condensed"/>
          <w:color w:val="000000"/>
          <w:sz w:val="20"/>
          <w:szCs w:val="20"/>
        </w:rPr>
        <w:t>l</w:t>
      </w:r>
      <w:r w:rsidRPr="005A2855">
        <w:rPr>
          <w:rFonts w:ascii="AytoRoquetas Light Condensed" w:hAnsi="AytoRoquetas Light Condensed"/>
          <w:color w:val="000000"/>
          <w:sz w:val="20"/>
          <w:szCs w:val="20"/>
        </w:rPr>
        <w:t xml:space="preserve"> artículo 159.5 de la citada norma legal.  </w:t>
      </w:r>
    </w:p>
    <w:p w14:paraId="72F063F3" w14:textId="77777777" w:rsidR="005B2105" w:rsidRPr="005A2855" w:rsidRDefault="005B2105" w:rsidP="005B2105">
      <w:pPr>
        <w:pStyle w:val="Standard"/>
        <w:ind w:firstLine="855"/>
        <w:jc w:val="both"/>
        <w:rPr>
          <w:rFonts w:ascii="AytoRoquetas Light Condensed" w:eastAsia="Times New Roman" w:hAnsi="AytoRoquetas Light Condensed" w:cs="Arial"/>
          <w:color w:val="000000"/>
          <w:sz w:val="20"/>
          <w:szCs w:val="20"/>
          <w:lang w:bidi="ar-SA"/>
        </w:rPr>
      </w:pPr>
    </w:p>
    <w:p w14:paraId="0B376441" w14:textId="77777777" w:rsidR="005B2105" w:rsidRPr="005A2855" w:rsidRDefault="005B2105" w:rsidP="005B2105">
      <w:pPr>
        <w:pStyle w:val="Textoindependiente31"/>
        <w:widowControl/>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hAnsi="AytoRoquetas Light Condensed" w:cs="Arial"/>
          <w:bCs/>
          <w:color w:val="000000"/>
          <w:sz w:val="20"/>
          <w:u w:val="none"/>
          <w:lang w:bidi="ar-SA"/>
        </w:rPr>
      </w:pPr>
    </w:p>
    <w:p w14:paraId="670DD891" w14:textId="664D8380" w:rsidR="005B2105" w:rsidRPr="005A2855" w:rsidRDefault="005B2105" w:rsidP="005B2105">
      <w:pPr>
        <w:pStyle w:val="Textoindependiente31"/>
        <w:widowControl/>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hAnsi="AytoRoquetas Light Condensed" w:cs="Arial"/>
          <w:bCs/>
          <w:color w:val="000000"/>
          <w:sz w:val="20"/>
          <w:u w:val="none"/>
          <w:lang w:bidi="ar-SA"/>
        </w:rPr>
      </w:pPr>
      <w:r w:rsidRPr="005A2855">
        <w:rPr>
          <w:rFonts w:ascii="AytoRoquetas Light Condensed" w:hAnsi="AytoRoquetas Light Condensed" w:cs="Arial"/>
          <w:bCs/>
          <w:color w:val="000000"/>
          <w:sz w:val="20"/>
          <w:u w:val="none"/>
          <w:lang w:bidi="ar-SA"/>
        </w:rPr>
        <w:t xml:space="preserve">13.- PROCEDIMIENTO DE ADJUDICACIÓN DEL </w:t>
      </w:r>
      <w:r w:rsidR="00D66CE6" w:rsidRPr="005A2855">
        <w:rPr>
          <w:rFonts w:ascii="AytoRoquetas Light Condensed" w:hAnsi="AytoRoquetas Light Condensed" w:cs="Arial"/>
          <w:bCs/>
          <w:color w:val="000000"/>
          <w:sz w:val="20"/>
          <w:u w:val="none"/>
          <w:lang w:bidi="ar-SA"/>
        </w:rPr>
        <w:t>CONTRATO. -</w:t>
      </w:r>
    </w:p>
    <w:p w14:paraId="193A3368"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68D2D281"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7AE281C4"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r w:rsidRPr="005A2855">
        <w:rPr>
          <w:rStyle w:val="StrongEmphasis"/>
          <w:rFonts w:ascii="AytoRoquetas Light Condensed" w:hAnsi="AytoRoquetas Light Condensed"/>
          <w:spacing w:val="-3"/>
          <w:sz w:val="20"/>
          <w:szCs w:val="20"/>
          <w:lang w:bidi="ar-SA"/>
        </w:rPr>
        <w:t xml:space="preserve">El contrato de servicios se adjudicará mediante procedimiento abierto simplificado considerándose para su adjudicación uno o varios </w:t>
      </w:r>
      <w:proofErr w:type="gramStart"/>
      <w:r w:rsidRPr="005A2855">
        <w:rPr>
          <w:rStyle w:val="StrongEmphasis"/>
          <w:rFonts w:ascii="AytoRoquetas Light Condensed" w:hAnsi="AytoRoquetas Light Condensed"/>
          <w:spacing w:val="-3"/>
          <w:sz w:val="20"/>
          <w:szCs w:val="20"/>
          <w:lang w:bidi="ar-SA"/>
        </w:rPr>
        <w:t>criterios ,</w:t>
      </w:r>
      <w:proofErr w:type="gramEnd"/>
      <w:r w:rsidRPr="005A2855">
        <w:rPr>
          <w:rStyle w:val="StrongEmphasis"/>
          <w:rFonts w:ascii="AytoRoquetas Light Condensed" w:hAnsi="AytoRoquetas Light Condensed"/>
          <w:spacing w:val="-3"/>
          <w:sz w:val="20"/>
          <w:szCs w:val="20"/>
          <w:lang w:bidi="ar-SA"/>
        </w:rPr>
        <w:t xml:space="preserve"> según disponga</w:t>
      </w:r>
      <w:r w:rsidRPr="005A2855">
        <w:rPr>
          <w:rStyle w:val="StrongEmphasis"/>
          <w:rFonts w:ascii="AytoRoquetas Light Condensed" w:hAnsi="AytoRoquetas Light Condensed"/>
          <w:color w:val="FF3333"/>
          <w:spacing w:val="-3"/>
          <w:sz w:val="20"/>
          <w:szCs w:val="20"/>
          <w:lang w:bidi="ar-SA"/>
        </w:rPr>
        <w:t xml:space="preserve"> </w:t>
      </w:r>
      <w:r w:rsidRPr="005A2855">
        <w:rPr>
          <w:rStyle w:val="StrongEmphasis"/>
          <w:rFonts w:ascii="AytoRoquetas Light Condensed" w:hAnsi="AytoRoquetas Light Condensed"/>
          <w:b w:val="0"/>
          <w:bCs w:val="0"/>
          <w:color w:val="2300DC"/>
          <w:spacing w:val="-3"/>
          <w:sz w:val="20"/>
          <w:szCs w:val="20"/>
          <w:lang w:bidi="ar-SA"/>
        </w:rPr>
        <w:t>el apartado 17 del Anexo I.</w:t>
      </w:r>
    </w:p>
    <w:p w14:paraId="5E99336A"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hAnsi="AytoRoquetas Light Condensed"/>
          <w:sz w:val="20"/>
          <w:szCs w:val="20"/>
        </w:rPr>
      </w:pPr>
    </w:p>
    <w:p w14:paraId="3656430C"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hAnsi="AytoRoquetas Light Condensed"/>
          <w:sz w:val="20"/>
          <w:szCs w:val="20"/>
        </w:rPr>
      </w:pPr>
      <w:r w:rsidRPr="005A2855">
        <w:rPr>
          <w:rStyle w:val="StrongEmphasis"/>
          <w:rFonts w:ascii="AytoRoquetas Light Condensed" w:eastAsia="Times New Roman" w:hAnsi="AytoRoquetas Light Condensed" w:cs="Arial"/>
          <w:color w:val="000000"/>
          <w:spacing w:val="-3"/>
          <w:sz w:val="20"/>
          <w:szCs w:val="20"/>
          <w:lang w:bidi="ar-SA"/>
        </w:rPr>
        <w:t xml:space="preserve">El procedimiento de adjudicación se llevará a cabo </w:t>
      </w:r>
      <w:r w:rsidRPr="005A2855">
        <w:rPr>
          <w:rStyle w:val="StrongEmphasis"/>
          <w:rFonts w:ascii="AytoRoquetas Light Condensed" w:eastAsia="Times New Roman" w:hAnsi="AytoRoquetas Light Condensed" w:cs="Arial"/>
          <w:b w:val="0"/>
          <w:bCs w:val="0"/>
          <w:color w:val="000000"/>
          <w:spacing w:val="-3"/>
          <w:sz w:val="20"/>
          <w:szCs w:val="20"/>
          <w:u w:val="single"/>
          <w:lang w:bidi="ar-SA"/>
        </w:rPr>
        <w:t>exclusivamente</w:t>
      </w:r>
      <w:r w:rsidRPr="005A2855">
        <w:rPr>
          <w:rStyle w:val="StrongEmphasis"/>
          <w:rFonts w:ascii="AytoRoquetas Light Condensed" w:eastAsia="Times New Roman" w:hAnsi="AytoRoquetas Light Condensed" w:cs="Arial"/>
          <w:color w:val="000000"/>
          <w:spacing w:val="-3"/>
          <w:sz w:val="20"/>
          <w:szCs w:val="20"/>
          <w:lang w:bidi="ar-SA"/>
        </w:rPr>
        <w:t xml:space="preserve"> de forma electrónica</w:t>
      </w:r>
      <w:r w:rsidRPr="005A2855">
        <w:rPr>
          <w:rStyle w:val="StrongEmphasis"/>
          <w:rFonts w:ascii="AytoRoquetas Light Condensed" w:eastAsia="Times New Roman" w:hAnsi="AytoRoquetas Light Condensed" w:cs="Arial"/>
          <w:color w:val="FF0000"/>
          <w:spacing w:val="-3"/>
          <w:sz w:val="20"/>
          <w:szCs w:val="20"/>
          <w:lang w:bidi="ar-SA"/>
        </w:rPr>
        <w:t xml:space="preserve">. </w:t>
      </w:r>
      <w:r w:rsidRPr="005A2855">
        <w:rPr>
          <w:rStyle w:val="StrongEmphasis"/>
          <w:rFonts w:ascii="AytoRoquetas Light Condensed" w:eastAsia="Times New Roman" w:hAnsi="AytoRoquetas Light Condensed" w:cs="Arial"/>
          <w:spacing w:val="-3"/>
          <w:sz w:val="20"/>
          <w:szCs w:val="20"/>
          <w:lang w:bidi="ar-SA"/>
        </w:rPr>
        <w:t>La licitación se realizará a través de la Plataforma de Contratación Pública del Sector Público</w:t>
      </w:r>
      <w:r w:rsidRPr="005A2855">
        <w:rPr>
          <w:rStyle w:val="StrongEmphasis"/>
          <w:rFonts w:ascii="AytoRoquetas Light Condensed" w:eastAsia="Times New Roman" w:hAnsi="AytoRoquetas Light Condensed" w:cs="Arial"/>
          <w:color w:val="FF0000"/>
          <w:spacing w:val="-3"/>
          <w:sz w:val="20"/>
          <w:szCs w:val="20"/>
          <w:lang w:bidi="ar-SA"/>
        </w:rPr>
        <w:t>.</w:t>
      </w:r>
    </w:p>
    <w:p w14:paraId="2656FF86"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hAnsi="AytoRoquetas Light Condensed"/>
          <w:sz w:val="20"/>
          <w:szCs w:val="20"/>
        </w:rPr>
      </w:pPr>
    </w:p>
    <w:p w14:paraId="6BA3D386"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06F6BBE3"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42929ED9" w14:textId="47DAC84F"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r w:rsidRPr="005A2855">
        <w:rPr>
          <w:rStyle w:val="StrongEmphasis"/>
          <w:rFonts w:ascii="AytoRoquetas Light Condensed" w:hAnsi="AytoRoquetas Light Condensed"/>
          <w:spacing w:val="-3"/>
          <w:sz w:val="20"/>
          <w:szCs w:val="20"/>
          <w:lang w:bidi="ar-SA"/>
        </w:rPr>
        <w:t xml:space="preserve">14.- PROHIBICIÓN DE PRÁCTICAS </w:t>
      </w:r>
      <w:r w:rsidR="00D66CE6" w:rsidRPr="005A2855">
        <w:rPr>
          <w:rStyle w:val="StrongEmphasis"/>
          <w:rFonts w:ascii="AytoRoquetas Light Condensed" w:hAnsi="AytoRoquetas Light Condensed"/>
          <w:spacing w:val="-3"/>
          <w:sz w:val="20"/>
          <w:szCs w:val="20"/>
          <w:lang w:bidi="ar-SA"/>
        </w:rPr>
        <w:t>COLUSORIAS. -</w:t>
      </w:r>
    </w:p>
    <w:p w14:paraId="0DE4CB31"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Arial"/>
          <w:color w:val="000000"/>
          <w:sz w:val="20"/>
          <w:szCs w:val="20"/>
          <w:lang w:bidi="ar-SA"/>
        </w:rPr>
      </w:pPr>
    </w:p>
    <w:p w14:paraId="1D53E0E8"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35E7F069"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r w:rsidRPr="005A2855">
        <w:rPr>
          <w:rStyle w:val="StrongEmphasis"/>
          <w:rFonts w:ascii="AytoRoquetas Light Condensed" w:hAnsi="AytoRoquetas Light Condensed"/>
          <w:b w:val="0"/>
          <w:bCs w:val="0"/>
          <w:spacing w:val="-3"/>
          <w:sz w:val="20"/>
          <w:szCs w:val="20"/>
          <w:lang w:bidi="ar-SA"/>
        </w:rPr>
        <w:t>En España la colusión entre empresas se encuentra prohibida por el artículo 1 de la Ley 15/2007 de 3 de julio, de Defensa de la Competencia. De acuerdo a su artículo 62 podrá ser considerada infracción muy grave, en cuyo caso, el artículo 63 contempla la posibilidad de imponer una multa que podría alcanzar el 10 % de la cifra total de negocios de la empresa, o, cuando no fuera posible delimitarla, una multa de más de 10 millones de euros. Asimismo, de acuerdo con el artículo 61.2 de la LDC dicha conducta no sería únicamente imputable a la empresa que directamente la ejecute sino también a las empresas o personas que la controlan.</w:t>
      </w:r>
    </w:p>
    <w:p w14:paraId="1DFEB49A"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Arial"/>
          <w:color w:val="000000"/>
          <w:sz w:val="20"/>
          <w:szCs w:val="20"/>
          <w:lang w:bidi="ar-SA"/>
        </w:rPr>
      </w:pPr>
    </w:p>
    <w:p w14:paraId="4F634439" w14:textId="694A092B"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r w:rsidRPr="005A2855">
        <w:rPr>
          <w:rStyle w:val="StrongEmphasis"/>
          <w:rFonts w:ascii="AytoRoquetas Light Condensed" w:hAnsi="AytoRoquetas Light Condensed"/>
          <w:b w:val="0"/>
          <w:bCs w:val="0"/>
          <w:spacing w:val="-3"/>
          <w:sz w:val="20"/>
          <w:szCs w:val="20"/>
          <w:lang w:bidi="ar-SA"/>
        </w:rPr>
        <w:t xml:space="preserve">El falseamiento de la competencia en licitaciones públicas no sólo constituye una infracción </w:t>
      </w:r>
      <w:r w:rsidR="00D66CE6" w:rsidRPr="005A2855">
        <w:rPr>
          <w:rStyle w:val="StrongEmphasis"/>
          <w:rFonts w:ascii="AytoRoquetas Light Condensed" w:hAnsi="AytoRoquetas Light Condensed"/>
          <w:b w:val="0"/>
          <w:bCs w:val="0"/>
          <w:spacing w:val="-3"/>
          <w:sz w:val="20"/>
          <w:szCs w:val="20"/>
          <w:lang w:bidi="ar-SA"/>
        </w:rPr>
        <w:t>administrativa,</w:t>
      </w:r>
      <w:r w:rsidRPr="005A2855">
        <w:rPr>
          <w:rStyle w:val="StrongEmphasis"/>
          <w:rFonts w:ascii="AytoRoquetas Light Condensed" w:hAnsi="AytoRoquetas Light Condensed"/>
          <w:b w:val="0"/>
          <w:bCs w:val="0"/>
          <w:spacing w:val="-3"/>
          <w:sz w:val="20"/>
          <w:szCs w:val="20"/>
          <w:lang w:bidi="ar-SA"/>
        </w:rPr>
        <w:t xml:space="preserve"> sino que puede constituir un ilícito penal. El artículo 262 del Código Penal establece que quienes alteren los precios en concursos y subastas públicas pueden ser sancionados con penas de prisión de uno a tres años, inhabilitación especial para licitar en subastas judiciales y multa de doce a veinticuatro meses, así como la posible pena de inhabilitación especial para contratar con las Administraciones Públicas por un </w:t>
      </w:r>
      <w:r w:rsidR="00D66CE6" w:rsidRPr="005A2855">
        <w:rPr>
          <w:rStyle w:val="StrongEmphasis"/>
          <w:rFonts w:ascii="AytoRoquetas Light Condensed" w:hAnsi="AytoRoquetas Light Condensed"/>
          <w:b w:val="0"/>
          <w:bCs w:val="0"/>
          <w:spacing w:val="-3"/>
          <w:sz w:val="20"/>
          <w:szCs w:val="20"/>
          <w:lang w:bidi="ar-SA"/>
        </w:rPr>
        <w:t>periodo</w:t>
      </w:r>
      <w:r w:rsidRPr="005A2855">
        <w:rPr>
          <w:rStyle w:val="StrongEmphasis"/>
          <w:rFonts w:ascii="AytoRoquetas Light Condensed" w:hAnsi="AytoRoquetas Light Condensed"/>
          <w:b w:val="0"/>
          <w:bCs w:val="0"/>
          <w:spacing w:val="-3"/>
          <w:sz w:val="20"/>
          <w:szCs w:val="20"/>
          <w:lang w:bidi="ar-SA"/>
        </w:rPr>
        <w:t xml:space="preserve"> de tres a cinco años.</w:t>
      </w:r>
    </w:p>
    <w:p w14:paraId="2E3D151A"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Arial"/>
          <w:color w:val="000000"/>
          <w:sz w:val="20"/>
          <w:szCs w:val="20"/>
          <w:lang w:bidi="ar-SA"/>
        </w:rPr>
      </w:pPr>
    </w:p>
    <w:p w14:paraId="785F4A7A"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hAnsi="AytoRoquetas Light Condensed"/>
          <w:sz w:val="20"/>
          <w:szCs w:val="20"/>
        </w:rPr>
      </w:pPr>
      <w:r w:rsidRPr="005A2855">
        <w:rPr>
          <w:rStyle w:val="StrongEmphasis"/>
          <w:rFonts w:ascii="AytoRoquetas Light Condensed" w:hAnsi="AytoRoquetas Light Condensed"/>
          <w:b w:val="0"/>
          <w:bCs w:val="0"/>
          <w:color w:val="000000"/>
          <w:sz w:val="20"/>
          <w:szCs w:val="20"/>
        </w:rPr>
        <w:t xml:space="preserve">En virtud de lo dispuesto en el artículo 132.3 de la LCSP, el órgano de contratación velará en todo el procedimiento de adjudicación por la salvaguarda de la libre competencia y notificará a la Comisión Nacional de los Mercados y la Competencia o, en su caso, a la Agencia Andaluza de Defensa de la Competencia, cualesquiera hechos de los que tengan conocimiento en el ejercicio de sus funciones que puedan constituir infracción a la legislación de defensa de la competencia. En particular, comunicará cualquier indicio de acuerdo, decisión o recomendación colectiva, o práctica concertada o conscientemente paralela entre los licitadores, que tenga por objeto, produzca o pueda producir el efecto de impedir, restringir o falsear la competencia en el proceso de contratación. </w:t>
      </w:r>
      <w:r w:rsidRPr="005A2855">
        <w:rPr>
          <w:rStyle w:val="StrongEmphasis"/>
          <w:rFonts w:ascii="AytoRoquetas Light Condensed" w:eastAsia="Times New Roman" w:hAnsi="AytoRoquetas Light Condensed" w:cs="Arial"/>
          <w:b w:val="0"/>
          <w:bCs w:val="0"/>
          <w:color w:val="000000"/>
          <w:spacing w:val="-3"/>
          <w:sz w:val="20"/>
          <w:szCs w:val="20"/>
          <w:lang w:bidi="ar-SA"/>
        </w:rPr>
        <w:t>Del incumplimiento de esta obligación podría derivarse responsabilidad administrativa.</w:t>
      </w:r>
    </w:p>
    <w:p w14:paraId="7AB927D2"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hAnsi="AytoRoquetas Light Condensed"/>
          <w:sz w:val="20"/>
          <w:szCs w:val="20"/>
        </w:rPr>
      </w:pPr>
    </w:p>
    <w:p w14:paraId="2C39AD15" w14:textId="43BEA444"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hAnsi="AytoRoquetas Light Condensed"/>
          <w:sz w:val="20"/>
          <w:szCs w:val="20"/>
        </w:rPr>
      </w:pPr>
      <w:r w:rsidRPr="005A2855">
        <w:rPr>
          <w:rStyle w:val="StrongEmphasis"/>
          <w:rFonts w:ascii="AytoRoquetas Light Condensed" w:eastAsia="Times New Roman" w:hAnsi="AytoRoquetas Light Condensed" w:cs="Arial"/>
          <w:b w:val="0"/>
          <w:bCs w:val="0"/>
          <w:color w:val="000000"/>
          <w:spacing w:val="-3"/>
          <w:sz w:val="20"/>
          <w:szCs w:val="20"/>
          <w:lang w:bidi="ar-SA"/>
        </w:rPr>
        <w:t xml:space="preserve">No </w:t>
      </w:r>
      <w:r w:rsidR="00D66CE6" w:rsidRPr="005A2855">
        <w:rPr>
          <w:rStyle w:val="StrongEmphasis"/>
          <w:rFonts w:ascii="AytoRoquetas Light Condensed" w:eastAsia="Times New Roman" w:hAnsi="AytoRoquetas Light Condensed" w:cs="Arial"/>
          <w:b w:val="0"/>
          <w:bCs w:val="0"/>
          <w:color w:val="000000"/>
          <w:spacing w:val="-3"/>
          <w:sz w:val="20"/>
          <w:szCs w:val="20"/>
          <w:lang w:bidi="ar-SA"/>
        </w:rPr>
        <w:t>obstante,</w:t>
      </w:r>
      <w:r w:rsidRPr="005A2855">
        <w:rPr>
          <w:rStyle w:val="StrongEmphasis"/>
          <w:rFonts w:ascii="AytoRoquetas Light Condensed" w:eastAsia="Times New Roman" w:hAnsi="AytoRoquetas Light Condensed" w:cs="Arial"/>
          <w:b w:val="0"/>
          <w:bCs w:val="0"/>
          <w:color w:val="000000"/>
          <w:spacing w:val="-3"/>
          <w:sz w:val="20"/>
          <w:szCs w:val="20"/>
          <w:lang w:bidi="ar-SA"/>
        </w:rPr>
        <w:t xml:space="preserve"> lo establecido en el párrafo anterior, a la entrada en vigor del tercer párrafo del apartado 1 del artículo 150 de la LCSP y de la disposición reglamentaria que lo desarrolle se estará a lo dispuesto en dichas disposiciones.</w:t>
      </w:r>
    </w:p>
    <w:p w14:paraId="3BB1D9F8"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hAnsi="AytoRoquetas Light Condensed"/>
          <w:sz w:val="20"/>
          <w:szCs w:val="20"/>
        </w:rPr>
      </w:pPr>
    </w:p>
    <w:p w14:paraId="3103C2AE"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785060E7" w14:textId="4AA8B9A2"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r w:rsidRPr="005A2855">
        <w:rPr>
          <w:rStyle w:val="StrongEmphasis"/>
          <w:rFonts w:ascii="AytoRoquetas Light Condensed" w:hAnsi="AytoRoquetas Light Condensed"/>
          <w:spacing w:val="-3"/>
          <w:sz w:val="20"/>
          <w:szCs w:val="20"/>
          <w:lang w:bidi="ar-SA"/>
        </w:rPr>
        <w:t xml:space="preserve">15.- PUBLICACIÓN DE LA </w:t>
      </w:r>
      <w:r w:rsidR="00D66CE6" w:rsidRPr="005A2855">
        <w:rPr>
          <w:rStyle w:val="StrongEmphasis"/>
          <w:rFonts w:ascii="AytoRoquetas Light Condensed" w:hAnsi="AytoRoquetas Light Condensed"/>
          <w:spacing w:val="-3"/>
          <w:sz w:val="20"/>
          <w:szCs w:val="20"/>
          <w:lang w:bidi="ar-SA"/>
        </w:rPr>
        <w:t>LICITACIÓN. -</w:t>
      </w:r>
    </w:p>
    <w:p w14:paraId="3EA27A00" w14:textId="77777777" w:rsidR="005B2105" w:rsidRPr="005A2855" w:rsidRDefault="005B2105" w:rsidP="005B2105">
      <w:pPr>
        <w:pStyle w:val="Textbodyindent"/>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left="0"/>
        <w:rPr>
          <w:rFonts w:ascii="AytoRoquetas Light Condensed" w:eastAsia="Times New Roman" w:hAnsi="AytoRoquetas Light Condensed" w:cs="Arial"/>
          <w:color w:val="000000"/>
          <w:sz w:val="20"/>
          <w:szCs w:val="20"/>
          <w:lang w:bidi="ar-SA"/>
        </w:rPr>
      </w:pPr>
    </w:p>
    <w:p w14:paraId="7A2F240B" w14:textId="77777777" w:rsidR="005B2105" w:rsidRPr="005A2855" w:rsidRDefault="005B2105" w:rsidP="005B2105">
      <w:pPr>
        <w:pStyle w:val="Textbodyindent"/>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left="0"/>
        <w:rPr>
          <w:rFonts w:ascii="AytoRoquetas Light Condensed" w:eastAsia="Times New Roman" w:hAnsi="AytoRoquetas Light Condensed" w:cs="Arial"/>
          <w:color w:val="000000"/>
          <w:sz w:val="20"/>
          <w:szCs w:val="20"/>
          <w:lang w:bidi="ar-SA"/>
        </w:rPr>
      </w:pPr>
    </w:p>
    <w:p w14:paraId="7D86B639" w14:textId="79728416" w:rsidR="005B2105" w:rsidRPr="005A2855" w:rsidRDefault="005B2105" w:rsidP="005B2105">
      <w:pPr>
        <w:pStyle w:val="Textbodyindent"/>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left="0"/>
        <w:rPr>
          <w:rFonts w:ascii="AytoRoquetas Light Condensed" w:eastAsia="Times New Roman" w:hAnsi="AytoRoquetas Light Condensed" w:cs="Arial"/>
          <w:color w:val="000000"/>
          <w:sz w:val="20"/>
          <w:szCs w:val="20"/>
          <w:lang w:bidi="ar-SA"/>
        </w:rPr>
      </w:pPr>
      <w:r w:rsidRPr="005A2855">
        <w:rPr>
          <w:rFonts w:ascii="AytoRoquetas Light Condensed" w:hAnsi="AytoRoquetas Light Condensed" w:cs="NewsGotT"/>
          <w:spacing w:val="-3"/>
          <w:sz w:val="20"/>
          <w:szCs w:val="20"/>
          <w:lang w:bidi="ar-SA"/>
        </w:rPr>
        <w:t xml:space="preserve">El órgano de contratación anunciará la licitación del contrato </w:t>
      </w:r>
      <w:r w:rsidRPr="005A2855">
        <w:rPr>
          <w:rFonts w:ascii="AytoRoquetas Light Condensed" w:hAnsi="AytoRoquetas Light Condensed" w:cs="NewsGotT"/>
          <w:b/>
          <w:bCs/>
          <w:spacing w:val="-3"/>
          <w:sz w:val="20"/>
          <w:szCs w:val="20"/>
          <w:u w:val="single"/>
          <w:lang w:bidi="ar-SA"/>
        </w:rPr>
        <w:t>ÚNICAMENTE</w:t>
      </w:r>
      <w:r w:rsidRPr="005A2855">
        <w:rPr>
          <w:rFonts w:ascii="AytoRoquetas Light Condensed" w:hAnsi="AytoRoquetas Light Condensed" w:cs="NewsGotT"/>
          <w:spacing w:val="-3"/>
          <w:sz w:val="20"/>
          <w:szCs w:val="20"/>
          <w:lang w:bidi="ar-SA"/>
        </w:rPr>
        <w:t xml:space="preserve"> en el perfil de contratante de</w:t>
      </w:r>
      <w:r w:rsidR="00D66CE6" w:rsidRPr="005A2855">
        <w:rPr>
          <w:rFonts w:ascii="AytoRoquetas Light Condensed" w:hAnsi="AytoRoquetas Light Condensed" w:cs="NewsGotT"/>
          <w:spacing w:val="-3"/>
          <w:sz w:val="20"/>
          <w:szCs w:val="20"/>
          <w:lang w:bidi="ar-SA"/>
        </w:rPr>
        <w:t>l Consorcio para la Gestión del Ciclo Integral del Agua de Uso Urbano del Poniente Almeriense</w:t>
      </w:r>
      <w:r w:rsidRPr="005A2855">
        <w:rPr>
          <w:rFonts w:ascii="AytoRoquetas Light Condensed" w:hAnsi="AytoRoquetas Light Condensed" w:cs="NewsGotT"/>
          <w:spacing w:val="-3"/>
          <w:sz w:val="20"/>
          <w:szCs w:val="20"/>
          <w:lang w:bidi="ar-SA"/>
        </w:rPr>
        <w:t>, alojado en la Plataforma de Contratación del Sector Público</w:t>
      </w:r>
      <w:r w:rsidR="00D66CE6" w:rsidRPr="005A2855">
        <w:rPr>
          <w:rFonts w:ascii="AytoRoquetas Light Condensed" w:hAnsi="AytoRoquetas Light Condensed" w:cs="NewsGotT"/>
          <w:spacing w:val="-3"/>
          <w:sz w:val="20"/>
          <w:szCs w:val="20"/>
          <w:lang w:bidi="ar-SA"/>
        </w:rPr>
        <w:t xml:space="preserve">, en los casos en los que la licitación se lleve a cabo a través de encomienda de gestión del Consorcio en alguno de sus Entes públicos consorciados se </w:t>
      </w:r>
      <w:proofErr w:type="spellStart"/>
      <w:r w:rsidR="00D66CE6" w:rsidRPr="005A2855">
        <w:rPr>
          <w:rFonts w:ascii="AytoRoquetas Light Condensed" w:hAnsi="AytoRoquetas Light Condensed" w:cs="NewsGotT"/>
          <w:spacing w:val="-3"/>
          <w:sz w:val="20"/>
          <w:szCs w:val="20"/>
          <w:lang w:bidi="ar-SA"/>
        </w:rPr>
        <w:t>anuaciará</w:t>
      </w:r>
      <w:proofErr w:type="spellEnd"/>
      <w:r w:rsidR="00D66CE6" w:rsidRPr="005A2855">
        <w:rPr>
          <w:rFonts w:ascii="AytoRoquetas Light Condensed" w:hAnsi="AytoRoquetas Light Condensed" w:cs="NewsGotT"/>
          <w:spacing w:val="-3"/>
          <w:sz w:val="20"/>
          <w:szCs w:val="20"/>
          <w:lang w:bidi="ar-SA"/>
        </w:rPr>
        <w:t xml:space="preserve"> la licitación en el perfil del contratante del Ente publico que en todo caso habrá de estar alojado en la Plataforma de Contratación del Sector Público. </w:t>
      </w:r>
    </w:p>
    <w:p w14:paraId="3409AF34" w14:textId="77777777" w:rsidR="005B2105" w:rsidRPr="005A2855" w:rsidRDefault="005B2105" w:rsidP="005B2105">
      <w:pPr>
        <w:pStyle w:val="Textbodyindent"/>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left="0"/>
        <w:rPr>
          <w:rFonts w:ascii="AytoRoquetas Light Condensed" w:eastAsia="Times New Roman" w:hAnsi="AytoRoquetas Light Condensed" w:cs="Arial"/>
          <w:color w:val="000000"/>
          <w:sz w:val="20"/>
          <w:szCs w:val="20"/>
          <w:lang w:bidi="ar-SA"/>
        </w:rPr>
      </w:pPr>
    </w:p>
    <w:p w14:paraId="72933986" w14:textId="77777777" w:rsidR="005B2105" w:rsidRPr="005A2855" w:rsidRDefault="005B2105" w:rsidP="005B2105">
      <w:pPr>
        <w:pStyle w:val="Standard"/>
        <w:autoSpaceDE w:val="0"/>
        <w:jc w:val="both"/>
        <w:rPr>
          <w:rFonts w:ascii="AytoRoquetas Light Condensed" w:eastAsia="Times New Roman" w:hAnsi="AytoRoquetas Light Condensed" w:cs="Arial"/>
          <w:color w:val="000000"/>
          <w:sz w:val="20"/>
          <w:szCs w:val="20"/>
          <w:lang w:bidi="ar-SA"/>
        </w:rPr>
      </w:pPr>
      <w:r w:rsidRPr="005A2855">
        <w:rPr>
          <w:rFonts w:ascii="AytoRoquetas Light Condensed" w:eastAsia="EUAlbertina_Bold" w:hAnsi="AytoRoquetas Light Condensed" w:cs="NewsGotT"/>
          <w:sz w:val="20"/>
          <w:szCs w:val="20"/>
          <w:lang w:bidi="ar-SA"/>
        </w:rPr>
        <w:t>Toda la documentación necesaria para la presentación de la oferta tiene que estar disponible por medios electrónicos desde el día de la publicación del anuncio en dicho perfil de contratante.</w:t>
      </w:r>
    </w:p>
    <w:p w14:paraId="1512CF81" w14:textId="77777777" w:rsidR="005B2105" w:rsidRPr="005A2855" w:rsidRDefault="005B2105" w:rsidP="005B2105">
      <w:pPr>
        <w:pStyle w:val="Standard"/>
        <w:jc w:val="both"/>
        <w:rPr>
          <w:rFonts w:ascii="AytoRoquetas Light Condensed" w:eastAsia="Times New Roman" w:hAnsi="AytoRoquetas Light Condensed" w:cs="Arial"/>
          <w:sz w:val="20"/>
          <w:szCs w:val="20"/>
          <w:lang w:bidi="ar-SA"/>
        </w:rPr>
      </w:pPr>
    </w:p>
    <w:p w14:paraId="0DAF4B3A" w14:textId="6455535C" w:rsidR="005B2105" w:rsidRPr="00C0125D"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b/>
          <w:bCs/>
          <w:sz w:val="20"/>
          <w:szCs w:val="20"/>
          <w:lang w:bidi="ar-SA"/>
        </w:rPr>
      </w:pPr>
      <w:r w:rsidRPr="00C0125D">
        <w:rPr>
          <w:rStyle w:val="StrongEmphasis"/>
          <w:rFonts w:ascii="AytoRoquetas Light Condensed" w:hAnsi="AytoRoquetas Light Condensed"/>
          <w:color w:val="000000"/>
          <w:spacing w:val="-3"/>
          <w:sz w:val="20"/>
          <w:szCs w:val="20"/>
          <w:lang w:bidi="ar-SA"/>
        </w:rPr>
        <w:t xml:space="preserve">16.- PLAZO Y LUGAR DE PRESENTACIÓN DE </w:t>
      </w:r>
      <w:r w:rsidR="00C0125D" w:rsidRPr="00C0125D">
        <w:rPr>
          <w:rStyle w:val="StrongEmphasis"/>
          <w:rFonts w:ascii="AytoRoquetas Light Condensed" w:hAnsi="AytoRoquetas Light Condensed"/>
          <w:color w:val="000000"/>
          <w:spacing w:val="-3"/>
          <w:sz w:val="20"/>
          <w:szCs w:val="20"/>
          <w:lang w:bidi="ar-SA"/>
        </w:rPr>
        <w:t>PROPOSICIONES. -</w:t>
      </w:r>
    </w:p>
    <w:p w14:paraId="18E5AEDD" w14:textId="77777777" w:rsidR="005B2105" w:rsidRPr="00C0125D"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b/>
          <w:bCs/>
          <w:color w:val="000000"/>
          <w:sz w:val="20"/>
          <w:szCs w:val="20"/>
          <w:lang w:bidi="ar-SA"/>
        </w:rPr>
      </w:pPr>
    </w:p>
    <w:p w14:paraId="3E721001"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hAnsi="AytoRoquetas Light Condensed"/>
          <w:sz w:val="20"/>
          <w:szCs w:val="20"/>
        </w:rPr>
      </w:pPr>
      <w:r w:rsidRPr="005A2855">
        <w:rPr>
          <w:rFonts w:ascii="AytoRoquetas Light Condensed" w:eastAsia="Times New Roman" w:hAnsi="AytoRoquetas Light Condensed" w:cs="Arial"/>
          <w:sz w:val="20"/>
          <w:szCs w:val="20"/>
          <w:lang w:bidi="ar-SA"/>
        </w:rPr>
        <w:t xml:space="preserve">Los licitadores presentarán sus proposiciones, junto con la documentación preceptiva, </w:t>
      </w:r>
      <w:r w:rsidRPr="005A2855">
        <w:rPr>
          <w:rFonts w:ascii="AytoRoquetas Light Condensed" w:eastAsia="Times New Roman" w:hAnsi="AytoRoquetas Light Condensed" w:cs="Arial"/>
          <w:b/>
          <w:bCs/>
          <w:sz w:val="20"/>
          <w:szCs w:val="20"/>
          <w:u w:val="single"/>
          <w:lang w:bidi="ar-SA"/>
        </w:rPr>
        <w:t>exclusivamente</w:t>
      </w:r>
      <w:r w:rsidRPr="005A2855">
        <w:rPr>
          <w:rFonts w:ascii="AytoRoquetas Light Condensed" w:eastAsia="Times New Roman" w:hAnsi="AytoRoquetas Light Condensed" w:cs="Arial"/>
          <w:sz w:val="20"/>
          <w:szCs w:val="20"/>
          <w:lang w:bidi="ar-SA"/>
        </w:rPr>
        <w:t xml:space="preserve"> a través de la Plataforma de Contratación del Sector Público utilizando la aplicación de dicha plataforma denominada “ Herramienta de Preparación y Presentación de ofertas” que se pone a disposición del licitador para el envío de la documentación relativa a ofertas, agrupada en sobres electrónicos definidos por el órgano de contratación, asegurándose la integridad, autenticidad, no repudio y confidencialidad de las proposiciones. En lo que se refiere al empleo de estos servicios por el licitador, es requisito inexcusable ser un usuario registrado de la Plataforma de Contratación de Sector Público y rellenar no sólo los datos básicos del alta, también los datos adicionales (Ver “Guía del Operador Económico” de la Plataforma de Contratación del Sector Público).</w:t>
      </w:r>
    </w:p>
    <w:p w14:paraId="38DCC749"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sz w:val="20"/>
          <w:szCs w:val="20"/>
          <w:shd w:val="clear" w:color="auto" w:fill="FFFF00"/>
          <w:lang w:bidi="ar-SA"/>
        </w:rPr>
      </w:pPr>
    </w:p>
    <w:p w14:paraId="08D61BF5"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sz w:val="20"/>
          <w:szCs w:val="20"/>
        </w:rPr>
      </w:pPr>
      <w:r w:rsidRPr="005A2855">
        <w:rPr>
          <w:rFonts w:ascii="AytoRoquetas Light Condensed" w:eastAsia="Times New Roman" w:hAnsi="AytoRoquetas Light Condensed" w:cs="Arial"/>
          <w:sz w:val="20"/>
          <w:szCs w:val="20"/>
          <w:lang w:bidi="ar-SA"/>
        </w:rPr>
        <w:t xml:space="preserve">En el presente procedimiento de licitación no se admitirán aquellas ofertas que no sean presentadas a través del medio descrito.  </w:t>
      </w:r>
    </w:p>
    <w:p w14:paraId="18FB30B7"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7788A47C" w14:textId="3B21ACE1"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rPr>
      </w:pPr>
      <w:r w:rsidRPr="005A2855">
        <w:rPr>
          <w:rFonts w:ascii="AytoRoquetas Light Condensed" w:eastAsia="Times New Roman" w:hAnsi="AytoRoquetas Light Condensed" w:cs="Arial"/>
          <w:color w:val="000000"/>
          <w:sz w:val="20"/>
          <w:szCs w:val="20"/>
          <w:lang w:bidi="ar-SA"/>
        </w:rPr>
        <w:lastRenderedPageBreak/>
        <w:t xml:space="preserve">Los licitadores presentarán sus proposiciones, </w:t>
      </w:r>
      <w:r w:rsidR="00D66CE6" w:rsidRPr="005A2855">
        <w:rPr>
          <w:rFonts w:ascii="AytoRoquetas Light Condensed" w:eastAsia="Times New Roman" w:hAnsi="AytoRoquetas Light Condensed" w:cs="Arial"/>
          <w:color w:val="000000"/>
          <w:sz w:val="20"/>
          <w:szCs w:val="20"/>
          <w:lang w:bidi="ar-SA"/>
        </w:rPr>
        <w:t xml:space="preserve">dentro </w:t>
      </w:r>
      <w:proofErr w:type="gramStart"/>
      <w:r w:rsidR="00D66CE6" w:rsidRPr="005A2855">
        <w:rPr>
          <w:rFonts w:ascii="AytoRoquetas Light Condensed" w:eastAsia="Times New Roman" w:hAnsi="AytoRoquetas Light Condensed" w:cs="Arial"/>
          <w:color w:val="000000"/>
          <w:sz w:val="20"/>
          <w:szCs w:val="20"/>
          <w:lang w:bidi="ar-SA"/>
        </w:rPr>
        <w:t>del</w:t>
      </w:r>
      <w:r w:rsidRPr="005A2855">
        <w:rPr>
          <w:rFonts w:ascii="AytoRoquetas Light Condensed" w:eastAsia="Times New Roman" w:hAnsi="AytoRoquetas Light Condensed" w:cs="Arial"/>
          <w:color w:val="000000"/>
          <w:sz w:val="20"/>
          <w:szCs w:val="20"/>
          <w:lang w:bidi="ar-SA"/>
        </w:rPr>
        <w:t xml:space="preserve">  plazo</w:t>
      </w:r>
      <w:proofErr w:type="gramEnd"/>
      <w:r w:rsidRPr="005A2855">
        <w:rPr>
          <w:rFonts w:ascii="AytoRoquetas Light Condensed" w:eastAsia="Times New Roman" w:hAnsi="AytoRoquetas Light Condensed" w:cs="Arial"/>
          <w:color w:val="000000"/>
          <w:sz w:val="20"/>
          <w:szCs w:val="20"/>
          <w:lang w:bidi="ar-SA"/>
        </w:rPr>
        <w:t xml:space="preserve">  señalado en el </w:t>
      </w:r>
      <w:r w:rsidRPr="005A2855">
        <w:rPr>
          <w:rFonts w:ascii="AytoRoquetas Light Condensed" w:eastAsia="Times New Roman" w:hAnsi="AytoRoquetas Light Condensed" w:cs="Arial"/>
          <w:color w:val="FF0000"/>
          <w:sz w:val="20"/>
          <w:szCs w:val="20"/>
          <w:lang w:bidi="ar-SA"/>
        </w:rPr>
        <w:t xml:space="preserve"> </w:t>
      </w:r>
      <w:r w:rsidRPr="005A2855">
        <w:rPr>
          <w:rFonts w:ascii="AytoRoquetas Light Condensed" w:eastAsia="Times New Roman" w:hAnsi="AytoRoquetas Light Condensed" w:cs="Arial"/>
          <w:b/>
          <w:bCs/>
          <w:color w:val="2300DC"/>
          <w:sz w:val="20"/>
          <w:szCs w:val="20"/>
          <w:lang w:bidi="ar-SA"/>
        </w:rPr>
        <w:t xml:space="preserve">apartado 21 del Anexo I. </w:t>
      </w:r>
      <w:r w:rsidRPr="005A2855">
        <w:rPr>
          <w:rFonts w:ascii="AytoRoquetas Light Condensed" w:eastAsia="Times New Roman" w:hAnsi="AytoRoquetas Light Condensed" w:cs="Arial"/>
          <w:color w:val="000000"/>
          <w:sz w:val="20"/>
          <w:szCs w:val="20"/>
          <w:lang w:bidi="ar-SA"/>
        </w:rPr>
        <w:t>No obstante, si el último día del plazo fuera inhábil éste se entenderá prorrogado al primer día hábil siguiente. Una vez presentada una proposición no podrá ser retirada bajo ningún pretexto.</w:t>
      </w:r>
    </w:p>
    <w:p w14:paraId="501B183D"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Liberation Sans" w:hAnsi="AytoRoquetas Light Condensed" w:cs="Liberation Sans"/>
          <w:color w:val="FF0000"/>
          <w:sz w:val="20"/>
          <w:szCs w:val="20"/>
          <w:lang w:bidi="ar-SA"/>
        </w:rPr>
      </w:pPr>
    </w:p>
    <w:p w14:paraId="3A7DCB48" w14:textId="15F2167F"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Calibri" w:hAnsi="AytoRoquetas Light Condensed" w:cs="Calibri"/>
          <w:sz w:val="20"/>
          <w:szCs w:val="20"/>
        </w:rPr>
      </w:pPr>
      <w:r w:rsidRPr="005A2855">
        <w:rPr>
          <w:rFonts w:ascii="AytoRoquetas Light Condensed" w:eastAsia="Calibri" w:hAnsi="AytoRoquetas Light Condensed" w:cs="Calibri"/>
          <w:sz w:val="20"/>
          <w:szCs w:val="20"/>
        </w:rPr>
        <w:t xml:space="preserve">Todas las ofertas extemporáneas recibidas serán excluidas a no ser que la </w:t>
      </w:r>
      <w:r w:rsidRPr="005A2855">
        <w:rPr>
          <w:rFonts w:ascii="AytoRoquetas Light Condensed" w:eastAsia="Times New Roman" w:hAnsi="AytoRoquetas Light Condensed" w:cs="Arial"/>
          <w:sz w:val="20"/>
          <w:szCs w:val="20"/>
          <w:lang w:bidi="ar-SA"/>
        </w:rPr>
        <w:t>Plataforma de Contratación del Sector Público</w:t>
      </w:r>
      <w:r w:rsidRPr="005A2855">
        <w:rPr>
          <w:rFonts w:ascii="AytoRoquetas Light Condensed" w:eastAsia="Calibri" w:hAnsi="AytoRoquetas Light Condensed" w:cs="Calibri"/>
          <w:sz w:val="20"/>
          <w:szCs w:val="20"/>
        </w:rPr>
        <w:t xml:space="preserve"> alerte al órgano de contratación de que se está produciendo alguna situación que afecte al funcionamiento del software y que pueda provocar que los proveedores entreguen su oferta fuera del plazo establecido.</w:t>
      </w:r>
    </w:p>
    <w:p w14:paraId="06EC4AF2"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center"/>
        <w:rPr>
          <w:rFonts w:ascii="AytoRoquetas Light Condensed" w:eastAsia="Calibri" w:hAnsi="AytoRoquetas Light Condensed" w:cs="Calibri"/>
          <w:sz w:val="20"/>
          <w:szCs w:val="20"/>
        </w:rPr>
      </w:pPr>
    </w:p>
    <w:p w14:paraId="3203EBD3"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De conformidad con el apartado primero, letra h) de la disposición adicional decimosexta de la LCSP, en el presente procedimiento de adjudicación el envío por medios electrónicos de las ofertas podrá hacerse en dos fases, transmitiendo primero la huella electrónica de la oferta, con cuya recepción se considerará efectuada su presentación a todos los efectos, y después la oferta propiamente dicha en un plazo máximo de 24 horas a contar desde la presentación de la huella electrónica. Transcurrido el plazo de 24 horas desde que se presentó la huella sin que se haya remitido la oferta completa, se considerará que la oferta correspondiente a la huella electrónica presentada ha sido retirada.</w:t>
      </w:r>
    </w:p>
    <w:p w14:paraId="5B7AC32F" w14:textId="77777777" w:rsidR="005B2105" w:rsidRPr="005A2855" w:rsidRDefault="005B2105" w:rsidP="005B2105">
      <w:pPr>
        <w:pStyle w:val="Standard"/>
        <w:jc w:val="both"/>
        <w:rPr>
          <w:rFonts w:ascii="AytoRoquetas Light Condensed" w:hAnsi="AytoRoquetas Light Condensed"/>
          <w:sz w:val="20"/>
          <w:szCs w:val="20"/>
        </w:rPr>
      </w:pPr>
    </w:p>
    <w:p w14:paraId="0F9ED17F" w14:textId="1F3A64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 xml:space="preserve">Si surgieran problemas durante el envío de la oferta de modo que no llegue a completarse dicho envío, el licitador obtendrá un justificante de presentación de la huella electrónica o resumen correspondiente a su oferta </w:t>
      </w:r>
      <w:r w:rsidR="00C0125D" w:rsidRPr="005A2855">
        <w:rPr>
          <w:rFonts w:ascii="AytoRoquetas Light Condensed" w:hAnsi="AytoRoquetas Light Condensed"/>
          <w:sz w:val="20"/>
          <w:szCs w:val="20"/>
        </w:rPr>
        <w:t>y dispondrá</w:t>
      </w:r>
      <w:r w:rsidRPr="005A2855">
        <w:rPr>
          <w:rFonts w:ascii="AytoRoquetas Light Condensed" w:hAnsi="AytoRoquetas Light Condensed"/>
          <w:sz w:val="20"/>
          <w:szCs w:val="20"/>
        </w:rPr>
        <w:t xml:space="preserve"> de un plazo de 24 horas para remitir la oferta completa al órgano de asistencia.</w:t>
      </w:r>
    </w:p>
    <w:p w14:paraId="5AD7AC6F" w14:textId="77777777" w:rsidR="005B2105" w:rsidRPr="005A2855" w:rsidRDefault="005B2105" w:rsidP="005B2105">
      <w:pPr>
        <w:pStyle w:val="Standard"/>
        <w:jc w:val="both"/>
        <w:rPr>
          <w:rFonts w:ascii="AytoRoquetas Light Condensed" w:hAnsi="AytoRoquetas Light Condensed"/>
          <w:sz w:val="20"/>
          <w:szCs w:val="20"/>
        </w:rPr>
      </w:pPr>
    </w:p>
    <w:p w14:paraId="1EFEFA1D"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Para realizar el envío completo de su oferta el licitador dispone de dos alternativas:</w:t>
      </w:r>
    </w:p>
    <w:p w14:paraId="36CDF191" w14:textId="77777777" w:rsidR="005B2105" w:rsidRPr="005A2855" w:rsidRDefault="005B2105" w:rsidP="005B2105">
      <w:pPr>
        <w:pStyle w:val="Standard"/>
        <w:jc w:val="both"/>
        <w:rPr>
          <w:rFonts w:ascii="AytoRoquetas Light Condensed" w:hAnsi="AytoRoquetas Light Condensed"/>
          <w:sz w:val="20"/>
          <w:szCs w:val="20"/>
          <w:shd w:val="clear" w:color="auto" w:fill="FFFF00"/>
        </w:rPr>
      </w:pPr>
    </w:p>
    <w:p w14:paraId="15B92903" w14:textId="77777777" w:rsidR="005B2105" w:rsidRPr="005A2855" w:rsidRDefault="005B2105">
      <w:pPr>
        <w:pStyle w:val="Standard"/>
        <w:numPr>
          <w:ilvl w:val="0"/>
          <w:numId w:val="42"/>
        </w:numPr>
        <w:jc w:val="both"/>
        <w:rPr>
          <w:rFonts w:ascii="AytoRoquetas Light Condensed" w:hAnsi="AytoRoquetas Light Condensed"/>
          <w:sz w:val="20"/>
          <w:szCs w:val="20"/>
        </w:rPr>
      </w:pPr>
      <w:r w:rsidRPr="005A2855">
        <w:rPr>
          <w:rFonts w:ascii="AytoRoquetas Light Condensed" w:hAnsi="AytoRoquetas Light Condensed"/>
          <w:sz w:val="20"/>
          <w:szCs w:val="20"/>
        </w:rPr>
        <w:t>Volver a intentar la remisión de forma telemática mediante el botón ‘Enviar documentación’</w:t>
      </w:r>
    </w:p>
    <w:p w14:paraId="7B6709B0" w14:textId="77777777" w:rsidR="005B2105" w:rsidRPr="005A2855" w:rsidRDefault="005B2105" w:rsidP="005B2105">
      <w:pPr>
        <w:pStyle w:val="Standard"/>
        <w:jc w:val="both"/>
        <w:rPr>
          <w:rFonts w:ascii="AytoRoquetas Light Condensed" w:hAnsi="AytoRoquetas Light Condensed"/>
          <w:sz w:val="20"/>
          <w:szCs w:val="20"/>
        </w:rPr>
      </w:pPr>
    </w:p>
    <w:p w14:paraId="3AEBAE95" w14:textId="77777777" w:rsidR="005B2105" w:rsidRPr="005A2855" w:rsidRDefault="005B2105">
      <w:pPr>
        <w:pStyle w:val="Standard"/>
        <w:numPr>
          <w:ilvl w:val="0"/>
          <w:numId w:val="42"/>
        </w:numPr>
        <w:jc w:val="both"/>
        <w:rPr>
          <w:rFonts w:ascii="AytoRoquetas Light Condensed" w:hAnsi="AytoRoquetas Light Condensed"/>
          <w:sz w:val="20"/>
          <w:szCs w:val="20"/>
        </w:rPr>
      </w:pPr>
      <w:r w:rsidRPr="005A2855">
        <w:rPr>
          <w:rFonts w:ascii="AytoRoquetas Light Condensed" w:hAnsi="AytoRoquetas Light Condensed"/>
          <w:sz w:val="20"/>
          <w:szCs w:val="20"/>
        </w:rPr>
        <w:t xml:space="preserve">Descargar el fichero de la oferta mediante el botón ‘Descargar documentación’ en un soporte electrónico y remitir este al registro físico autorizado indicado en el apartado 22 del Anexo I de </w:t>
      </w:r>
      <w:proofErr w:type="gramStart"/>
      <w:r w:rsidRPr="005A2855">
        <w:rPr>
          <w:rFonts w:ascii="AytoRoquetas Light Condensed" w:hAnsi="AytoRoquetas Light Condensed"/>
          <w:sz w:val="20"/>
          <w:szCs w:val="20"/>
        </w:rPr>
        <w:t>PCAP  o</w:t>
      </w:r>
      <w:proofErr w:type="gramEnd"/>
      <w:r w:rsidRPr="005A2855">
        <w:rPr>
          <w:rFonts w:ascii="AytoRoquetas Light Condensed" w:hAnsi="AytoRoquetas Light Condensed"/>
          <w:sz w:val="20"/>
          <w:szCs w:val="20"/>
        </w:rPr>
        <w:t xml:space="preserve"> remitirlo por registro electrónico accesible en la dirección web señalada en el apartado 22 del Anexo I del PCAP.</w:t>
      </w:r>
    </w:p>
    <w:p w14:paraId="7E955787" w14:textId="77777777" w:rsidR="005B2105" w:rsidRPr="005A2855" w:rsidRDefault="005B2105" w:rsidP="005B2105">
      <w:pPr>
        <w:pStyle w:val="Standard"/>
        <w:jc w:val="both"/>
        <w:rPr>
          <w:rFonts w:ascii="AytoRoquetas Light Condensed" w:hAnsi="AytoRoquetas Light Condensed"/>
          <w:sz w:val="20"/>
          <w:szCs w:val="20"/>
          <w:shd w:val="clear" w:color="auto" w:fill="FFFF00"/>
        </w:rPr>
      </w:pPr>
    </w:p>
    <w:p w14:paraId="424BC83C"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 xml:space="preserve">Cuando el licitador complete su oferta electrónica utilizando la segunda de las alternativas deberá ponerlo en conocimiento del órgano de contratación, en el mismo día,  mediante correo electrónico dirigido a la dirección electrónica que se señala en el </w:t>
      </w:r>
      <w:r w:rsidRPr="005A2855">
        <w:rPr>
          <w:rFonts w:ascii="AytoRoquetas Light Condensed" w:hAnsi="AytoRoquetas Light Condensed"/>
          <w:b/>
          <w:bCs/>
          <w:sz w:val="20"/>
          <w:szCs w:val="20"/>
        </w:rPr>
        <w:t xml:space="preserve">apartado 22 del Anexo I de PCAP </w:t>
      </w:r>
      <w:r w:rsidRPr="005A2855">
        <w:rPr>
          <w:rFonts w:ascii="AytoRoquetas Light Condensed" w:hAnsi="AytoRoquetas Light Condensed"/>
          <w:sz w:val="20"/>
          <w:szCs w:val="20"/>
        </w:rPr>
        <w:t xml:space="preserve">adjuntando al mismo el justificante de presentación de la huella electrónica o resumen correspondiente a su oferta proporcionado por PLACSP y  los archivos electrónicos que justifiquen la remisión del soporte electrónico que contiene la oferta bien al registro físico autorizado indicado en el </w:t>
      </w:r>
      <w:r w:rsidRPr="005A2855">
        <w:rPr>
          <w:rFonts w:ascii="AytoRoquetas Light Condensed" w:hAnsi="AytoRoquetas Light Condensed"/>
          <w:b/>
          <w:bCs/>
          <w:sz w:val="20"/>
          <w:szCs w:val="20"/>
        </w:rPr>
        <w:t>apartado</w:t>
      </w:r>
      <w:r w:rsidRPr="005A2855">
        <w:rPr>
          <w:rFonts w:ascii="AytoRoquetas Light Condensed" w:hAnsi="AytoRoquetas Light Condensed"/>
          <w:sz w:val="20"/>
          <w:szCs w:val="20"/>
        </w:rPr>
        <w:t xml:space="preserve"> </w:t>
      </w:r>
      <w:r w:rsidRPr="005A2855">
        <w:rPr>
          <w:rFonts w:ascii="AytoRoquetas Light Condensed" w:hAnsi="AytoRoquetas Light Condensed"/>
          <w:b/>
          <w:bCs/>
          <w:sz w:val="20"/>
          <w:szCs w:val="20"/>
        </w:rPr>
        <w:t>22 del Anexo I de PCAP</w:t>
      </w:r>
      <w:r w:rsidRPr="005A2855">
        <w:rPr>
          <w:rFonts w:ascii="AytoRoquetas Light Condensed" w:hAnsi="AytoRoquetas Light Condensed"/>
          <w:sz w:val="20"/>
          <w:szCs w:val="20"/>
        </w:rPr>
        <w:t xml:space="preserve">, bien al registro electrónico accesible en la dirección web señalada en el </w:t>
      </w:r>
      <w:r w:rsidRPr="005A2855">
        <w:rPr>
          <w:rFonts w:ascii="AytoRoquetas Light Condensed" w:hAnsi="AytoRoquetas Light Condensed"/>
          <w:b/>
          <w:bCs/>
          <w:sz w:val="20"/>
          <w:szCs w:val="20"/>
        </w:rPr>
        <w:t>apartado 22 del Anexo I del PCAP.</w:t>
      </w:r>
    </w:p>
    <w:p w14:paraId="704D78BD"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Calibri" w:hAnsi="AytoRoquetas Light Condensed" w:cs="Calibri"/>
          <w:sz w:val="20"/>
          <w:szCs w:val="20"/>
          <w:shd w:val="clear" w:color="auto" w:fill="FFFF00"/>
        </w:rPr>
      </w:pPr>
    </w:p>
    <w:p w14:paraId="671DEDC8" w14:textId="77777777" w:rsidR="005B2105" w:rsidRPr="005A2855" w:rsidRDefault="005B2105" w:rsidP="005B2105">
      <w:pPr>
        <w:pStyle w:val="Sangra2detindependiente"/>
        <w:ind w:left="0"/>
        <w:rPr>
          <w:rFonts w:ascii="AytoRoquetas Light Condensed" w:hAnsi="AytoRoquetas Light Condensed"/>
          <w:color w:val="auto"/>
          <w:sz w:val="20"/>
          <w:szCs w:val="20"/>
        </w:rPr>
      </w:pPr>
      <w:r w:rsidRPr="005A2855">
        <w:rPr>
          <w:rFonts w:ascii="AytoRoquetas Light Condensed" w:hAnsi="AytoRoquetas Light Condensed"/>
          <w:color w:val="auto"/>
          <w:sz w:val="20"/>
          <w:szCs w:val="20"/>
        </w:rPr>
        <w:t>Los plazos de presentación de las ofertas se ampliarán cuando por cualquier razón los servicios dependientes del órgano de contratación no hubieran atendido, 6 días antes de que finalice el plazo de presentación de ofertas, el requerimiento de información que la persona interesada hubiere formulado al menos 12 días antes del transcurso del plazo de presentación de las proposiciones o de las solicitudes de participación, de conformidad con lo establecido en el artículo 138.3 de la LCSP y la citada información adicional solicitada tenga un carácter relevante a los efectos de poder formular una oferta o solicitud que sean válidas, conforme a lo estipulado en el artículo 136.2 de la LCSP. E</w:t>
      </w:r>
      <w:r w:rsidRPr="005A2855">
        <w:rPr>
          <w:rFonts w:ascii="AytoRoquetas Light Condensed" w:hAnsi="AytoRoquetas Light Condensed"/>
          <w:b/>
          <w:bCs/>
          <w:color w:val="auto"/>
          <w:sz w:val="20"/>
          <w:szCs w:val="20"/>
        </w:rPr>
        <w:t xml:space="preserve">n el apartado 26 del Anexo I </w:t>
      </w:r>
      <w:r w:rsidRPr="005A2855">
        <w:rPr>
          <w:rFonts w:ascii="AytoRoquetas Light Condensed" w:hAnsi="AytoRoquetas Light Condensed"/>
          <w:color w:val="auto"/>
          <w:sz w:val="20"/>
          <w:szCs w:val="20"/>
        </w:rPr>
        <w:t>se podrán establecer otros plazos distintos a los de 6 y 12 días antes señalados en virtud de la previsión contenida el artículo 138.3 de la LCSP.</w:t>
      </w:r>
    </w:p>
    <w:p w14:paraId="02380D11" w14:textId="77777777" w:rsidR="005B2105" w:rsidRPr="005A2855" w:rsidRDefault="005B2105" w:rsidP="005B2105">
      <w:pPr>
        <w:pStyle w:val="Sangra2detindependiente"/>
        <w:ind w:left="0"/>
        <w:rPr>
          <w:rFonts w:ascii="AytoRoquetas Light Condensed" w:hAnsi="AytoRoquetas Light Condensed"/>
          <w:color w:val="auto"/>
          <w:sz w:val="20"/>
          <w:szCs w:val="20"/>
        </w:rPr>
      </w:pPr>
    </w:p>
    <w:p w14:paraId="3B59FEDF" w14:textId="77777777" w:rsidR="005B2105" w:rsidRPr="005A2855" w:rsidRDefault="005B2105" w:rsidP="005B2105">
      <w:pPr>
        <w:pStyle w:val="Sangra2detindependiente"/>
        <w:autoSpaceDE w:val="0"/>
        <w:ind w:left="0"/>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lang w:bidi="ar-SA"/>
        </w:rPr>
        <w:t>La duración de la prórroga en todo caso será proporcional a la importancia de la información solicitada por el interesado.</w:t>
      </w:r>
    </w:p>
    <w:p w14:paraId="0693859D" w14:textId="77777777" w:rsidR="005B2105" w:rsidRPr="005A2855" w:rsidRDefault="005B2105" w:rsidP="005B2105">
      <w:pPr>
        <w:pStyle w:val="Sangra2detindependiente"/>
        <w:ind w:left="0"/>
        <w:rPr>
          <w:rFonts w:ascii="AytoRoquetas Light Condensed" w:hAnsi="AytoRoquetas Light Condensed"/>
          <w:color w:val="000000"/>
          <w:sz w:val="20"/>
          <w:szCs w:val="20"/>
          <w:shd w:val="clear" w:color="auto" w:fill="FFFF00"/>
        </w:rPr>
      </w:pPr>
    </w:p>
    <w:p w14:paraId="64797EEC" w14:textId="77777777" w:rsidR="005B2105" w:rsidRPr="005A2855" w:rsidRDefault="005B2105" w:rsidP="005B2105">
      <w:pPr>
        <w:pStyle w:val="Sangra2detindependiente"/>
        <w:ind w:left="0"/>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lastRenderedPageBreak/>
        <w:t>Asimismo, se ampliará el plazo de presentación de las ofertas en el caso de que se introduzcan modificaciones significativas en los pliegos de la contratación, sin perjuicio de lo señalado en los artículos 122.1 y 124 de la LCSP.</w:t>
      </w:r>
    </w:p>
    <w:p w14:paraId="240707FE"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sz w:val="20"/>
          <w:szCs w:val="20"/>
          <w:lang w:bidi="ar-SA"/>
        </w:rPr>
      </w:pPr>
    </w:p>
    <w:p w14:paraId="3CCA5019"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2F0393A8" w14:textId="2A7262C4" w:rsidR="005B2105" w:rsidRPr="005A2855" w:rsidRDefault="005B2105" w:rsidP="005B2105">
      <w:pPr>
        <w:pStyle w:val="Textbody"/>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spacing w:after="0"/>
        <w:jc w:val="both"/>
        <w:rPr>
          <w:rFonts w:ascii="AytoRoquetas Light Condensed" w:eastAsia="Times New Roman" w:hAnsi="AytoRoquetas Light Condensed" w:cs="Arial"/>
          <w:color w:val="000000"/>
          <w:sz w:val="20"/>
          <w:szCs w:val="20"/>
          <w:lang w:bidi="ar-SA"/>
        </w:rPr>
      </w:pPr>
      <w:r w:rsidRPr="005A2855">
        <w:rPr>
          <w:rStyle w:val="StrongEmphasis"/>
          <w:rFonts w:ascii="AytoRoquetas Light Condensed" w:hAnsi="AytoRoquetas Light Condensed"/>
          <w:b w:val="0"/>
          <w:bCs w:val="0"/>
          <w:spacing w:val="-3"/>
          <w:sz w:val="20"/>
          <w:szCs w:val="20"/>
          <w:lang w:bidi="ar-SA"/>
        </w:rPr>
        <w:t xml:space="preserve">17.- </w:t>
      </w:r>
      <w:r w:rsidRPr="005A2855">
        <w:rPr>
          <w:rStyle w:val="StrongEmphasis"/>
          <w:rFonts w:ascii="AytoRoquetas Light Condensed" w:hAnsi="AytoRoquetas Light Condensed"/>
          <w:spacing w:val="-3"/>
          <w:sz w:val="20"/>
          <w:szCs w:val="20"/>
          <w:lang w:bidi="ar-SA"/>
        </w:rPr>
        <w:t xml:space="preserve">DOCUMENTACIÓN A PRESENTAR POR LOS LICITADORES: FORMA Y CONTENIDO DE LAS </w:t>
      </w:r>
      <w:r w:rsidR="00446E5C" w:rsidRPr="005A2855">
        <w:rPr>
          <w:rStyle w:val="StrongEmphasis"/>
          <w:rFonts w:ascii="AytoRoquetas Light Condensed" w:hAnsi="AytoRoquetas Light Condensed"/>
          <w:spacing w:val="-3"/>
          <w:sz w:val="20"/>
          <w:szCs w:val="20"/>
          <w:lang w:bidi="ar-SA"/>
        </w:rPr>
        <w:t>PROPOSICIONES. -</w:t>
      </w:r>
    </w:p>
    <w:p w14:paraId="37446900" w14:textId="77777777" w:rsidR="005B2105" w:rsidRPr="005A2855" w:rsidRDefault="005B2105" w:rsidP="005B2105">
      <w:pPr>
        <w:pStyle w:val="Textbody"/>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spacing w:after="0"/>
        <w:jc w:val="both"/>
        <w:rPr>
          <w:rFonts w:ascii="AytoRoquetas Light Condensed" w:eastAsia="Times New Roman" w:hAnsi="AytoRoquetas Light Condensed" w:cs="Arial"/>
          <w:color w:val="000000"/>
          <w:sz w:val="20"/>
          <w:szCs w:val="20"/>
          <w:lang w:bidi="ar-SA"/>
        </w:rPr>
      </w:pPr>
    </w:p>
    <w:p w14:paraId="567CFE17" w14:textId="77777777" w:rsidR="005B2105" w:rsidRPr="005A2855" w:rsidRDefault="005B2105" w:rsidP="005B2105">
      <w:pPr>
        <w:pStyle w:val="Standard"/>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FF0000"/>
          <w:sz w:val="20"/>
          <w:szCs w:val="20"/>
          <w:lang w:bidi="ar-SA"/>
        </w:rPr>
      </w:pPr>
      <w:r w:rsidRPr="005A2855">
        <w:rPr>
          <w:rStyle w:val="StrongEmphasis"/>
          <w:rFonts w:ascii="AytoRoquetas Light Condensed" w:eastAsia="Liberation Sans" w:hAnsi="AytoRoquetas Light Condensed" w:cs="Liberation Sans"/>
          <w:color w:val="000000"/>
          <w:sz w:val="20"/>
          <w:szCs w:val="20"/>
          <w:lang w:bidi="ar-SA"/>
        </w:rPr>
        <w:t xml:space="preserve">Las proposiciones para tomar parte en esta contratación </w:t>
      </w:r>
      <w:r w:rsidRPr="005A2855">
        <w:rPr>
          <w:rStyle w:val="StrongEmphasis"/>
          <w:rFonts w:ascii="AytoRoquetas Light Condensed" w:eastAsia="Liberation Sans" w:hAnsi="AytoRoquetas Light Condensed" w:cs="Liberation Sans"/>
          <w:b w:val="0"/>
          <w:bCs w:val="0"/>
          <w:color w:val="000000"/>
          <w:sz w:val="20"/>
          <w:szCs w:val="20"/>
          <w:u w:val="single"/>
          <w:lang w:bidi="ar-SA"/>
        </w:rPr>
        <w:t>se presentarán únicamente de forma electrónica.</w:t>
      </w:r>
    </w:p>
    <w:p w14:paraId="142C9113"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0CC63BC7"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sz w:val="20"/>
          <w:szCs w:val="20"/>
          <w:lang w:bidi="ar-SA"/>
        </w:rPr>
      </w:pPr>
      <w:r w:rsidRPr="005A2855">
        <w:rPr>
          <w:rStyle w:val="StrongEmphasis"/>
          <w:rFonts w:ascii="AytoRoquetas Light Condensed" w:hAnsi="AytoRoquetas Light Condensed"/>
          <w:spacing w:val="-3"/>
          <w:sz w:val="20"/>
          <w:szCs w:val="20"/>
          <w:lang w:bidi="ar-SA"/>
        </w:rPr>
        <w:t xml:space="preserve">En el </w:t>
      </w:r>
      <w:r w:rsidRPr="005A2855">
        <w:rPr>
          <w:rStyle w:val="StrongEmphasis"/>
          <w:rFonts w:ascii="AytoRoquetas Light Condensed" w:hAnsi="AytoRoquetas Light Condensed"/>
          <w:spacing w:val="-3"/>
          <w:sz w:val="20"/>
          <w:szCs w:val="20"/>
          <w:shd w:val="clear" w:color="auto" w:fill="FFFFFF"/>
          <w:lang w:bidi="ar-SA"/>
        </w:rPr>
        <w:t>Anexo XIII</w:t>
      </w:r>
      <w:r w:rsidRPr="005A2855">
        <w:rPr>
          <w:rStyle w:val="StrongEmphasis"/>
          <w:rFonts w:ascii="AytoRoquetas Light Condensed" w:hAnsi="AytoRoquetas Light Condensed"/>
          <w:b w:val="0"/>
          <w:bCs w:val="0"/>
          <w:spacing w:val="-3"/>
          <w:sz w:val="20"/>
          <w:szCs w:val="20"/>
          <w:lang w:bidi="ar-SA"/>
        </w:rPr>
        <w:t xml:space="preserve"> </w:t>
      </w:r>
      <w:r w:rsidRPr="005A2855">
        <w:rPr>
          <w:rStyle w:val="StrongEmphasis"/>
          <w:rFonts w:ascii="AytoRoquetas Light Condensed" w:hAnsi="AytoRoquetas Light Condensed"/>
          <w:spacing w:val="-3"/>
          <w:sz w:val="20"/>
          <w:szCs w:val="20"/>
          <w:lang w:bidi="ar-SA"/>
        </w:rPr>
        <w:t>del presente pliego se recogen las instrucciones para la presentación de ofertas a través de la</w:t>
      </w:r>
      <w:r w:rsidRPr="005A2855">
        <w:rPr>
          <w:rStyle w:val="StrongEmphasis"/>
          <w:rFonts w:ascii="AytoRoquetas Light Condensed" w:hAnsi="AytoRoquetas Light Condensed" w:cs="Arial"/>
          <w:spacing w:val="-3"/>
          <w:sz w:val="20"/>
          <w:szCs w:val="20"/>
          <w:lang w:bidi="ar-SA"/>
        </w:rPr>
        <w:t xml:space="preserve"> </w:t>
      </w:r>
      <w:r w:rsidRPr="005A2855">
        <w:rPr>
          <w:rStyle w:val="StrongEmphasis"/>
          <w:rFonts w:ascii="AytoRoquetas Light Condensed" w:hAnsi="AytoRoquetas Light Condensed"/>
          <w:spacing w:val="-3"/>
          <w:sz w:val="20"/>
          <w:szCs w:val="20"/>
          <w:lang w:bidi="ar-SA"/>
        </w:rPr>
        <w:t>Plataforma de Contratación del Sector Público</w:t>
      </w:r>
    </w:p>
    <w:p w14:paraId="2BF00BC6" w14:textId="77777777" w:rsidR="005B2105" w:rsidRPr="005A2855" w:rsidRDefault="005B2105" w:rsidP="005B2105">
      <w:pPr>
        <w:pStyle w:val="Standard"/>
        <w:jc w:val="both"/>
        <w:rPr>
          <w:rFonts w:ascii="AytoRoquetas Light Condensed" w:hAnsi="AytoRoquetas Light Condensed" w:cs="Arial"/>
          <w:sz w:val="20"/>
          <w:szCs w:val="20"/>
        </w:rPr>
      </w:pPr>
    </w:p>
    <w:p w14:paraId="33007389" w14:textId="223D9C15" w:rsidR="005B2105" w:rsidRPr="005A2855" w:rsidRDefault="005B2105" w:rsidP="005B2105">
      <w:pPr>
        <w:pStyle w:val="Standard"/>
        <w:jc w:val="both"/>
        <w:rPr>
          <w:rFonts w:ascii="AytoRoquetas Light Condensed" w:hAnsi="AytoRoquetas Light Condensed"/>
          <w:color w:val="000000"/>
          <w:sz w:val="20"/>
          <w:szCs w:val="20"/>
        </w:rPr>
      </w:pPr>
      <w:r w:rsidRPr="005A2855">
        <w:rPr>
          <w:rFonts w:ascii="AytoRoquetas Light Condensed" w:hAnsi="AytoRoquetas Light Condensed" w:cs="Arial"/>
          <w:color w:val="000000"/>
          <w:sz w:val="20"/>
          <w:szCs w:val="20"/>
        </w:rPr>
        <w:t xml:space="preserve">De conformidad con el artículo 159.4.d) de </w:t>
      </w:r>
      <w:r w:rsidR="00446E5C" w:rsidRPr="005A2855">
        <w:rPr>
          <w:rFonts w:ascii="AytoRoquetas Light Condensed" w:hAnsi="AytoRoquetas Light Condensed" w:cs="Arial"/>
          <w:color w:val="000000"/>
          <w:sz w:val="20"/>
          <w:szCs w:val="20"/>
        </w:rPr>
        <w:t>la LCSP</w:t>
      </w:r>
      <w:r w:rsidRPr="005A2855">
        <w:rPr>
          <w:rFonts w:ascii="AytoRoquetas Light Condensed" w:hAnsi="AytoRoquetas Light Condensed" w:cs="Arial"/>
          <w:color w:val="000000"/>
          <w:sz w:val="20"/>
          <w:szCs w:val="20"/>
        </w:rPr>
        <w:t>, la oferta se presentará en un único sobre o archivo electrónico en los supuestos en que en el procedimiento no se contemplen criterios de</w:t>
      </w:r>
      <w:r w:rsidRPr="005A2855">
        <w:rPr>
          <w:rFonts w:ascii="AytoRoquetas Light Condensed" w:hAnsi="AytoRoquetas Light Condensed" w:cs="Arial"/>
          <w:b/>
          <w:color w:val="000000"/>
          <w:sz w:val="20"/>
          <w:szCs w:val="20"/>
        </w:rPr>
        <w:t xml:space="preserve"> </w:t>
      </w:r>
      <w:r w:rsidRPr="005A2855">
        <w:rPr>
          <w:rFonts w:ascii="AytoRoquetas Light Condensed" w:hAnsi="AytoRoquetas Light Condensed" w:cs="Arial"/>
          <w:color w:val="000000"/>
          <w:sz w:val="20"/>
          <w:szCs w:val="20"/>
        </w:rPr>
        <w:t>adjudicación cuya cuantificación dependa de un juicio de valor. En caso contrario, la oferta se presentará en dos sobres o archivos electrónicos.</w:t>
      </w:r>
    </w:p>
    <w:p w14:paraId="335D28FC" w14:textId="77777777" w:rsidR="005B2105" w:rsidRPr="005A2855" w:rsidRDefault="005B2105" w:rsidP="005B2105">
      <w:pPr>
        <w:pStyle w:val="Standard"/>
        <w:jc w:val="both"/>
        <w:rPr>
          <w:rFonts w:ascii="AytoRoquetas Light Condensed" w:hAnsi="AytoRoquetas Light Condensed" w:cs="Arial"/>
          <w:sz w:val="20"/>
          <w:szCs w:val="20"/>
        </w:rPr>
      </w:pPr>
    </w:p>
    <w:p w14:paraId="17FA19B3" w14:textId="77777777" w:rsidR="005B2105" w:rsidRPr="005A2855" w:rsidRDefault="005B2105" w:rsidP="005B2105">
      <w:pPr>
        <w:pStyle w:val="Standard"/>
        <w:jc w:val="both"/>
        <w:rPr>
          <w:rFonts w:ascii="AytoRoquetas Light Condensed" w:hAnsi="AytoRoquetas Light Condensed"/>
          <w:sz w:val="20"/>
          <w:szCs w:val="20"/>
        </w:rPr>
      </w:pPr>
      <w:r w:rsidRPr="005A2855">
        <w:rPr>
          <w:rStyle w:val="StrongEmphasis"/>
          <w:rFonts w:ascii="AytoRoquetas Light Condensed" w:eastAsia="Times New Roman" w:hAnsi="AytoRoquetas Light Condensed" w:cs="Arial"/>
          <w:b w:val="0"/>
          <w:bCs w:val="0"/>
          <w:color w:val="000000"/>
          <w:sz w:val="20"/>
          <w:szCs w:val="20"/>
          <w:lang w:bidi="ar-SA"/>
        </w:rPr>
        <w:t xml:space="preserve">Las proposiciones constarán de los </w:t>
      </w:r>
      <w:r w:rsidRPr="005A2855">
        <w:rPr>
          <w:rStyle w:val="StrongEmphasis"/>
          <w:rFonts w:ascii="AytoRoquetas Light Condensed" w:eastAsia="Times New Roman" w:hAnsi="AytoRoquetas Light Condensed" w:cs="Arial"/>
          <w:b w:val="0"/>
          <w:bCs w:val="0"/>
          <w:sz w:val="20"/>
          <w:szCs w:val="20"/>
          <w:lang w:bidi="ar-SA"/>
        </w:rPr>
        <w:t xml:space="preserve">sobres o archivos electrónicos </w:t>
      </w:r>
      <w:r w:rsidRPr="005A2855">
        <w:rPr>
          <w:rStyle w:val="StrongEmphasis"/>
          <w:rFonts w:ascii="AytoRoquetas Light Condensed" w:eastAsia="Times New Roman" w:hAnsi="AytoRoquetas Light Condensed" w:cs="Arial"/>
          <w:b w:val="0"/>
          <w:bCs w:val="0"/>
          <w:color w:val="000000"/>
          <w:sz w:val="20"/>
          <w:szCs w:val="20"/>
          <w:lang w:bidi="ar-SA"/>
        </w:rPr>
        <w:t>indicados en el</w:t>
      </w:r>
      <w:r w:rsidRPr="005A2855">
        <w:rPr>
          <w:rStyle w:val="StrongEmphasis"/>
          <w:rFonts w:ascii="AytoRoquetas Light Condensed" w:eastAsia="Times New Roman" w:hAnsi="AytoRoquetas Light Condensed" w:cs="Arial"/>
          <w:b w:val="0"/>
          <w:bCs w:val="0"/>
          <w:color w:val="000000"/>
          <w:sz w:val="20"/>
          <w:szCs w:val="20"/>
          <w:shd w:val="clear" w:color="auto" w:fill="FFFFFF"/>
          <w:lang w:bidi="ar-SA"/>
        </w:rPr>
        <w:t xml:space="preserve"> </w:t>
      </w:r>
      <w:r w:rsidRPr="005A2855">
        <w:rPr>
          <w:rStyle w:val="StrongEmphasis"/>
          <w:rFonts w:ascii="AytoRoquetas Light Condensed" w:eastAsia="Times New Roman" w:hAnsi="AytoRoquetas Light Condensed" w:cs="Arial"/>
          <w:b w:val="0"/>
          <w:bCs w:val="0"/>
          <w:color w:val="2300DC"/>
          <w:sz w:val="20"/>
          <w:szCs w:val="20"/>
          <w:shd w:val="clear" w:color="auto" w:fill="FFFFFF"/>
          <w:lang w:bidi="ar-SA"/>
        </w:rPr>
        <w:t xml:space="preserve">apartado 22 del Anexo I </w:t>
      </w:r>
      <w:r w:rsidRPr="005A2855">
        <w:rPr>
          <w:rStyle w:val="StrongEmphasis"/>
          <w:rFonts w:ascii="AytoRoquetas Light Condensed" w:eastAsia="Times New Roman" w:hAnsi="AytoRoquetas Light Condensed" w:cs="Arial"/>
          <w:b w:val="0"/>
          <w:bCs w:val="0"/>
          <w:color w:val="000000"/>
          <w:sz w:val="20"/>
          <w:szCs w:val="20"/>
          <w:shd w:val="clear" w:color="auto" w:fill="FFFFFF"/>
          <w:lang w:bidi="ar-SA"/>
        </w:rPr>
        <w:t>al presente pliego.</w:t>
      </w:r>
    </w:p>
    <w:p w14:paraId="70B8ACCF" w14:textId="77777777" w:rsidR="005B2105" w:rsidRPr="005A2855" w:rsidRDefault="005B2105" w:rsidP="005B2105">
      <w:pPr>
        <w:pStyle w:val="Standard"/>
        <w:jc w:val="both"/>
        <w:rPr>
          <w:rFonts w:ascii="AytoRoquetas Light Condensed" w:hAnsi="AytoRoquetas Light Condensed"/>
          <w:sz w:val="20"/>
          <w:szCs w:val="20"/>
        </w:rPr>
      </w:pPr>
    </w:p>
    <w:p w14:paraId="77CA77A8" w14:textId="77777777" w:rsidR="005B2105" w:rsidRPr="005A2855" w:rsidRDefault="005B2105" w:rsidP="005B2105">
      <w:pPr>
        <w:pStyle w:val="Sangra2detindependiente"/>
        <w:ind w:left="0"/>
        <w:rPr>
          <w:rFonts w:ascii="AytoRoquetas Light Condensed" w:hAnsi="AytoRoquetas Light Condensed"/>
          <w:color w:val="auto"/>
          <w:sz w:val="20"/>
          <w:szCs w:val="20"/>
        </w:rPr>
      </w:pPr>
      <w:r w:rsidRPr="005A2855">
        <w:rPr>
          <w:rStyle w:val="StrongEmphasis"/>
          <w:rFonts w:ascii="AytoRoquetas Light Condensed" w:eastAsia="Times New Roman" w:hAnsi="AytoRoquetas Light Condensed" w:cs="Arial"/>
          <w:b w:val="0"/>
          <w:color w:val="000000"/>
          <w:spacing w:val="-3"/>
          <w:sz w:val="20"/>
          <w:szCs w:val="20"/>
          <w:lang w:bidi="ar-SA"/>
        </w:rPr>
        <w:t>En el interior de cada sobre se hará constar en archivo independiente su contenido (índice de documentación aportada), siguiendo la numeración que se especifica en la presente cláusula para cada uno de ellos.</w:t>
      </w:r>
    </w:p>
    <w:p w14:paraId="2D5D6EFB" w14:textId="77777777" w:rsidR="005B2105" w:rsidRPr="005A2855" w:rsidRDefault="005B2105" w:rsidP="005B2105">
      <w:pPr>
        <w:pStyle w:val="Sangra2detindependiente"/>
        <w:ind w:left="0"/>
        <w:rPr>
          <w:rFonts w:ascii="AytoRoquetas Light Condensed" w:hAnsi="AytoRoquetas Light Condensed"/>
          <w:color w:val="auto"/>
          <w:sz w:val="20"/>
          <w:szCs w:val="20"/>
        </w:rPr>
      </w:pPr>
    </w:p>
    <w:p w14:paraId="74774BE7" w14:textId="77777777" w:rsidR="005B2105" w:rsidRPr="005A2855" w:rsidRDefault="005B2105" w:rsidP="005B2105">
      <w:pPr>
        <w:pStyle w:val="Sangra2detindependiente"/>
        <w:ind w:left="0"/>
        <w:rPr>
          <w:rFonts w:ascii="AytoRoquetas Light Condensed" w:hAnsi="AytoRoquetas Light Condensed"/>
          <w:b/>
          <w:sz w:val="20"/>
          <w:szCs w:val="20"/>
        </w:rPr>
      </w:pPr>
      <w:r w:rsidRPr="005A2855">
        <w:rPr>
          <w:rStyle w:val="StrongEmphasis"/>
          <w:rFonts w:ascii="AytoRoquetas Light Condensed" w:eastAsia="Times New Roman" w:hAnsi="AytoRoquetas Light Condensed" w:cs="Arial"/>
          <w:b w:val="0"/>
          <w:color w:val="000000"/>
          <w:spacing w:val="-3"/>
          <w:sz w:val="20"/>
          <w:szCs w:val="20"/>
          <w:lang w:bidi="ar-SA"/>
        </w:rPr>
        <w:t xml:space="preserve">Si en </w:t>
      </w:r>
      <w:r w:rsidRPr="005A2855">
        <w:rPr>
          <w:rStyle w:val="StrongEmphasis"/>
          <w:rFonts w:ascii="AytoRoquetas Light Condensed" w:eastAsia="Times New Roman" w:hAnsi="AytoRoquetas Light Condensed" w:cs="Arial"/>
          <w:b w:val="0"/>
          <w:color w:val="2300DC"/>
          <w:spacing w:val="-3"/>
          <w:sz w:val="20"/>
          <w:szCs w:val="20"/>
          <w:shd w:val="clear" w:color="auto" w:fill="FFFFFF"/>
          <w:lang w:bidi="ar-SA"/>
        </w:rPr>
        <w:t xml:space="preserve">el apartado 1 del Anexo I </w:t>
      </w:r>
      <w:r w:rsidRPr="005A2855">
        <w:rPr>
          <w:rStyle w:val="StrongEmphasis"/>
          <w:rFonts w:ascii="AytoRoquetas Light Condensed" w:eastAsia="Times New Roman" w:hAnsi="AytoRoquetas Light Condensed" w:cs="Arial"/>
          <w:b w:val="0"/>
          <w:color w:val="000000"/>
          <w:spacing w:val="-3"/>
          <w:sz w:val="20"/>
          <w:szCs w:val="20"/>
          <w:lang w:bidi="ar-SA"/>
        </w:rPr>
        <w:t>estuviera prevista la división en lotes del objeto del contrato, los licitadores deberán especificar claramente, en el contenido de los sobres correspondientes  ( SOBRE ÚNICO O UNO en el supuesto en que únicamente se hubieren previsto criterios de adjudicación evaluables mediante fórmulas , o SOBRE UNO y DOS  en el supuesto en que  se hubieren previsto criterios de adjudicación cuya cuantificación depende de un juicio de valor y criterios de adjudicación evaluables mediante fórmulas ), los lotes a los que concurren, efectuándose la adjudicación en atención a los lotes ofertados. En todo caso, cuando la contratación esté prevista por lotes, las ofertas contendrán el precio ofertado por cada lote.</w:t>
      </w:r>
    </w:p>
    <w:p w14:paraId="1FA7CA04" w14:textId="77777777" w:rsidR="005B2105" w:rsidRPr="005A2855" w:rsidRDefault="005B2105" w:rsidP="005B2105">
      <w:pPr>
        <w:pStyle w:val="Sangra2detindependiente"/>
        <w:ind w:left="0"/>
        <w:rPr>
          <w:rFonts w:ascii="AytoRoquetas Light Condensed" w:hAnsi="AytoRoquetas Light Condensed"/>
          <w:sz w:val="20"/>
          <w:szCs w:val="20"/>
        </w:rPr>
      </w:pPr>
    </w:p>
    <w:p w14:paraId="02FDC0EA" w14:textId="11684260" w:rsidR="005B2105" w:rsidRPr="005A2855" w:rsidRDefault="005B2105" w:rsidP="005B2105">
      <w:pPr>
        <w:pStyle w:val="Default"/>
        <w:ind w:firstLine="0"/>
        <w:rPr>
          <w:rFonts w:ascii="AytoRoquetas Light Condensed" w:hAnsi="AytoRoquetas Light Condensed"/>
          <w:b/>
          <w:color w:val="auto"/>
          <w:szCs w:val="20"/>
        </w:rPr>
      </w:pPr>
      <w:r w:rsidRPr="005A2855">
        <w:rPr>
          <w:rStyle w:val="StrongEmphasis"/>
          <w:rFonts w:ascii="AytoRoquetas Light Condensed" w:eastAsia="Liberation Sans" w:hAnsi="AytoRoquetas Light Condensed" w:cs="Liberation Sans"/>
          <w:b w:val="0"/>
          <w:color w:val="auto"/>
          <w:spacing w:val="-3"/>
          <w:szCs w:val="20"/>
          <w:lang w:bidi="ar-SA"/>
        </w:rPr>
        <w:t xml:space="preserve">Los licitadores deberán firmar mediante firma electrónica cualificada todos los documentos integrantes de su proposición de manera que se garantice la identidad </w:t>
      </w:r>
      <w:r w:rsidRPr="005A2855">
        <w:rPr>
          <w:rStyle w:val="StrongEmphasis"/>
          <w:rFonts w:ascii="AytoRoquetas Light Condensed" w:eastAsia="Liberation Sans" w:hAnsi="AytoRoquetas Light Condensed" w:cs="Liberation Sans"/>
          <w:b w:val="0"/>
          <w:color w:val="auto"/>
          <w:szCs w:val="20"/>
          <w:lang w:bidi="ar-SA"/>
        </w:rPr>
        <w:t xml:space="preserve">del firmante y la integridad y </w:t>
      </w:r>
      <w:r w:rsidR="00446E5C" w:rsidRPr="005A2855">
        <w:rPr>
          <w:rStyle w:val="StrongEmphasis"/>
          <w:rFonts w:ascii="AytoRoquetas Light Condensed" w:eastAsia="Liberation Sans" w:hAnsi="AytoRoquetas Light Condensed" w:cs="Liberation Sans"/>
          <w:b w:val="0"/>
          <w:color w:val="auto"/>
          <w:szCs w:val="20"/>
          <w:lang w:bidi="ar-SA"/>
        </w:rPr>
        <w:t>autenticidad de</w:t>
      </w:r>
      <w:r w:rsidRPr="005A2855">
        <w:rPr>
          <w:rStyle w:val="StrongEmphasis"/>
          <w:rFonts w:ascii="AytoRoquetas Light Condensed" w:eastAsia="Liberation Sans" w:hAnsi="AytoRoquetas Light Condensed" w:cs="Liberation Sans"/>
          <w:b w:val="0"/>
          <w:color w:val="auto"/>
          <w:szCs w:val="20"/>
          <w:lang w:bidi="ar-SA"/>
        </w:rPr>
        <w:t xml:space="preserve"> los documentos firmados.</w:t>
      </w:r>
      <w:r w:rsidRPr="005A2855">
        <w:rPr>
          <w:rStyle w:val="StrongEmphasis"/>
          <w:rFonts w:ascii="AytoRoquetas Light Condensed" w:eastAsia="Liberation Sans" w:hAnsi="AytoRoquetas Light Condensed" w:cs="Liberation Sans"/>
          <w:b w:val="0"/>
          <w:color w:val="auto"/>
          <w:spacing w:val="-3"/>
          <w:szCs w:val="20"/>
          <w:lang w:bidi="ar-SA"/>
        </w:rPr>
        <w:t xml:space="preserve"> De conformidad con lo estipulado en el artículo 3.12 del </w:t>
      </w:r>
      <w:r w:rsidRPr="005A2855">
        <w:rPr>
          <w:rStyle w:val="StrongEmphasis"/>
          <w:rFonts w:ascii="AytoRoquetas Light Condensed" w:eastAsia="Times New Roman" w:hAnsi="AytoRoquetas Light Condensed"/>
          <w:b w:val="0"/>
          <w:color w:val="auto"/>
          <w:szCs w:val="20"/>
          <w:lang w:bidi="ar-SA"/>
        </w:rPr>
        <w:t>Reglamento (UE) n.º 910/2014 del Parlamento Europeo y del Consejo, de 23 de julio de 2014, relativo a la identificación electrónica y los servicios de confianza para las transacciones electrónicas en el mercado interior y por el que se deroga la Directiva 1999/93/CE, l</w:t>
      </w:r>
      <w:r w:rsidRPr="005A2855">
        <w:rPr>
          <w:rStyle w:val="StrongEmphasis"/>
          <w:rFonts w:ascii="AytoRoquetas Light Condensed" w:eastAsia="Liberation Sans" w:hAnsi="AytoRoquetas Light Condensed" w:cs="Liberation Sans"/>
          <w:b w:val="0"/>
          <w:color w:val="auto"/>
          <w:spacing w:val="-3"/>
          <w:szCs w:val="20"/>
          <w:lang w:bidi="ar-SA"/>
        </w:rPr>
        <w:t xml:space="preserve">a firma electrónica cualificada es </w:t>
      </w:r>
      <w:r w:rsidRPr="005A2855">
        <w:rPr>
          <w:rStyle w:val="StrongEmphasis"/>
          <w:rFonts w:ascii="AytoRoquetas Light Condensed" w:eastAsia="Times New Roman" w:hAnsi="AytoRoquetas Light Condensed"/>
          <w:b w:val="0"/>
          <w:color w:val="auto"/>
          <w:spacing w:val="-3"/>
          <w:szCs w:val="20"/>
          <w:lang w:bidi="ar-SA"/>
        </w:rPr>
        <w:t>una firma electrónica avanzada que se crea mediante un dispositivo cualificado de creación de firmas electrónicas y que se basa en un certificado cualificado de firma electrónica</w:t>
      </w:r>
      <w:r w:rsidRPr="005A2855">
        <w:rPr>
          <w:rStyle w:val="StrongEmphasis"/>
          <w:rFonts w:ascii="AytoRoquetas Light Condensed" w:eastAsia="Liberation Sans" w:hAnsi="AytoRoquetas Light Condensed" w:cs="Liberation Sans"/>
          <w:b w:val="0"/>
          <w:color w:val="auto"/>
          <w:spacing w:val="-3"/>
          <w:szCs w:val="20"/>
          <w:lang w:bidi="ar-SA"/>
        </w:rPr>
        <w:t>.</w:t>
      </w:r>
    </w:p>
    <w:p w14:paraId="04BDE182" w14:textId="77777777" w:rsidR="005B2105" w:rsidRPr="005A2855" w:rsidRDefault="005B2105" w:rsidP="005B2105">
      <w:pPr>
        <w:pStyle w:val="Sangra2detindependiente"/>
        <w:ind w:left="0"/>
        <w:rPr>
          <w:rFonts w:ascii="AytoRoquetas Light Condensed" w:eastAsia="Liberation Sans" w:hAnsi="AytoRoquetas Light Condensed" w:cs="Liberation Sans"/>
          <w:color w:val="auto"/>
          <w:sz w:val="20"/>
          <w:szCs w:val="20"/>
        </w:rPr>
      </w:pPr>
    </w:p>
    <w:p w14:paraId="0380DDEB" w14:textId="77777777" w:rsidR="005B2105" w:rsidRPr="005A2855" w:rsidRDefault="005B2105" w:rsidP="005B2105">
      <w:pPr>
        <w:pStyle w:val="Sangra2detindependiente"/>
        <w:ind w:left="0"/>
        <w:rPr>
          <w:rFonts w:ascii="AytoRoquetas Light Condensed" w:hAnsi="AytoRoquetas Light Condensed"/>
          <w:color w:val="000000"/>
          <w:sz w:val="20"/>
          <w:szCs w:val="20"/>
        </w:rPr>
      </w:pPr>
    </w:p>
    <w:p w14:paraId="01CE41DD" w14:textId="77777777" w:rsidR="005B2105" w:rsidRPr="005A2855" w:rsidRDefault="005B2105" w:rsidP="005B2105">
      <w:pPr>
        <w:pStyle w:val="Sangra2detindependiente"/>
        <w:ind w:left="0"/>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Toda la documentación de las proposiciones presentadas deberá venir en castellano. La documentación redactada en otra lengua deberá acompañarse de la correspondiente traducción oficial al castellano.</w:t>
      </w:r>
    </w:p>
    <w:p w14:paraId="60C16551" w14:textId="77777777" w:rsidR="005B2105" w:rsidRPr="005A2855" w:rsidRDefault="005B2105" w:rsidP="005B2105">
      <w:pPr>
        <w:pStyle w:val="Continuarlista21"/>
        <w:ind w:left="0"/>
        <w:jc w:val="both"/>
        <w:rPr>
          <w:rFonts w:ascii="AytoRoquetas Light Condensed" w:hAnsi="AytoRoquetas Light Condensed" w:cs="Arial"/>
          <w:color w:val="000000"/>
          <w:spacing w:val="-3"/>
          <w:sz w:val="20"/>
          <w:szCs w:val="20"/>
          <w:lang w:bidi="ar-SA"/>
        </w:rPr>
      </w:pPr>
    </w:p>
    <w:p w14:paraId="7658D0CE" w14:textId="77777777" w:rsidR="005B2105" w:rsidRPr="005A2855" w:rsidRDefault="005B2105" w:rsidP="005B2105">
      <w:pPr>
        <w:pStyle w:val="Continuarlista21"/>
        <w:ind w:left="0"/>
        <w:jc w:val="both"/>
        <w:rPr>
          <w:rFonts w:ascii="AytoRoquetas Light Condensed" w:hAnsi="AytoRoquetas Light Condensed" w:cs="Arial"/>
          <w:color w:val="000000"/>
          <w:spacing w:val="-3"/>
          <w:sz w:val="20"/>
          <w:szCs w:val="20"/>
          <w:lang w:bidi="ar-SA"/>
        </w:rPr>
      </w:pPr>
      <w:r w:rsidRPr="005A2855">
        <w:rPr>
          <w:rFonts w:ascii="AytoRoquetas Light Condensed" w:hAnsi="AytoRoquetas Light Condensed" w:cs="Arial"/>
          <w:color w:val="000000"/>
          <w:spacing w:val="-3"/>
          <w:sz w:val="20"/>
          <w:szCs w:val="20"/>
          <w:lang w:bidi="ar-SA"/>
        </w:rPr>
        <w:t>El contenido de cada sobre deberá tener los requisitos que se señalan a continuación:</w:t>
      </w:r>
    </w:p>
    <w:p w14:paraId="484F73C2" w14:textId="77777777" w:rsidR="005B2105" w:rsidRPr="005A2855" w:rsidRDefault="005B2105" w:rsidP="005B2105">
      <w:pPr>
        <w:pStyle w:val="Standard"/>
        <w:spacing w:after="120"/>
        <w:jc w:val="both"/>
        <w:rPr>
          <w:rFonts w:ascii="AytoRoquetas Light Condensed" w:hAnsi="AytoRoquetas Light Condensed" w:cs="Arial"/>
          <w:b/>
          <w:sz w:val="20"/>
          <w:szCs w:val="20"/>
          <w:u w:val="single"/>
        </w:rPr>
      </w:pPr>
      <w:r w:rsidRPr="005A2855">
        <w:rPr>
          <w:rFonts w:ascii="AytoRoquetas Light Condensed" w:hAnsi="AytoRoquetas Light Condensed" w:cs="Arial"/>
          <w:b/>
          <w:sz w:val="20"/>
          <w:szCs w:val="20"/>
          <w:u w:val="single"/>
        </w:rPr>
        <w:t>MODALIDAD I</w:t>
      </w:r>
    </w:p>
    <w:p w14:paraId="2B18BC4F" w14:textId="77777777" w:rsidR="005B2105" w:rsidRPr="005A2855" w:rsidRDefault="005B2105" w:rsidP="005B2105">
      <w:pPr>
        <w:pStyle w:val="Standard"/>
        <w:jc w:val="both"/>
        <w:rPr>
          <w:rFonts w:ascii="AytoRoquetas Light Condensed" w:hAnsi="AytoRoquetas Light Condensed" w:cs="Arial"/>
          <w:b/>
          <w:sz w:val="20"/>
          <w:szCs w:val="20"/>
          <w:u w:val="single"/>
        </w:rPr>
      </w:pPr>
      <w:r w:rsidRPr="005A2855">
        <w:rPr>
          <w:rFonts w:ascii="AytoRoquetas Light Condensed" w:hAnsi="AytoRoquetas Light Condensed" w:cs="Arial"/>
          <w:b/>
          <w:sz w:val="20"/>
          <w:szCs w:val="20"/>
          <w:u w:val="single"/>
        </w:rPr>
        <w:t>En el supuesto que en el procedimiento no se contemplen criterios de adjudicación cuya cuantificación dependa de un juicio de valor, la oferta se presentará en un único sobre:</w:t>
      </w:r>
    </w:p>
    <w:p w14:paraId="6EFCEC93" w14:textId="77777777" w:rsidR="005B2105" w:rsidRPr="005A2855" w:rsidRDefault="005B2105" w:rsidP="005B2105">
      <w:pPr>
        <w:pStyle w:val="Standard"/>
        <w:jc w:val="both"/>
        <w:rPr>
          <w:rFonts w:ascii="AytoRoquetas Light Condensed" w:hAnsi="AytoRoquetas Light Condensed"/>
          <w:sz w:val="20"/>
          <w:szCs w:val="20"/>
        </w:rPr>
      </w:pPr>
    </w:p>
    <w:p w14:paraId="780CC759" w14:textId="2783AE7F" w:rsidR="005B2105" w:rsidRPr="005A2855" w:rsidRDefault="005B2105" w:rsidP="005B2105">
      <w:pPr>
        <w:pStyle w:val="Prrafodelista1"/>
        <w:ind w:left="0"/>
        <w:jc w:val="both"/>
        <w:rPr>
          <w:rFonts w:ascii="AytoRoquetas Light Condensed" w:hAnsi="AytoRoquetas Light Condensed" w:cs="Arial"/>
          <w:b/>
          <w:bCs/>
          <w:sz w:val="20"/>
          <w:szCs w:val="20"/>
        </w:rPr>
      </w:pPr>
      <w:r w:rsidRPr="005A2855">
        <w:rPr>
          <w:rFonts w:ascii="AytoRoquetas Light Condensed" w:hAnsi="AytoRoquetas Light Condensed" w:cs="Arial"/>
          <w:b/>
          <w:bCs/>
          <w:color w:val="000000"/>
          <w:sz w:val="20"/>
          <w:szCs w:val="20"/>
        </w:rPr>
        <w:t xml:space="preserve">SOBRE ÚNICO O </w:t>
      </w:r>
      <w:r w:rsidR="00446E5C" w:rsidRPr="005A2855">
        <w:rPr>
          <w:rFonts w:ascii="AytoRoquetas Light Condensed" w:hAnsi="AytoRoquetas Light Condensed" w:cs="Arial"/>
          <w:b/>
          <w:bCs/>
          <w:color w:val="000000"/>
          <w:sz w:val="20"/>
          <w:szCs w:val="20"/>
        </w:rPr>
        <w:t>UNO</w:t>
      </w:r>
      <w:r w:rsidR="00446E5C" w:rsidRPr="005A2855">
        <w:rPr>
          <w:rFonts w:ascii="AytoRoquetas Light Condensed" w:hAnsi="AytoRoquetas Light Condensed" w:cs="Arial"/>
          <w:b/>
          <w:bCs/>
          <w:sz w:val="20"/>
          <w:szCs w:val="20"/>
        </w:rPr>
        <w:t>:</w:t>
      </w:r>
      <w:r w:rsidRPr="005A2855">
        <w:rPr>
          <w:rFonts w:ascii="AytoRoquetas Light Condensed" w:hAnsi="AytoRoquetas Light Condensed" w:cs="Arial"/>
          <w:b/>
          <w:bCs/>
          <w:sz w:val="20"/>
          <w:szCs w:val="20"/>
        </w:rPr>
        <w:t xml:space="preserve"> DOCUMENTACIÓN ADMINISTRATIVA Y OFERTA EFECTUADA DE CONFORMIDAD CON LOS</w:t>
      </w:r>
      <w:r w:rsidRPr="005A2855">
        <w:rPr>
          <w:rFonts w:ascii="AytoRoquetas Light Condensed" w:eastAsia="Times New Roman" w:hAnsi="AytoRoquetas Light Condensed" w:cs="Arial"/>
          <w:b/>
          <w:bCs/>
          <w:color w:val="000000"/>
          <w:sz w:val="20"/>
          <w:szCs w:val="20"/>
          <w:lang w:bidi="ar-SA"/>
        </w:rPr>
        <w:t xml:space="preserve"> CRITERIOS DE ADJUDICACIÓN EVALUABLES MEDIANTE FÓRMULAS.</w:t>
      </w:r>
    </w:p>
    <w:p w14:paraId="1D489C97" w14:textId="77777777" w:rsidR="005B2105" w:rsidRPr="005A2855" w:rsidRDefault="005B2105" w:rsidP="005B2105">
      <w:pPr>
        <w:pStyle w:val="Prrafodelista1"/>
        <w:ind w:left="0"/>
        <w:jc w:val="both"/>
        <w:rPr>
          <w:rFonts w:ascii="AytoRoquetas Light Condensed" w:eastAsia="Times New Roman" w:hAnsi="AytoRoquetas Light Condensed" w:cs="Arial"/>
          <w:b/>
          <w:bCs/>
          <w:color w:val="000000"/>
          <w:sz w:val="20"/>
          <w:szCs w:val="20"/>
          <w:lang w:bidi="ar-SA"/>
        </w:rPr>
      </w:pPr>
    </w:p>
    <w:p w14:paraId="05AC1F0E" w14:textId="77777777" w:rsidR="005B2105" w:rsidRPr="005A2855" w:rsidRDefault="005B2105" w:rsidP="005B2105">
      <w:pPr>
        <w:pStyle w:val="Standard"/>
        <w:jc w:val="both"/>
        <w:rPr>
          <w:rFonts w:ascii="AytoRoquetas Light Condensed" w:hAnsi="AytoRoquetas Light Condensed"/>
          <w:color w:val="FF0000"/>
          <w:sz w:val="20"/>
          <w:szCs w:val="20"/>
        </w:rPr>
      </w:pPr>
      <w:r w:rsidRPr="005A2855">
        <w:rPr>
          <w:rFonts w:ascii="AytoRoquetas Light Condensed" w:hAnsi="AytoRoquetas Light Condensed"/>
          <w:spacing w:val="-2"/>
          <w:sz w:val="20"/>
          <w:szCs w:val="20"/>
        </w:rPr>
        <w:t xml:space="preserve">Los documentos incluidos en este sobre deberán aportarse </w:t>
      </w:r>
      <w:r w:rsidRPr="005A2855">
        <w:rPr>
          <w:rFonts w:ascii="AytoRoquetas Light Condensed" w:hAnsi="AytoRoquetas Light Condensed"/>
          <w:sz w:val="20"/>
          <w:szCs w:val="20"/>
          <w:shd w:val="clear" w:color="auto" w:fill="FFFFFF"/>
        </w:rPr>
        <w:t>firmados electrónicamente mediante firma electrónica cualificada, según lo establecido en los párrafos inmediatamente anteriores de la presente cláusula</w:t>
      </w:r>
      <w:r w:rsidRPr="005A2855">
        <w:rPr>
          <w:rFonts w:ascii="AytoRoquetas Light Condensed" w:hAnsi="AytoRoquetas Light Condensed"/>
          <w:color w:val="FF0000"/>
          <w:sz w:val="20"/>
          <w:szCs w:val="20"/>
          <w:shd w:val="clear" w:color="auto" w:fill="FFFFFF"/>
        </w:rPr>
        <w:t>.</w:t>
      </w:r>
    </w:p>
    <w:p w14:paraId="37301987" w14:textId="77777777" w:rsidR="005B2105" w:rsidRPr="005A2855" w:rsidRDefault="005B2105" w:rsidP="005B2105">
      <w:pPr>
        <w:pStyle w:val="Standard"/>
        <w:ind w:left="709"/>
        <w:jc w:val="both"/>
        <w:rPr>
          <w:rFonts w:ascii="AytoRoquetas Light Condensed" w:hAnsi="AytoRoquetas Light Condensed"/>
          <w:color w:val="000000"/>
          <w:spacing w:val="-2"/>
          <w:sz w:val="20"/>
          <w:szCs w:val="20"/>
        </w:rPr>
      </w:pPr>
    </w:p>
    <w:p w14:paraId="4B5027C9"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pacing w:val="-2"/>
          <w:sz w:val="20"/>
          <w:szCs w:val="20"/>
          <w:lang w:bidi="ar-SA"/>
        </w:rPr>
        <w:t xml:space="preserve">En las uniones temporales, tanto de personas físicas como jurídicas, cada una de sus componentes </w:t>
      </w:r>
      <w:r w:rsidRPr="005A2855">
        <w:rPr>
          <w:rFonts w:ascii="AytoRoquetas Light Condensed" w:eastAsia="Times New Roman" w:hAnsi="AytoRoquetas Light Condensed" w:cs="Arial"/>
          <w:color w:val="000000"/>
          <w:sz w:val="20"/>
          <w:szCs w:val="20"/>
          <w:lang w:bidi="ar-SA"/>
        </w:rPr>
        <w:t xml:space="preserve">presentará la documentación administrativa exigida en esta cláusula, acreditando </w:t>
      </w:r>
      <w:r w:rsidRPr="005A2855">
        <w:rPr>
          <w:rFonts w:ascii="AytoRoquetas Light Condensed" w:eastAsia="Times New Roman" w:hAnsi="AytoRoquetas Light Condensed" w:cs="Arial"/>
          <w:color w:val="000000"/>
          <w:spacing w:val="-2"/>
          <w:sz w:val="20"/>
          <w:szCs w:val="20"/>
          <w:lang w:bidi="ar-SA"/>
        </w:rPr>
        <w:t>su capacidad, personalidad, representación y solvencia en los términos previstos en el artículo 69 de la LCSP.</w:t>
      </w:r>
    </w:p>
    <w:p w14:paraId="5D131865" w14:textId="77777777" w:rsidR="005B2105" w:rsidRPr="005A2855" w:rsidRDefault="005B2105" w:rsidP="005B2105">
      <w:pPr>
        <w:pStyle w:val="Prrafodelista1"/>
        <w:ind w:left="0"/>
        <w:jc w:val="both"/>
        <w:rPr>
          <w:rFonts w:ascii="AytoRoquetas Light Condensed" w:eastAsia="Times New Roman" w:hAnsi="AytoRoquetas Light Condensed" w:cs="Arial"/>
          <w:color w:val="000000"/>
          <w:spacing w:val="-3"/>
          <w:sz w:val="20"/>
          <w:szCs w:val="20"/>
          <w:lang w:bidi="ar-SA"/>
        </w:rPr>
      </w:pPr>
    </w:p>
    <w:p w14:paraId="409BB462" w14:textId="4106A37E" w:rsidR="005B2105" w:rsidRPr="005A2855" w:rsidRDefault="005B2105" w:rsidP="005B2105">
      <w:pPr>
        <w:pStyle w:val="Prrafodelista1"/>
        <w:ind w:left="0"/>
        <w:jc w:val="both"/>
        <w:rPr>
          <w:rFonts w:ascii="AytoRoquetas Light Condensed" w:eastAsia="Times New Roman" w:hAnsi="AytoRoquetas Light Condensed" w:cs="Arial"/>
          <w:color w:val="000000"/>
          <w:spacing w:val="-3"/>
          <w:sz w:val="20"/>
          <w:szCs w:val="20"/>
          <w:lang w:bidi="ar-SA"/>
        </w:rPr>
      </w:pPr>
      <w:r w:rsidRPr="005A2855">
        <w:rPr>
          <w:rFonts w:ascii="AytoRoquetas Light Condensed" w:eastAsia="Times New Roman" w:hAnsi="AytoRoquetas Light Condensed" w:cs="Arial"/>
          <w:color w:val="000000"/>
          <w:spacing w:val="-3"/>
          <w:sz w:val="20"/>
          <w:szCs w:val="20"/>
          <w:lang w:bidi="ar-SA"/>
        </w:rPr>
        <w:t xml:space="preserve">Dentro de este sobre los licitadores deberán incluir obligatoriamente la siguiente </w:t>
      </w:r>
      <w:r w:rsidR="00446E5C" w:rsidRPr="005A2855">
        <w:rPr>
          <w:rFonts w:ascii="AytoRoquetas Light Condensed" w:eastAsia="Times New Roman" w:hAnsi="AytoRoquetas Light Condensed" w:cs="Arial"/>
          <w:color w:val="000000"/>
          <w:spacing w:val="-3"/>
          <w:sz w:val="20"/>
          <w:szCs w:val="20"/>
          <w:lang w:bidi="ar-SA"/>
        </w:rPr>
        <w:t>documentación:</w:t>
      </w:r>
    </w:p>
    <w:p w14:paraId="3063D757" w14:textId="77777777" w:rsidR="005B2105" w:rsidRPr="005A2855" w:rsidRDefault="005B2105" w:rsidP="005B2105">
      <w:pPr>
        <w:pStyle w:val="Prrafodelista1"/>
        <w:ind w:left="0"/>
        <w:jc w:val="both"/>
        <w:rPr>
          <w:rFonts w:ascii="AytoRoquetas Light Condensed" w:eastAsia="Times New Roman" w:hAnsi="AytoRoquetas Light Condensed" w:cs="Arial"/>
          <w:color w:val="000000"/>
          <w:spacing w:val="-3"/>
          <w:sz w:val="20"/>
          <w:szCs w:val="20"/>
          <w:lang w:bidi="ar-SA"/>
        </w:rPr>
      </w:pPr>
    </w:p>
    <w:p w14:paraId="0148DFE1"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b/>
          <w:color w:val="000000"/>
          <w:spacing w:val="-2"/>
          <w:sz w:val="20"/>
          <w:szCs w:val="20"/>
        </w:rPr>
        <w:t>a) Declaración responsable prevista en el artículo 159.4.c) de la LCSP.</w:t>
      </w:r>
    </w:p>
    <w:p w14:paraId="63C161D9" w14:textId="77777777" w:rsidR="005B2105" w:rsidRPr="005A2855" w:rsidRDefault="005B2105" w:rsidP="005B2105">
      <w:pPr>
        <w:pStyle w:val="Standard"/>
        <w:jc w:val="both"/>
        <w:rPr>
          <w:rFonts w:ascii="AytoRoquetas Light Condensed" w:hAnsi="AytoRoquetas Light Condensed"/>
          <w:sz w:val="20"/>
          <w:szCs w:val="20"/>
        </w:rPr>
      </w:pPr>
    </w:p>
    <w:p w14:paraId="0CD3BAFF" w14:textId="22EDC05C"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color w:val="000000"/>
          <w:spacing w:val="-2"/>
          <w:sz w:val="20"/>
          <w:szCs w:val="20"/>
        </w:rPr>
        <w:t xml:space="preserve">Se presentará </w:t>
      </w:r>
      <w:r w:rsidR="00446E5C" w:rsidRPr="005A2855">
        <w:rPr>
          <w:rFonts w:ascii="AytoRoquetas Light Condensed" w:hAnsi="AytoRoquetas Light Condensed" w:cs="NewsGotT"/>
          <w:color w:val="000000"/>
          <w:spacing w:val="-2"/>
          <w:sz w:val="20"/>
          <w:szCs w:val="20"/>
        </w:rPr>
        <w:t>la declaración</w:t>
      </w:r>
      <w:r w:rsidRPr="005A2855">
        <w:rPr>
          <w:rFonts w:ascii="AytoRoquetas Light Condensed" w:hAnsi="AytoRoquetas Light Condensed" w:cs="NewsGotT"/>
          <w:color w:val="000000"/>
          <w:spacing w:val="-2"/>
          <w:sz w:val="20"/>
          <w:szCs w:val="20"/>
        </w:rPr>
        <w:t xml:space="preserve"> responsable prevista en el artículo 159.4.c) de la LCSP suscrita por el representante legal de la empresa que se ajustará al modelo que se incluye en </w:t>
      </w:r>
      <w:r w:rsidRPr="005A2855">
        <w:rPr>
          <w:rFonts w:ascii="AytoRoquetas Light Condensed" w:hAnsi="AytoRoquetas Light Condensed"/>
          <w:color w:val="000000"/>
          <w:sz w:val="20"/>
          <w:szCs w:val="20"/>
        </w:rPr>
        <w:t xml:space="preserve">el </w:t>
      </w:r>
      <w:r w:rsidRPr="005A2855">
        <w:rPr>
          <w:rFonts w:ascii="AytoRoquetas Light Condensed" w:hAnsi="AytoRoquetas Light Condensed"/>
          <w:b/>
          <w:bCs/>
          <w:color w:val="2300DC"/>
          <w:sz w:val="20"/>
          <w:szCs w:val="20"/>
        </w:rPr>
        <w:t xml:space="preserve">Anexo </w:t>
      </w:r>
      <w:r w:rsidR="00446E5C" w:rsidRPr="005A2855">
        <w:rPr>
          <w:rFonts w:ascii="AytoRoquetas Light Condensed" w:hAnsi="AytoRoquetas Light Condensed"/>
          <w:b/>
          <w:bCs/>
          <w:color w:val="2300DC"/>
          <w:sz w:val="20"/>
          <w:szCs w:val="20"/>
        </w:rPr>
        <w:t>III</w:t>
      </w:r>
      <w:r w:rsidR="00446E5C" w:rsidRPr="005A2855">
        <w:rPr>
          <w:rFonts w:ascii="AytoRoquetas Light Condensed" w:hAnsi="AytoRoquetas Light Condensed"/>
          <w:color w:val="000000"/>
          <w:sz w:val="20"/>
          <w:szCs w:val="20"/>
        </w:rPr>
        <w:t xml:space="preserve"> del</w:t>
      </w:r>
      <w:r w:rsidRPr="005A2855">
        <w:rPr>
          <w:rFonts w:ascii="AytoRoquetas Light Condensed" w:hAnsi="AytoRoquetas Light Condensed"/>
          <w:color w:val="000000"/>
          <w:sz w:val="20"/>
          <w:szCs w:val="20"/>
        </w:rPr>
        <w:t xml:space="preserve"> presente </w:t>
      </w:r>
      <w:r w:rsidR="00446E5C" w:rsidRPr="005A2855">
        <w:rPr>
          <w:rFonts w:ascii="AytoRoquetas Light Condensed" w:hAnsi="AytoRoquetas Light Condensed"/>
          <w:color w:val="000000"/>
          <w:sz w:val="20"/>
          <w:szCs w:val="20"/>
        </w:rPr>
        <w:t>pliego.</w:t>
      </w:r>
    </w:p>
    <w:p w14:paraId="31B97C90" w14:textId="77777777" w:rsidR="005B2105" w:rsidRPr="005A2855" w:rsidRDefault="005B2105" w:rsidP="005B2105">
      <w:pPr>
        <w:pStyle w:val="Standard"/>
        <w:jc w:val="both"/>
        <w:rPr>
          <w:rFonts w:ascii="AytoRoquetas Light Condensed" w:hAnsi="AytoRoquetas Light Condensed"/>
          <w:sz w:val="20"/>
          <w:szCs w:val="20"/>
        </w:rPr>
      </w:pPr>
    </w:p>
    <w:p w14:paraId="33EC756F"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color w:val="000000"/>
          <w:spacing w:val="-2"/>
          <w:sz w:val="20"/>
          <w:szCs w:val="20"/>
        </w:rPr>
        <w:t xml:space="preserve">En el caso de que la persona licitadora para acreditar su solvencia recurra a la solvencia y medios de otras empresas de conformidad con lo dispuesto el artículo 75 de la LCSP </w:t>
      </w:r>
      <w:r w:rsidRPr="005A2855">
        <w:rPr>
          <w:rFonts w:ascii="AytoRoquetas Light Condensed" w:eastAsia="Liberation Sans" w:hAnsi="AytoRoquetas Light Condensed" w:cs="Liberation Sans"/>
          <w:color w:val="000000"/>
          <w:spacing w:val="-2"/>
          <w:sz w:val="20"/>
          <w:szCs w:val="20"/>
        </w:rPr>
        <w:t>deberá adjuntar, además de su propia declaración responsable, la declaración responsable de estas, de forma separada y por cada una de las entidades de que se trate.</w:t>
      </w:r>
    </w:p>
    <w:p w14:paraId="1161E3FE" w14:textId="77777777" w:rsidR="005B2105" w:rsidRPr="005A2855" w:rsidRDefault="005B2105" w:rsidP="005B2105">
      <w:pPr>
        <w:pStyle w:val="Standard"/>
        <w:jc w:val="both"/>
        <w:rPr>
          <w:rFonts w:ascii="AytoRoquetas Light Condensed" w:hAnsi="AytoRoquetas Light Condensed"/>
          <w:sz w:val="20"/>
          <w:szCs w:val="20"/>
        </w:rPr>
      </w:pPr>
    </w:p>
    <w:p w14:paraId="73743161" w14:textId="00EB04EF" w:rsidR="005B2105" w:rsidRPr="005A2855" w:rsidRDefault="005B2105" w:rsidP="005B2105">
      <w:pPr>
        <w:pStyle w:val="Standard"/>
        <w:jc w:val="both"/>
        <w:rPr>
          <w:rFonts w:ascii="AytoRoquetas Light Condensed" w:hAnsi="AytoRoquetas Light Condensed" w:cs="NewsGotT"/>
          <w:color w:val="000000"/>
          <w:spacing w:val="-2"/>
          <w:sz w:val="20"/>
          <w:szCs w:val="20"/>
        </w:rPr>
      </w:pPr>
      <w:r w:rsidRPr="005A2855">
        <w:rPr>
          <w:rFonts w:ascii="AytoRoquetas Light Condensed" w:hAnsi="AytoRoquetas Light Condensed" w:cs="NewsGotT"/>
          <w:color w:val="000000"/>
          <w:spacing w:val="-2"/>
          <w:sz w:val="20"/>
          <w:szCs w:val="20"/>
        </w:rPr>
        <w:t xml:space="preserve">Las personas empresarias que deseen concurrir integradas en la unión temporal, deberán presentar un una declaración responsable </w:t>
      </w:r>
      <w:r w:rsidR="00446E5C" w:rsidRPr="005A2855">
        <w:rPr>
          <w:rFonts w:ascii="AytoRoquetas Light Condensed" w:hAnsi="AytoRoquetas Light Condensed" w:cs="NewsGotT"/>
          <w:color w:val="000000"/>
          <w:spacing w:val="-2"/>
          <w:sz w:val="20"/>
          <w:szCs w:val="20"/>
        </w:rPr>
        <w:t>separada por</w:t>
      </w:r>
      <w:r w:rsidRPr="005A2855">
        <w:rPr>
          <w:rFonts w:ascii="AytoRoquetas Light Condensed" w:hAnsi="AytoRoquetas Light Condensed" w:cs="NewsGotT"/>
          <w:color w:val="000000"/>
          <w:spacing w:val="-2"/>
          <w:sz w:val="20"/>
          <w:szCs w:val="20"/>
        </w:rPr>
        <w:t xml:space="preserve"> cada empresa participante.</w:t>
      </w:r>
    </w:p>
    <w:p w14:paraId="4B975996" w14:textId="77777777" w:rsidR="005B2105" w:rsidRPr="005A2855" w:rsidRDefault="005B2105" w:rsidP="005B2105">
      <w:pPr>
        <w:pStyle w:val="Standard"/>
        <w:jc w:val="both"/>
        <w:rPr>
          <w:rFonts w:ascii="AytoRoquetas Light Condensed" w:hAnsi="AytoRoquetas Light Condensed" w:cs="NewsGotT"/>
          <w:color w:val="000000"/>
          <w:spacing w:val="-2"/>
          <w:sz w:val="20"/>
          <w:szCs w:val="20"/>
        </w:rPr>
      </w:pPr>
    </w:p>
    <w:p w14:paraId="0854B95F" w14:textId="6385CDC5"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color w:val="000000"/>
          <w:spacing w:val="-2"/>
          <w:sz w:val="20"/>
          <w:szCs w:val="20"/>
        </w:rPr>
        <w:t xml:space="preserve">Cuando el </w:t>
      </w:r>
      <w:r w:rsidRPr="005A2855">
        <w:rPr>
          <w:rFonts w:ascii="AytoRoquetas Light Condensed" w:hAnsi="AytoRoquetas Light Condensed" w:cs="NewsGotT"/>
          <w:b/>
          <w:bCs/>
          <w:color w:val="2300DC"/>
          <w:spacing w:val="-2"/>
          <w:sz w:val="20"/>
          <w:szCs w:val="20"/>
        </w:rPr>
        <w:t xml:space="preserve">apartado 1 </w:t>
      </w:r>
      <w:r w:rsidR="00446E5C" w:rsidRPr="005A2855">
        <w:rPr>
          <w:rFonts w:ascii="AytoRoquetas Light Condensed" w:hAnsi="AytoRoquetas Light Condensed" w:cs="NewsGotT"/>
          <w:b/>
          <w:bCs/>
          <w:color w:val="2300DC"/>
          <w:spacing w:val="-2"/>
          <w:sz w:val="20"/>
          <w:szCs w:val="20"/>
        </w:rPr>
        <w:t>del anexo</w:t>
      </w:r>
      <w:r w:rsidRPr="005A2855">
        <w:rPr>
          <w:rFonts w:ascii="AytoRoquetas Light Condensed" w:hAnsi="AytoRoquetas Light Condensed" w:cs="NewsGotT"/>
          <w:b/>
          <w:bCs/>
          <w:color w:val="2300DC"/>
          <w:spacing w:val="-2"/>
          <w:sz w:val="20"/>
          <w:szCs w:val="20"/>
        </w:rPr>
        <w:t xml:space="preserve"> I</w:t>
      </w:r>
      <w:r w:rsidRPr="005A2855">
        <w:rPr>
          <w:rFonts w:ascii="AytoRoquetas Light Condensed" w:hAnsi="AytoRoquetas Light Condensed" w:cs="NewsGotT"/>
          <w:color w:val="000000"/>
          <w:spacing w:val="-2"/>
          <w:sz w:val="20"/>
          <w:szCs w:val="20"/>
        </w:rPr>
        <w:t xml:space="preserve"> prevea la división en lotes del objeto del contrato, si los requisitos de solvencia económica y financiera o técnica y profesional variaran de un lote a otro, se aportará una declaración responsable por cada lote o grupos de lotes al que se apliquen los mismos requisitos de solvencia.</w:t>
      </w:r>
    </w:p>
    <w:p w14:paraId="355817E0" w14:textId="77777777" w:rsidR="005B2105" w:rsidRPr="005A2855" w:rsidRDefault="005B2105" w:rsidP="005B2105">
      <w:pPr>
        <w:pStyle w:val="Standard"/>
        <w:jc w:val="both"/>
        <w:rPr>
          <w:rFonts w:ascii="AytoRoquetas Light Condensed" w:hAnsi="AytoRoquetas Light Condensed" w:cs="NewsGotT"/>
          <w:color w:val="000000"/>
          <w:spacing w:val="-2"/>
          <w:sz w:val="20"/>
          <w:szCs w:val="20"/>
        </w:rPr>
      </w:pPr>
    </w:p>
    <w:p w14:paraId="0F98C638" w14:textId="378B4B7A" w:rsidR="005B2105" w:rsidRPr="005A2855" w:rsidRDefault="00446E5C" w:rsidP="005B2105">
      <w:pPr>
        <w:pStyle w:val="Lista41"/>
        <w:tabs>
          <w:tab w:val="left" w:pos="565"/>
        </w:tabs>
        <w:ind w:left="0"/>
        <w:jc w:val="both"/>
        <w:rPr>
          <w:rFonts w:ascii="AytoRoquetas Light Condensed" w:hAnsi="AytoRoquetas Light Condensed"/>
          <w:sz w:val="20"/>
          <w:szCs w:val="20"/>
        </w:rPr>
      </w:pPr>
      <w:r w:rsidRPr="005A2855">
        <w:rPr>
          <w:rFonts w:ascii="AytoRoquetas Light Condensed" w:hAnsi="AytoRoquetas Light Condensed" w:cs="Arial"/>
          <w:b/>
          <w:bCs/>
          <w:color w:val="000000"/>
          <w:sz w:val="20"/>
          <w:szCs w:val="20"/>
          <w:lang w:bidi="ar-SA"/>
        </w:rPr>
        <w:tab/>
      </w:r>
      <w:r w:rsidR="005B2105" w:rsidRPr="005A2855">
        <w:rPr>
          <w:rFonts w:ascii="AytoRoquetas Light Condensed" w:hAnsi="AytoRoquetas Light Condensed" w:cs="Arial"/>
          <w:b/>
          <w:bCs/>
          <w:color w:val="000000"/>
          <w:sz w:val="20"/>
          <w:szCs w:val="20"/>
          <w:lang w:bidi="ar-SA"/>
        </w:rPr>
        <w:t xml:space="preserve">b) Documentación acreditativa de los </w:t>
      </w:r>
      <w:r w:rsidR="005B2105" w:rsidRPr="005A2855">
        <w:rPr>
          <w:rFonts w:ascii="AytoRoquetas Light Condensed" w:hAnsi="AytoRoquetas Light Condensed" w:cs="Arial"/>
          <w:b/>
          <w:bCs/>
          <w:color w:val="000000"/>
          <w:spacing w:val="-2"/>
          <w:sz w:val="20"/>
          <w:szCs w:val="20"/>
          <w:lang w:bidi="ar-SA"/>
        </w:rPr>
        <w:t>requisitos relativos a su organización, destino de sus beneficios sistemas de financiación u otros (Art. 65.1 LCSP</w:t>
      </w:r>
      <w:r w:rsidRPr="005A2855">
        <w:rPr>
          <w:rFonts w:ascii="AytoRoquetas Light Condensed" w:hAnsi="AytoRoquetas Light Condensed" w:cs="Arial"/>
          <w:b/>
          <w:bCs/>
          <w:color w:val="000000"/>
          <w:spacing w:val="-2"/>
          <w:sz w:val="20"/>
          <w:szCs w:val="20"/>
          <w:lang w:bidi="ar-SA"/>
        </w:rPr>
        <w:t>):</w:t>
      </w:r>
    </w:p>
    <w:p w14:paraId="72F8FDA6" w14:textId="77777777" w:rsidR="005B2105" w:rsidRPr="005A2855" w:rsidRDefault="005B2105" w:rsidP="005B2105">
      <w:pPr>
        <w:pStyle w:val="Lista41"/>
        <w:tabs>
          <w:tab w:val="left" w:pos="565"/>
        </w:tabs>
        <w:ind w:left="0"/>
        <w:jc w:val="both"/>
        <w:rPr>
          <w:rFonts w:ascii="AytoRoquetas Light Condensed" w:hAnsi="AytoRoquetas Light Condensed"/>
          <w:b/>
          <w:bCs/>
          <w:color w:val="333333"/>
          <w:sz w:val="20"/>
          <w:szCs w:val="20"/>
          <w:lang w:bidi="ar-SA"/>
        </w:rPr>
      </w:pPr>
    </w:p>
    <w:p w14:paraId="5527C90E" w14:textId="482E6952" w:rsidR="005B2105" w:rsidRPr="005A2855" w:rsidRDefault="00446E5C" w:rsidP="005B2105">
      <w:pPr>
        <w:pStyle w:val="Lista41"/>
        <w:tabs>
          <w:tab w:val="left" w:pos="565"/>
        </w:tabs>
        <w:ind w:left="0"/>
        <w:jc w:val="both"/>
        <w:rPr>
          <w:rFonts w:ascii="AytoRoquetas Light Condensed" w:hAnsi="AytoRoquetas Light Condensed" w:cs="Arial"/>
          <w:color w:val="000000"/>
          <w:sz w:val="20"/>
          <w:szCs w:val="20"/>
          <w:lang w:bidi="ar-SA"/>
        </w:rPr>
      </w:pPr>
      <w:r w:rsidRPr="005A2855">
        <w:rPr>
          <w:rFonts w:ascii="AytoRoquetas Light Condensed" w:hAnsi="AytoRoquetas Light Condensed"/>
          <w:b/>
          <w:bCs/>
          <w:color w:val="333333"/>
          <w:sz w:val="20"/>
          <w:szCs w:val="20"/>
          <w:lang w:bidi="ar-SA"/>
        </w:rPr>
        <w:tab/>
      </w:r>
      <w:r w:rsidR="005B2105" w:rsidRPr="005A2855">
        <w:rPr>
          <w:rFonts w:ascii="AytoRoquetas Light Condensed" w:hAnsi="AytoRoquetas Light Condensed"/>
          <w:color w:val="333333"/>
          <w:sz w:val="20"/>
          <w:szCs w:val="20"/>
          <w:lang w:bidi="ar-SA"/>
        </w:rPr>
        <w:t>Cuando, por así determinarlo la normativa aplicable, en</w:t>
      </w:r>
      <w:r w:rsidR="005B2105" w:rsidRPr="005A2855">
        <w:rPr>
          <w:rFonts w:ascii="AytoRoquetas Light Condensed" w:hAnsi="AytoRoquetas Light Condensed"/>
          <w:color w:val="2300DC"/>
          <w:sz w:val="20"/>
          <w:szCs w:val="20"/>
          <w:lang w:bidi="ar-SA"/>
        </w:rPr>
        <w:t xml:space="preserve"> el Anexo II </w:t>
      </w:r>
      <w:r w:rsidR="005B2105" w:rsidRPr="005A2855">
        <w:rPr>
          <w:rFonts w:ascii="AytoRoquetas Light Condensed" w:hAnsi="AytoRoquetas Light Condensed"/>
          <w:color w:val="333333"/>
          <w:sz w:val="20"/>
          <w:szCs w:val="20"/>
          <w:lang w:bidi="ar-SA"/>
        </w:rPr>
        <w:t>del presente pliego se le requirieran al contratista determinados requisitos relativos a su organización, destino de sus beneficios, sistema de financiación u otros para poder participar en el correspondiente procedimiento de adjudicación, estos deberán ser acreditados por el licitador al concurrir en el mismo.</w:t>
      </w:r>
      <w:r w:rsidR="005B2105" w:rsidRPr="005A2855">
        <w:rPr>
          <w:rFonts w:ascii="AytoRoquetas Light Condensed" w:hAnsi="AytoRoquetas Light Condensed"/>
          <w:b/>
          <w:bCs/>
          <w:color w:val="000000"/>
          <w:sz w:val="20"/>
          <w:szCs w:val="20"/>
          <w:lang w:bidi="ar-SA"/>
        </w:rPr>
        <w:t xml:space="preserve"> </w:t>
      </w:r>
      <w:r w:rsidR="005B2105" w:rsidRPr="005A2855">
        <w:rPr>
          <w:rFonts w:ascii="AytoRoquetas Light Condensed" w:hAnsi="AytoRoquetas Light Condensed"/>
          <w:color w:val="000000"/>
          <w:sz w:val="20"/>
          <w:szCs w:val="20"/>
          <w:lang w:bidi="ar-SA"/>
        </w:rPr>
        <w:t xml:space="preserve">En el </w:t>
      </w:r>
      <w:r w:rsidR="005B2105" w:rsidRPr="005A2855">
        <w:rPr>
          <w:rFonts w:ascii="AytoRoquetas Light Condensed" w:hAnsi="AytoRoquetas Light Condensed"/>
          <w:b/>
          <w:bCs/>
          <w:color w:val="2300DC"/>
          <w:sz w:val="20"/>
          <w:szCs w:val="20"/>
          <w:lang w:bidi="ar-SA"/>
        </w:rPr>
        <w:t xml:space="preserve">anexo II </w:t>
      </w:r>
      <w:r w:rsidR="005B2105" w:rsidRPr="005A2855">
        <w:rPr>
          <w:rFonts w:ascii="AytoRoquetas Light Condensed" w:hAnsi="AytoRoquetas Light Condensed"/>
          <w:color w:val="000000"/>
          <w:sz w:val="20"/>
          <w:szCs w:val="20"/>
          <w:lang w:bidi="ar-SA"/>
        </w:rPr>
        <w:t xml:space="preserve">del presente </w:t>
      </w:r>
      <w:r w:rsidRPr="005A2855">
        <w:rPr>
          <w:rFonts w:ascii="AytoRoquetas Light Condensed" w:hAnsi="AytoRoquetas Light Condensed"/>
          <w:color w:val="000000"/>
          <w:sz w:val="20"/>
          <w:szCs w:val="20"/>
          <w:lang w:bidi="ar-SA"/>
        </w:rPr>
        <w:t>pliego se</w:t>
      </w:r>
      <w:r w:rsidR="005B2105" w:rsidRPr="005A2855">
        <w:rPr>
          <w:rFonts w:ascii="AytoRoquetas Light Condensed" w:hAnsi="AytoRoquetas Light Condensed"/>
          <w:color w:val="000000"/>
          <w:sz w:val="20"/>
          <w:szCs w:val="20"/>
          <w:lang w:bidi="ar-SA"/>
        </w:rPr>
        <w:t xml:space="preserve"> determinará la documentación a presentar.</w:t>
      </w:r>
    </w:p>
    <w:p w14:paraId="725912BF" w14:textId="77777777" w:rsidR="005B2105" w:rsidRPr="005A2855" w:rsidRDefault="005B2105" w:rsidP="005B2105">
      <w:pPr>
        <w:pStyle w:val="Standard"/>
        <w:jc w:val="both"/>
        <w:rPr>
          <w:rFonts w:ascii="AytoRoquetas Light Condensed" w:hAnsi="AytoRoquetas Light Condensed"/>
          <w:sz w:val="20"/>
          <w:szCs w:val="20"/>
        </w:rPr>
      </w:pPr>
    </w:p>
    <w:p w14:paraId="5E312278" w14:textId="77777777" w:rsidR="005B2105" w:rsidRPr="005A2855" w:rsidRDefault="005B2105" w:rsidP="005B2105">
      <w:pPr>
        <w:pStyle w:val="Standard"/>
        <w:jc w:val="both"/>
        <w:rPr>
          <w:rFonts w:ascii="AytoRoquetas Light Condensed" w:hAnsi="AytoRoquetas Light Condensed"/>
          <w:b/>
          <w:bCs/>
          <w:color w:val="000000"/>
          <w:sz w:val="20"/>
          <w:szCs w:val="20"/>
        </w:rPr>
      </w:pPr>
      <w:r w:rsidRPr="005A2855">
        <w:rPr>
          <w:rFonts w:ascii="AytoRoquetas Light Condensed" w:hAnsi="AytoRoquetas Light Condensed"/>
          <w:b/>
          <w:bCs/>
          <w:color w:val="000000"/>
          <w:sz w:val="20"/>
          <w:szCs w:val="20"/>
        </w:rPr>
        <w:t>c) Documento de compromiso de constituir una Unión Temporal de Empresas:</w:t>
      </w:r>
    </w:p>
    <w:p w14:paraId="1E0443D1" w14:textId="77777777" w:rsidR="005B2105" w:rsidRPr="005A2855" w:rsidRDefault="005B2105" w:rsidP="005B2105">
      <w:pPr>
        <w:pStyle w:val="Standard"/>
        <w:jc w:val="both"/>
        <w:rPr>
          <w:rFonts w:ascii="AytoRoquetas Light Condensed" w:hAnsi="AytoRoquetas Light Condensed"/>
          <w:b/>
          <w:bCs/>
          <w:color w:val="000000"/>
          <w:sz w:val="20"/>
          <w:szCs w:val="20"/>
        </w:rPr>
      </w:pPr>
    </w:p>
    <w:p w14:paraId="24AA63D2" w14:textId="77777777" w:rsidR="005B2105" w:rsidRPr="005A2855" w:rsidRDefault="005B2105" w:rsidP="005B2105">
      <w:pPr>
        <w:pStyle w:val="Default"/>
        <w:tabs>
          <w:tab w:val="left" w:pos="855"/>
          <w:tab w:val="left" w:pos="1134"/>
        </w:tabs>
        <w:ind w:firstLine="0"/>
        <w:rPr>
          <w:rFonts w:ascii="AytoRoquetas Light Condensed" w:hAnsi="AytoRoquetas Light Condensed"/>
          <w:szCs w:val="20"/>
        </w:rPr>
      </w:pPr>
      <w:r w:rsidRPr="005A2855">
        <w:rPr>
          <w:rFonts w:ascii="AytoRoquetas Light Condensed" w:hAnsi="AytoRoquetas Light Condensed"/>
          <w:szCs w:val="20"/>
        </w:rPr>
        <w:t xml:space="preserve">Las personas empresarias que concurran a la licitación agrupadas en uniones temporales deberán presentar una declaración de compromiso de constitución en unión temporal, conforme al modelo establecido en el </w:t>
      </w:r>
      <w:r w:rsidRPr="005A2855">
        <w:rPr>
          <w:rFonts w:ascii="AytoRoquetas Light Condensed" w:hAnsi="AytoRoquetas Light Condensed"/>
          <w:b/>
          <w:bCs/>
          <w:color w:val="2300DC"/>
          <w:szCs w:val="20"/>
        </w:rPr>
        <w:t xml:space="preserve">Anexo IV, </w:t>
      </w:r>
      <w:r w:rsidRPr="005A2855">
        <w:rPr>
          <w:rFonts w:ascii="AytoRoquetas Light Condensed" w:hAnsi="AytoRoquetas Light Condensed"/>
          <w:szCs w:val="20"/>
        </w:rPr>
        <w:t>indicando los nombres y circunstancias de las que la constituyen, el porcentaje de participación de cada una de ellas, así como que asumen el compromiso de constituirse formalmente en unión temporal en caso de resultar adjudicatarias del contrato y designando a un representante o apoderado único de la unión con poderes bastantes para ejercitar los derechos y cumplir con las obligaciones que del contrato se deriven hasta la extinción del mismo.</w:t>
      </w:r>
    </w:p>
    <w:p w14:paraId="37C4404A" w14:textId="77777777" w:rsidR="005B2105" w:rsidRPr="005A2855" w:rsidRDefault="005B2105" w:rsidP="005B2105">
      <w:pPr>
        <w:pStyle w:val="Standard"/>
        <w:tabs>
          <w:tab w:val="left" w:pos="565"/>
        </w:tabs>
        <w:ind w:hanging="283"/>
        <w:jc w:val="both"/>
        <w:rPr>
          <w:rFonts w:ascii="AytoRoquetas Light Condensed" w:hAnsi="AytoRoquetas Light Condensed"/>
          <w:sz w:val="20"/>
          <w:szCs w:val="20"/>
        </w:rPr>
      </w:pPr>
      <w:r w:rsidRPr="005A2855">
        <w:rPr>
          <w:rFonts w:ascii="AytoRoquetas Light Condensed" w:eastAsia="Times New Roman" w:hAnsi="AytoRoquetas Light Condensed" w:cs="Arial"/>
          <w:b/>
          <w:bCs/>
          <w:color w:val="FF0000"/>
          <w:spacing w:val="-2"/>
          <w:sz w:val="20"/>
          <w:szCs w:val="20"/>
          <w:lang w:bidi="ar-SA"/>
        </w:rPr>
        <w:t xml:space="preserve">   </w:t>
      </w:r>
      <w:r w:rsidRPr="005A2855">
        <w:rPr>
          <w:rFonts w:ascii="AytoRoquetas Light Condensed" w:eastAsia="Times New Roman" w:hAnsi="AytoRoquetas Light Condensed" w:cs="Arial"/>
          <w:b/>
          <w:bCs/>
          <w:spacing w:val="-2"/>
          <w:sz w:val="20"/>
          <w:szCs w:val="20"/>
          <w:lang w:bidi="ar-SA"/>
        </w:rPr>
        <w:t>d</w:t>
      </w:r>
      <w:r w:rsidRPr="005A2855">
        <w:rPr>
          <w:rFonts w:ascii="AytoRoquetas Light Condensed" w:eastAsia="Times New Roman" w:hAnsi="AytoRoquetas Light Condensed" w:cs="NewsGotT"/>
          <w:b/>
          <w:bCs/>
          <w:spacing w:val="-2"/>
          <w:sz w:val="20"/>
          <w:szCs w:val="20"/>
          <w:lang w:bidi="ar-SA"/>
        </w:rPr>
        <w:t xml:space="preserve">) </w:t>
      </w:r>
      <w:r w:rsidRPr="005A2855">
        <w:rPr>
          <w:rFonts w:ascii="AytoRoquetas Light Condensed" w:eastAsia="Times New Roman" w:hAnsi="AytoRoquetas Light Condensed" w:cs="NewsGotT"/>
          <w:b/>
          <w:spacing w:val="-2"/>
          <w:sz w:val="20"/>
          <w:szCs w:val="20"/>
          <w:lang w:bidi="ar-SA"/>
        </w:rPr>
        <w:t xml:space="preserve">Declaración responsable relativa a hallarse al corriente del cumplimiento de la obligación de contar con un </w:t>
      </w:r>
      <w:r w:rsidRPr="005A2855">
        <w:rPr>
          <w:rFonts w:ascii="AytoRoquetas Light Condensed" w:eastAsia="Times New Roman" w:hAnsi="AytoRoquetas Light Condensed" w:cs="NewsGotT"/>
          <w:b/>
          <w:spacing w:val="-2"/>
          <w:sz w:val="20"/>
          <w:szCs w:val="20"/>
          <w:lang w:bidi="ar-SA"/>
        </w:rPr>
        <w:lastRenderedPageBreak/>
        <w:t>dos por ciento de trabajadores con discapacidad o adoptar las medidas alternativas correspondientes y al cumplimiento de las obligaciones establecidas en la normativa vigente en materia laboral, social y de igualdad efectiva entre mujeres y hombres.</w:t>
      </w:r>
    </w:p>
    <w:p w14:paraId="7EE317EB" w14:textId="77777777" w:rsidR="005B2105" w:rsidRPr="005A2855" w:rsidRDefault="005B2105" w:rsidP="005B2105">
      <w:pPr>
        <w:pStyle w:val="Lista41"/>
        <w:tabs>
          <w:tab w:val="left" w:pos="565"/>
        </w:tabs>
        <w:ind w:left="0"/>
        <w:jc w:val="both"/>
        <w:rPr>
          <w:rFonts w:ascii="AytoRoquetas Light Condensed" w:hAnsi="AytoRoquetas Light Condensed"/>
          <w:color w:val="000000"/>
          <w:sz w:val="20"/>
          <w:szCs w:val="20"/>
        </w:rPr>
      </w:pPr>
    </w:p>
    <w:p w14:paraId="691985AF" w14:textId="77777777" w:rsidR="005B2105" w:rsidRPr="005A2855" w:rsidRDefault="005B2105" w:rsidP="005B2105">
      <w:pPr>
        <w:pStyle w:val="Lista41"/>
        <w:tabs>
          <w:tab w:val="left" w:pos="565"/>
        </w:tabs>
        <w:ind w:left="0"/>
        <w:jc w:val="both"/>
        <w:rPr>
          <w:rFonts w:ascii="AytoRoquetas Light Condensed" w:hAnsi="AytoRoquetas Light Condensed"/>
          <w:sz w:val="20"/>
          <w:szCs w:val="20"/>
        </w:rPr>
      </w:pPr>
      <w:r w:rsidRPr="005A2855">
        <w:rPr>
          <w:rFonts w:ascii="AytoRoquetas Light Condensed" w:hAnsi="AytoRoquetas Light Condensed" w:cs="NewsGotT"/>
          <w:b/>
          <w:color w:val="FF0000"/>
          <w:spacing w:val="-2"/>
          <w:sz w:val="20"/>
          <w:szCs w:val="20"/>
          <w:lang w:bidi="ar-SA"/>
        </w:rPr>
        <w:t xml:space="preserve">    </w:t>
      </w:r>
      <w:r w:rsidRPr="005A2855">
        <w:rPr>
          <w:rFonts w:ascii="AytoRoquetas Light Condensed" w:hAnsi="AytoRoquetas Light Condensed" w:cs="NewsGotT"/>
          <w:color w:val="FF0000"/>
          <w:spacing w:val="-2"/>
          <w:sz w:val="20"/>
          <w:szCs w:val="20"/>
          <w:lang w:bidi="ar-SA"/>
        </w:rPr>
        <w:t xml:space="preserve"> </w:t>
      </w:r>
      <w:r w:rsidRPr="005A2855">
        <w:rPr>
          <w:rFonts w:ascii="AytoRoquetas Light Condensed" w:hAnsi="AytoRoquetas Light Condensed" w:cs="NewsGotT"/>
          <w:spacing w:val="-2"/>
          <w:sz w:val="20"/>
          <w:szCs w:val="20"/>
          <w:lang w:bidi="ar-SA"/>
        </w:rPr>
        <w:t>De conformidad con lo dispuesto en el Real Decreto Legislativo 1/2013, de 29 de noviembre, por el que se aprueba el Texto Refundido de la Ley General de derechos de las personas con discapacidad y de su inclusión social, aquellos licitadores que tengan un número de 50 o más trabajadores en su plantilla estarán obligados a contar con un 2% de trabajadores con discapacidad, o a adoptar las medidas alternativas previstas en el Real Decreto 364/2005, de 8 de abril, por el que se regula el cumplimiento alternativo con carácter excepcional de la cuota de reserva a favor de los trabajadores con discapacidad.</w:t>
      </w:r>
    </w:p>
    <w:p w14:paraId="132A7965" w14:textId="77777777" w:rsidR="005B2105" w:rsidRPr="005A2855" w:rsidRDefault="005B2105" w:rsidP="005B2105">
      <w:pPr>
        <w:pStyle w:val="Lista41"/>
        <w:tabs>
          <w:tab w:val="left" w:pos="565"/>
        </w:tabs>
        <w:ind w:left="0"/>
        <w:jc w:val="both"/>
        <w:rPr>
          <w:rFonts w:ascii="AytoRoquetas Light Condensed" w:hAnsi="AytoRoquetas Light Condensed"/>
          <w:sz w:val="20"/>
          <w:szCs w:val="20"/>
        </w:rPr>
      </w:pPr>
    </w:p>
    <w:p w14:paraId="5F7FE3F8" w14:textId="77777777" w:rsidR="005B2105" w:rsidRPr="005A2855" w:rsidRDefault="005B2105" w:rsidP="005B2105">
      <w:pPr>
        <w:pStyle w:val="Lista41"/>
        <w:tabs>
          <w:tab w:val="left" w:pos="565"/>
        </w:tabs>
        <w:ind w:left="0"/>
        <w:jc w:val="both"/>
        <w:rPr>
          <w:rFonts w:ascii="AytoRoquetas Light Condensed" w:hAnsi="AytoRoquetas Light Condensed"/>
          <w:sz w:val="20"/>
          <w:szCs w:val="20"/>
        </w:rPr>
      </w:pPr>
      <w:r w:rsidRPr="005A2855">
        <w:rPr>
          <w:rFonts w:ascii="AytoRoquetas Light Condensed" w:hAnsi="AytoRoquetas Light Condensed" w:cs="NewsGotT"/>
          <w:b/>
          <w:spacing w:val="-2"/>
          <w:sz w:val="20"/>
          <w:szCs w:val="20"/>
          <w:lang w:bidi="ar-SA"/>
        </w:rPr>
        <w:t xml:space="preserve">    </w:t>
      </w:r>
      <w:r w:rsidRPr="005A2855">
        <w:rPr>
          <w:rFonts w:ascii="AytoRoquetas Light Condensed" w:hAnsi="AytoRoquetas Light Condensed" w:cs="NewsGotT"/>
          <w:spacing w:val="-2"/>
          <w:sz w:val="20"/>
          <w:szCs w:val="20"/>
          <w:lang w:bidi="ar-SA"/>
        </w:rPr>
        <w:t>A estos efectos, los licitadores deberán aportar declaración responsable, conforme al modelo fijado en el</w:t>
      </w:r>
      <w:r w:rsidRPr="005A2855">
        <w:rPr>
          <w:rFonts w:ascii="AytoRoquetas Light Condensed" w:hAnsi="AytoRoquetas Light Condensed" w:cs="NewsGotT"/>
          <w:b/>
          <w:bCs/>
          <w:spacing w:val="-2"/>
          <w:sz w:val="20"/>
          <w:szCs w:val="20"/>
          <w:lang w:bidi="ar-SA"/>
        </w:rPr>
        <w:t xml:space="preserve"> Anexo V</w:t>
      </w:r>
      <w:r w:rsidRPr="005A2855">
        <w:rPr>
          <w:rFonts w:ascii="AytoRoquetas Light Condensed" w:hAnsi="AytoRoquetas Light Condensed" w:cs="NewsGotT"/>
          <w:spacing w:val="-2"/>
          <w:sz w:val="20"/>
          <w:szCs w:val="20"/>
          <w:lang w:bidi="ar-SA"/>
        </w:rPr>
        <w:t xml:space="preserve"> sobre el cumplimiento de lo dispuesto en el Real Decreto Legislativo 1/2013, de 29 de noviembre, por el que se aprueba el Texto Refundido de la Ley General de derechos de las personas con discapacidad y de su inclusión social.</w:t>
      </w:r>
    </w:p>
    <w:p w14:paraId="4859777C" w14:textId="77777777" w:rsidR="005B2105" w:rsidRPr="005A2855" w:rsidRDefault="005B2105" w:rsidP="005B2105">
      <w:pPr>
        <w:pStyle w:val="Lista41"/>
        <w:tabs>
          <w:tab w:val="left" w:pos="565"/>
        </w:tabs>
        <w:ind w:left="0"/>
        <w:jc w:val="both"/>
        <w:rPr>
          <w:rFonts w:ascii="AytoRoquetas Light Condensed" w:hAnsi="AytoRoquetas Light Condensed"/>
          <w:sz w:val="20"/>
          <w:szCs w:val="20"/>
        </w:rPr>
      </w:pPr>
      <w:r w:rsidRPr="005A2855">
        <w:rPr>
          <w:rFonts w:ascii="AytoRoquetas Light Condensed" w:hAnsi="AytoRoquetas Light Condensed" w:cs="NewsGotT"/>
          <w:b/>
          <w:spacing w:val="-2"/>
          <w:sz w:val="20"/>
          <w:szCs w:val="20"/>
          <w:lang w:bidi="ar-SA"/>
        </w:rPr>
        <w:t xml:space="preserve"> </w:t>
      </w:r>
    </w:p>
    <w:p w14:paraId="2B49BA72" w14:textId="77777777" w:rsidR="005B2105" w:rsidRPr="005A2855" w:rsidRDefault="005B2105" w:rsidP="005B2105">
      <w:pPr>
        <w:pStyle w:val="Lista41"/>
        <w:tabs>
          <w:tab w:val="left" w:pos="565"/>
        </w:tabs>
        <w:ind w:left="0"/>
        <w:jc w:val="both"/>
        <w:rPr>
          <w:rFonts w:ascii="AytoRoquetas Light Condensed" w:hAnsi="AytoRoquetas Light Condensed"/>
          <w:sz w:val="20"/>
          <w:szCs w:val="20"/>
        </w:rPr>
      </w:pPr>
      <w:r w:rsidRPr="005A2855">
        <w:rPr>
          <w:rFonts w:ascii="AytoRoquetas Light Condensed" w:hAnsi="AytoRoquetas Light Condensed" w:cs="NewsGotT"/>
          <w:b/>
          <w:spacing w:val="-2"/>
          <w:sz w:val="20"/>
          <w:szCs w:val="20"/>
          <w:lang w:bidi="ar-SA"/>
        </w:rPr>
        <w:t xml:space="preserve">    </w:t>
      </w:r>
      <w:r w:rsidRPr="005A2855">
        <w:rPr>
          <w:rFonts w:ascii="AytoRoquetas Light Condensed" w:hAnsi="AytoRoquetas Light Condensed" w:cs="NewsGotT"/>
          <w:spacing w:val="-2"/>
          <w:sz w:val="20"/>
          <w:szCs w:val="20"/>
          <w:lang w:bidi="ar-SA"/>
        </w:rPr>
        <w:t xml:space="preserve">Asimismo, los licitadores harán constar en la declaración responsable referida en el párrafo anterior que cumplen con los requisitos establecidos en la normativa vigente en materia laboral y </w:t>
      </w:r>
      <w:proofErr w:type="gramStart"/>
      <w:r w:rsidRPr="005A2855">
        <w:rPr>
          <w:rFonts w:ascii="AytoRoquetas Light Condensed" w:hAnsi="AytoRoquetas Light Condensed" w:cs="NewsGotT"/>
          <w:spacing w:val="-2"/>
          <w:sz w:val="20"/>
          <w:szCs w:val="20"/>
          <w:lang w:bidi="ar-SA"/>
        </w:rPr>
        <w:t>social</w:t>
      </w:r>
      <w:proofErr w:type="gramEnd"/>
      <w:r w:rsidRPr="005A2855">
        <w:rPr>
          <w:rFonts w:ascii="AytoRoquetas Light Condensed" w:hAnsi="AytoRoquetas Light Condensed" w:cs="NewsGotT"/>
          <w:spacing w:val="-2"/>
          <w:sz w:val="20"/>
          <w:szCs w:val="20"/>
          <w:lang w:bidi="ar-SA"/>
        </w:rPr>
        <w:t xml:space="preserve"> así como que, en aquellos casos en los que corresponda, cumple con lo establecido en los apartados 2 y 3 del artículo 45 de la Ley Orgánica 3/2007, de 22 de marzo, para la igualdad efectiva de mujeres y hombres, relativos a la elaboración y aplicación de un Plan de Igualdad.</w:t>
      </w:r>
    </w:p>
    <w:p w14:paraId="46827E8E" w14:textId="77777777" w:rsidR="005B2105" w:rsidRPr="005A2855" w:rsidRDefault="005B2105" w:rsidP="005B2105">
      <w:pPr>
        <w:pStyle w:val="Lista41"/>
        <w:tabs>
          <w:tab w:val="left" w:pos="565"/>
        </w:tabs>
        <w:ind w:left="0"/>
        <w:jc w:val="both"/>
        <w:rPr>
          <w:rFonts w:ascii="AytoRoquetas Light Condensed" w:hAnsi="AytoRoquetas Light Condensed"/>
          <w:sz w:val="20"/>
          <w:szCs w:val="20"/>
        </w:rPr>
      </w:pPr>
    </w:p>
    <w:p w14:paraId="173DF0F2" w14:textId="77777777" w:rsidR="005B2105" w:rsidRPr="005A2855" w:rsidRDefault="005B2105" w:rsidP="005B2105">
      <w:pPr>
        <w:pStyle w:val="Lista41"/>
        <w:tabs>
          <w:tab w:val="left" w:pos="565"/>
        </w:tabs>
        <w:ind w:left="0"/>
        <w:jc w:val="both"/>
        <w:rPr>
          <w:rFonts w:ascii="AytoRoquetas Light Condensed" w:hAnsi="AytoRoquetas Light Condensed" w:cs="Arial"/>
          <w:b/>
          <w:bCs/>
          <w:color w:val="000000"/>
          <w:sz w:val="20"/>
          <w:szCs w:val="20"/>
          <w:lang w:bidi="ar-SA"/>
        </w:rPr>
      </w:pPr>
      <w:r w:rsidRPr="005A2855">
        <w:rPr>
          <w:rFonts w:ascii="AytoRoquetas Light Condensed" w:hAnsi="AytoRoquetas Light Condensed" w:cs="Arial"/>
          <w:b/>
          <w:bCs/>
          <w:color w:val="000000"/>
          <w:sz w:val="20"/>
          <w:szCs w:val="20"/>
          <w:lang w:bidi="ar-SA"/>
        </w:rPr>
        <w:t>e) La proposición económica.</w:t>
      </w:r>
    </w:p>
    <w:p w14:paraId="3E5121D8" w14:textId="77777777" w:rsidR="005B2105" w:rsidRPr="005A2855" w:rsidRDefault="005B2105" w:rsidP="005B2105">
      <w:pPr>
        <w:pStyle w:val="Standard"/>
        <w:jc w:val="both"/>
        <w:rPr>
          <w:rFonts w:ascii="AytoRoquetas Light Condensed" w:eastAsia="ArialMT" w:hAnsi="AytoRoquetas Light Condensed" w:cs="ArialMT"/>
          <w:color w:val="000000"/>
          <w:sz w:val="20"/>
          <w:szCs w:val="20"/>
        </w:rPr>
      </w:pPr>
    </w:p>
    <w:p w14:paraId="498C4292" w14:textId="77777777" w:rsidR="005B2105" w:rsidRPr="005A2855" w:rsidRDefault="005B2105" w:rsidP="005B2105">
      <w:pPr>
        <w:pStyle w:val="Standard"/>
        <w:jc w:val="both"/>
        <w:rPr>
          <w:rFonts w:ascii="AytoRoquetas Light Condensed" w:eastAsia="ArialMT" w:hAnsi="AytoRoquetas Light Condensed" w:cs="ArialMT"/>
          <w:color w:val="000000"/>
          <w:sz w:val="20"/>
          <w:szCs w:val="20"/>
        </w:rPr>
      </w:pPr>
      <w:r w:rsidRPr="005A2855">
        <w:rPr>
          <w:rFonts w:ascii="AytoRoquetas Light Condensed" w:eastAsia="ArialMT" w:hAnsi="AytoRoquetas Light Condensed" w:cs="ArialMT"/>
          <w:color w:val="000000"/>
          <w:sz w:val="20"/>
          <w:szCs w:val="20"/>
        </w:rPr>
        <w:t xml:space="preserve">La proposición, debidamente firmada y fechada, deberá ajustarse al modelo que figura en </w:t>
      </w:r>
      <w:r w:rsidRPr="005A2855">
        <w:rPr>
          <w:rFonts w:ascii="AytoRoquetas Light Condensed" w:eastAsia="ArialMT" w:hAnsi="AytoRoquetas Light Condensed" w:cs="ArialMT"/>
          <w:b/>
          <w:bCs/>
          <w:color w:val="2300DC"/>
          <w:sz w:val="20"/>
          <w:szCs w:val="20"/>
        </w:rPr>
        <w:t xml:space="preserve">el </w:t>
      </w:r>
      <w:proofErr w:type="gramStart"/>
      <w:r w:rsidRPr="005A2855">
        <w:rPr>
          <w:rFonts w:ascii="AytoRoquetas Light Condensed" w:eastAsia="ArialMT" w:hAnsi="AytoRoquetas Light Condensed" w:cs="ArialMT"/>
          <w:b/>
          <w:bCs/>
          <w:color w:val="2300DC"/>
          <w:sz w:val="20"/>
          <w:szCs w:val="20"/>
        </w:rPr>
        <w:t>Anexo  IX</w:t>
      </w:r>
      <w:proofErr w:type="gramEnd"/>
      <w:r w:rsidRPr="005A2855">
        <w:rPr>
          <w:rFonts w:ascii="AytoRoquetas Light Condensed" w:eastAsia="ArialMT" w:hAnsi="AytoRoquetas Light Condensed" w:cs="ArialMT"/>
          <w:color w:val="FF3333"/>
          <w:sz w:val="20"/>
          <w:szCs w:val="20"/>
        </w:rPr>
        <w:t xml:space="preserve"> </w:t>
      </w:r>
      <w:r w:rsidRPr="005A2855">
        <w:rPr>
          <w:rFonts w:ascii="AytoRoquetas Light Condensed" w:eastAsia="ArialMT" w:hAnsi="AytoRoquetas Light Condensed" w:cs="ArialMT"/>
          <w:color w:val="000000"/>
          <w:sz w:val="20"/>
          <w:szCs w:val="20"/>
        </w:rPr>
        <w:t>del presente pliego.</w:t>
      </w:r>
    </w:p>
    <w:p w14:paraId="24E2B27B" w14:textId="77777777" w:rsidR="005B2105" w:rsidRPr="005A2855" w:rsidRDefault="005B2105" w:rsidP="005B2105">
      <w:pPr>
        <w:pStyle w:val="Standard"/>
        <w:jc w:val="both"/>
        <w:rPr>
          <w:rFonts w:ascii="AytoRoquetas Light Condensed" w:hAnsi="AytoRoquetas Light Condensed"/>
          <w:color w:val="000000"/>
          <w:sz w:val="20"/>
          <w:szCs w:val="20"/>
        </w:rPr>
      </w:pPr>
    </w:p>
    <w:p w14:paraId="27E5F18D"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En la proposición deberá indicarse, como partida independiente, el importe del Impuesto sobre el Valor Añadido que deba ser repercutido.</w:t>
      </w:r>
    </w:p>
    <w:p w14:paraId="3B707209"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 xml:space="preserve">En la proposición económica se entenderán incluidos a todos los efectos los demás tributos, tasas y cánones de cualquier índole que sean de aplicación, así como todos los gastos que se originen para la persona adjudicataria, como consecuencia del cumplimiento de las obligaciones contempladas en el presente pliego.     </w:t>
      </w:r>
      <w:r w:rsidRPr="005A2855">
        <w:rPr>
          <w:rFonts w:ascii="AytoRoquetas Light Condensed" w:hAnsi="AytoRoquetas Light Condensed"/>
          <w:color w:val="000000"/>
          <w:sz w:val="20"/>
          <w:szCs w:val="20"/>
        </w:rPr>
        <w:tab/>
      </w:r>
      <w:r w:rsidRPr="005A2855">
        <w:rPr>
          <w:rFonts w:ascii="AytoRoquetas Light Condensed" w:hAnsi="AytoRoquetas Light Condensed"/>
          <w:color w:val="000000"/>
          <w:sz w:val="20"/>
          <w:szCs w:val="20"/>
        </w:rPr>
        <w:tab/>
      </w:r>
    </w:p>
    <w:p w14:paraId="63D38581" w14:textId="77777777" w:rsidR="005B2105" w:rsidRPr="005A2855" w:rsidRDefault="005B2105" w:rsidP="005B2105">
      <w:pPr>
        <w:pStyle w:val="Textbody"/>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lang w:bidi="ar-SA"/>
        </w:rPr>
        <w:t xml:space="preserve">La propuesta económica recogerá el importe </w:t>
      </w:r>
      <w:proofErr w:type="gramStart"/>
      <w:r w:rsidRPr="005A2855">
        <w:rPr>
          <w:rFonts w:ascii="AytoRoquetas Light Condensed" w:eastAsia="Times New Roman" w:hAnsi="AytoRoquetas Light Condensed" w:cs="Arial"/>
          <w:color w:val="000000"/>
          <w:sz w:val="20"/>
          <w:szCs w:val="20"/>
          <w:lang w:bidi="ar-SA"/>
        </w:rPr>
        <w:t xml:space="preserve">ofrecido </w:t>
      </w:r>
      <w:r w:rsidRPr="005A2855">
        <w:rPr>
          <w:rFonts w:ascii="AytoRoquetas Light Condensed" w:eastAsia="Times New Roman" w:hAnsi="AytoRoquetas Light Condensed" w:cs="Arial"/>
          <w:color w:val="FF3333"/>
          <w:sz w:val="20"/>
          <w:szCs w:val="20"/>
          <w:lang w:bidi="ar-SA"/>
        </w:rPr>
        <w:t xml:space="preserve"> </w:t>
      </w:r>
      <w:r w:rsidRPr="005A2855">
        <w:rPr>
          <w:rFonts w:ascii="AytoRoquetas Light Condensed" w:eastAsia="Times New Roman" w:hAnsi="AytoRoquetas Light Condensed" w:cs="Arial"/>
          <w:color w:val="000000"/>
          <w:sz w:val="20"/>
          <w:szCs w:val="20"/>
          <w:lang w:bidi="ar-SA"/>
        </w:rPr>
        <w:t>,</w:t>
      </w:r>
      <w:proofErr w:type="gramEnd"/>
      <w:r w:rsidRPr="005A2855">
        <w:rPr>
          <w:rFonts w:ascii="AytoRoquetas Light Condensed" w:eastAsia="Times New Roman" w:hAnsi="AytoRoquetas Light Condensed" w:cs="Arial"/>
          <w:color w:val="000000"/>
          <w:sz w:val="20"/>
          <w:szCs w:val="20"/>
          <w:lang w:bidi="ar-SA"/>
        </w:rPr>
        <w:t xml:space="preserve"> en cifras y letras y no se aceptarán aquellas propuestas que tengan omisiones, errores o tachaduras que impidan conocer claramente todo aquello que el Excmo. Ayuntamiento estime fundamental para considerar la oferta, especialmente, el precio.</w:t>
      </w:r>
    </w:p>
    <w:p w14:paraId="44B59595" w14:textId="77777777" w:rsidR="005B2105" w:rsidRPr="005A2855" w:rsidRDefault="005B2105" w:rsidP="005B2105">
      <w:pPr>
        <w:pStyle w:val="Lista41"/>
        <w:tabs>
          <w:tab w:val="left" w:pos="565"/>
        </w:tabs>
        <w:ind w:left="0"/>
        <w:jc w:val="both"/>
        <w:rPr>
          <w:rFonts w:ascii="AytoRoquetas Light Condensed" w:hAnsi="AytoRoquetas Light Condensed" w:cs="Arial"/>
          <w:color w:val="000000"/>
          <w:sz w:val="20"/>
          <w:szCs w:val="20"/>
          <w:lang w:bidi="ar-SA"/>
        </w:rPr>
      </w:pPr>
      <w:r w:rsidRPr="005A2855">
        <w:rPr>
          <w:rFonts w:ascii="AytoRoquetas Light Condensed" w:hAnsi="AytoRoquetas Light Condensed" w:cs="Arial"/>
          <w:color w:val="000000"/>
          <w:sz w:val="20"/>
          <w:szCs w:val="20"/>
          <w:lang w:bidi="ar-SA"/>
        </w:rPr>
        <w:t xml:space="preserve">   En caso de discordancia entre la cantidad consignada en cifras y la consignada en letra, prevalecerá ésta última.</w:t>
      </w:r>
    </w:p>
    <w:p w14:paraId="0538484E" w14:textId="77777777" w:rsidR="005B2105" w:rsidRPr="005A2855" w:rsidRDefault="005B2105" w:rsidP="005B2105">
      <w:pPr>
        <w:pStyle w:val="Lista41"/>
        <w:tabs>
          <w:tab w:val="left" w:pos="565"/>
        </w:tabs>
        <w:ind w:left="0"/>
        <w:jc w:val="both"/>
        <w:rPr>
          <w:rFonts w:ascii="AytoRoquetas Light Condensed" w:hAnsi="AytoRoquetas Light Condensed"/>
          <w:color w:val="000000"/>
          <w:sz w:val="20"/>
          <w:szCs w:val="20"/>
        </w:rPr>
      </w:pPr>
      <w:r w:rsidRPr="005A2855">
        <w:rPr>
          <w:rFonts w:ascii="AytoRoquetas Light Condensed" w:hAnsi="AytoRoquetas Light Condensed" w:cs="Arial"/>
          <w:spacing w:val="-2"/>
          <w:sz w:val="20"/>
          <w:szCs w:val="20"/>
          <w:lang w:bidi="ar-SA"/>
        </w:rPr>
        <w:t xml:space="preserve">    </w:t>
      </w:r>
    </w:p>
    <w:p w14:paraId="5B3A7D46" w14:textId="77777777" w:rsidR="005B2105" w:rsidRPr="005A2855" w:rsidRDefault="005B2105" w:rsidP="005B2105">
      <w:pPr>
        <w:pStyle w:val="Lista41"/>
        <w:tabs>
          <w:tab w:val="left" w:pos="565"/>
        </w:tabs>
        <w:ind w:left="0"/>
        <w:jc w:val="both"/>
        <w:rPr>
          <w:rFonts w:ascii="AytoRoquetas Light Condensed" w:hAnsi="AytoRoquetas Light Condensed"/>
          <w:color w:val="000000"/>
          <w:sz w:val="20"/>
          <w:szCs w:val="20"/>
        </w:rPr>
      </w:pPr>
      <w:r w:rsidRPr="005A2855">
        <w:rPr>
          <w:rFonts w:ascii="AytoRoquetas Light Condensed" w:hAnsi="AytoRoquetas Light Condensed" w:cs="Arial"/>
          <w:spacing w:val="-2"/>
          <w:sz w:val="20"/>
          <w:szCs w:val="20"/>
          <w:lang w:bidi="ar-SA"/>
        </w:rPr>
        <w:t xml:space="preserve">     </w:t>
      </w:r>
      <w:r w:rsidRPr="005A2855">
        <w:rPr>
          <w:rFonts w:ascii="AytoRoquetas Light Condensed" w:hAnsi="AytoRoquetas Light Condensed" w:cs="Arial"/>
          <w:b/>
          <w:bCs/>
          <w:spacing w:val="-2"/>
          <w:sz w:val="20"/>
          <w:szCs w:val="20"/>
          <w:lang w:bidi="ar-SA"/>
        </w:rPr>
        <w:t>f) Documentación Técnica:</w:t>
      </w:r>
    </w:p>
    <w:p w14:paraId="6DE4D552" w14:textId="77777777" w:rsidR="005B2105" w:rsidRPr="005A2855" w:rsidRDefault="005B2105" w:rsidP="005B2105">
      <w:pPr>
        <w:pStyle w:val="Lista41"/>
        <w:tabs>
          <w:tab w:val="left" w:pos="565"/>
        </w:tabs>
        <w:ind w:left="0"/>
        <w:jc w:val="both"/>
        <w:rPr>
          <w:rFonts w:ascii="AytoRoquetas Light Condensed" w:hAnsi="AytoRoquetas Light Condensed"/>
          <w:color w:val="000000"/>
          <w:sz w:val="20"/>
          <w:szCs w:val="20"/>
        </w:rPr>
      </w:pPr>
      <w:r w:rsidRPr="005A2855">
        <w:rPr>
          <w:rFonts w:ascii="AytoRoquetas Light Condensed" w:eastAsia="Lucida Sans Unicode" w:hAnsi="AytoRoquetas Light Condensed" w:cs="ArialMT"/>
          <w:spacing w:val="-2"/>
          <w:sz w:val="20"/>
          <w:szCs w:val="20"/>
        </w:rPr>
        <w:t xml:space="preserve">    </w:t>
      </w:r>
    </w:p>
    <w:p w14:paraId="7ED8A465" w14:textId="2B8D6415" w:rsidR="005B2105" w:rsidRPr="005A2855" w:rsidRDefault="005B2105" w:rsidP="005B2105">
      <w:pPr>
        <w:pStyle w:val="Lista41"/>
        <w:tabs>
          <w:tab w:val="left" w:pos="565"/>
        </w:tabs>
        <w:ind w:left="0"/>
        <w:jc w:val="both"/>
        <w:rPr>
          <w:rFonts w:ascii="AytoRoquetas Light Condensed" w:hAnsi="AytoRoquetas Light Condensed"/>
          <w:sz w:val="20"/>
          <w:szCs w:val="20"/>
        </w:rPr>
      </w:pPr>
      <w:r w:rsidRPr="005A2855">
        <w:rPr>
          <w:rFonts w:ascii="AytoRoquetas Light Condensed" w:eastAsia="Lucida Sans Unicode" w:hAnsi="AytoRoquetas Light Condensed" w:cs="ArialMT"/>
          <w:color w:val="000000"/>
          <w:spacing w:val="-2"/>
          <w:sz w:val="20"/>
          <w:szCs w:val="20"/>
        </w:rPr>
        <w:t xml:space="preserve">    En el supuesto que en el </w:t>
      </w:r>
      <w:r w:rsidRPr="005A2855">
        <w:rPr>
          <w:rFonts w:ascii="AytoRoquetas Light Condensed" w:eastAsia="Lucida Sans Unicode" w:hAnsi="AytoRoquetas Light Condensed" w:cs="ArialMT"/>
          <w:b/>
          <w:bCs/>
          <w:color w:val="2300DC"/>
          <w:spacing w:val="-2"/>
          <w:sz w:val="20"/>
          <w:szCs w:val="20"/>
        </w:rPr>
        <w:t>apartado 24 del Anexo I</w:t>
      </w:r>
      <w:r w:rsidRPr="005A2855">
        <w:rPr>
          <w:rFonts w:ascii="AytoRoquetas Light Condensed" w:eastAsia="Lucida Sans Unicode" w:hAnsi="AytoRoquetas Light Condensed" w:cs="ArialMT"/>
          <w:color w:val="000000"/>
          <w:spacing w:val="-2"/>
          <w:sz w:val="20"/>
          <w:szCs w:val="20"/>
        </w:rPr>
        <w:t xml:space="preserve"> del presente pliego, además del precio, se señalen otros criterios de adjudicación </w:t>
      </w:r>
      <w:r w:rsidRPr="005A2855">
        <w:rPr>
          <w:rFonts w:ascii="AytoRoquetas Light Condensed" w:hAnsi="AytoRoquetas Light Condensed" w:cs="Arial"/>
          <w:color w:val="000000"/>
          <w:spacing w:val="-2"/>
          <w:sz w:val="20"/>
          <w:szCs w:val="20"/>
          <w:lang w:bidi="ar-SA"/>
        </w:rPr>
        <w:t xml:space="preserve">evaluables mediante </w:t>
      </w:r>
      <w:r w:rsidR="00446E5C" w:rsidRPr="005A2855">
        <w:rPr>
          <w:rFonts w:ascii="AytoRoquetas Light Condensed" w:hAnsi="AytoRoquetas Light Condensed" w:cs="Arial"/>
          <w:color w:val="000000"/>
          <w:spacing w:val="-2"/>
          <w:sz w:val="20"/>
          <w:szCs w:val="20"/>
          <w:lang w:bidi="ar-SA"/>
        </w:rPr>
        <w:t xml:space="preserve">fórmulas </w:t>
      </w:r>
      <w:r w:rsidR="00446E5C" w:rsidRPr="005A2855">
        <w:rPr>
          <w:rFonts w:ascii="AytoRoquetas Light Condensed" w:eastAsia="Lucida Sans Unicode" w:hAnsi="AytoRoquetas Light Condensed" w:cs="ArialMT"/>
          <w:color w:val="000000"/>
          <w:spacing w:val="-2"/>
          <w:sz w:val="20"/>
          <w:szCs w:val="20"/>
        </w:rPr>
        <w:t>se</w:t>
      </w:r>
      <w:r w:rsidRPr="005A2855">
        <w:rPr>
          <w:rFonts w:ascii="AytoRoquetas Light Condensed" w:eastAsia="Lucida Sans Unicode" w:hAnsi="AytoRoquetas Light Condensed" w:cs="ArialMT"/>
          <w:color w:val="000000"/>
          <w:spacing w:val="-2"/>
          <w:sz w:val="20"/>
          <w:szCs w:val="20"/>
        </w:rPr>
        <w:t xml:space="preserve"> aportará la documentación técnica que se señale en </w:t>
      </w:r>
      <w:r w:rsidR="00446E5C" w:rsidRPr="005A2855">
        <w:rPr>
          <w:rFonts w:ascii="AytoRoquetas Light Condensed" w:eastAsia="Lucida Sans Unicode" w:hAnsi="AytoRoquetas Light Condensed" w:cs="ArialMT"/>
          <w:color w:val="000000"/>
          <w:spacing w:val="-2"/>
          <w:sz w:val="20"/>
          <w:szCs w:val="20"/>
        </w:rPr>
        <w:t xml:space="preserve">el </w:t>
      </w:r>
      <w:r w:rsidR="00446E5C" w:rsidRPr="005A2855">
        <w:rPr>
          <w:rFonts w:ascii="AytoRoquetas Light Condensed" w:eastAsia="Lucida Sans Unicode" w:hAnsi="AytoRoquetas Light Condensed" w:cs="ArialMT"/>
          <w:b/>
          <w:bCs/>
          <w:spacing w:val="-2"/>
          <w:sz w:val="20"/>
          <w:szCs w:val="20"/>
        </w:rPr>
        <w:t>Anexo</w:t>
      </w:r>
      <w:r w:rsidRPr="005A2855">
        <w:rPr>
          <w:rFonts w:ascii="AytoRoquetas Light Condensed" w:eastAsia="Lucida Sans Unicode" w:hAnsi="AytoRoquetas Light Condensed" w:cs="ArialMT"/>
          <w:b/>
          <w:bCs/>
          <w:spacing w:val="-2"/>
          <w:sz w:val="20"/>
          <w:szCs w:val="20"/>
        </w:rPr>
        <w:t xml:space="preserve"> </w:t>
      </w:r>
      <w:proofErr w:type="gramStart"/>
      <w:r w:rsidRPr="005A2855">
        <w:rPr>
          <w:rFonts w:ascii="AytoRoquetas Light Condensed" w:eastAsia="Lucida Sans Unicode" w:hAnsi="AytoRoquetas Light Condensed" w:cs="ArialMT"/>
          <w:b/>
          <w:bCs/>
          <w:color w:val="2300DC"/>
          <w:spacing w:val="-2"/>
          <w:sz w:val="20"/>
          <w:szCs w:val="20"/>
        </w:rPr>
        <w:t>IX</w:t>
      </w:r>
      <w:r w:rsidRPr="005A2855">
        <w:rPr>
          <w:rFonts w:ascii="AytoRoquetas Light Condensed" w:eastAsia="Lucida Sans Unicode" w:hAnsi="AytoRoquetas Light Condensed" w:cs="ArialMT"/>
          <w:color w:val="2300DC"/>
          <w:spacing w:val="-2"/>
          <w:sz w:val="20"/>
          <w:szCs w:val="20"/>
        </w:rPr>
        <w:t xml:space="preserve"> </w:t>
      </w:r>
      <w:r w:rsidRPr="005A2855">
        <w:rPr>
          <w:rFonts w:ascii="AytoRoquetas Light Condensed" w:eastAsia="Lucida Sans Unicode" w:hAnsi="AytoRoquetas Light Condensed" w:cs="ArialMT"/>
          <w:color w:val="000000"/>
          <w:spacing w:val="-2"/>
          <w:sz w:val="20"/>
          <w:szCs w:val="20"/>
        </w:rPr>
        <w:t xml:space="preserve"> y</w:t>
      </w:r>
      <w:proofErr w:type="gramEnd"/>
      <w:r w:rsidRPr="005A2855">
        <w:rPr>
          <w:rFonts w:ascii="AytoRoquetas Light Condensed" w:eastAsia="Lucida Sans Unicode" w:hAnsi="AytoRoquetas Light Condensed" w:cs="ArialMT"/>
          <w:color w:val="000000"/>
          <w:spacing w:val="-2"/>
          <w:sz w:val="20"/>
          <w:szCs w:val="20"/>
        </w:rPr>
        <w:t xml:space="preserve"> que sea precisa para evaluar las ofertas de los licitadores con arreglo a dichos criterios.</w:t>
      </w:r>
    </w:p>
    <w:p w14:paraId="5827AF66" w14:textId="77777777" w:rsidR="005B2105" w:rsidRPr="005A2855" w:rsidRDefault="005B2105" w:rsidP="005B2105">
      <w:pPr>
        <w:pStyle w:val="Standard"/>
        <w:widowControl/>
        <w:tabs>
          <w:tab w:val="left" w:pos="840"/>
        </w:tabs>
        <w:jc w:val="both"/>
        <w:rPr>
          <w:rFonts w:ascii="AytoRoquetas Light Condensed" w:eastAsia="Times New Roman" w:hAnsi="AytoRoquetas Light Condensed" w:cs="Arial"/>
          <w:b/>
          <w:bCs/>
          <w:color w:val="000000"/>
          <w:sz w:val="20"/>
          <w:szCs w:val="20"/>
          <w:lang w:bidi="ar-SA"/>
        </w:rPr>
      </w:pPr>
    </w:p>
    <w:p w14:paraId="0580CDE0" w14:textId="77777777" w:rsidR="005B2105" w:rsidRPr="005A2855" w:rsidRDefault="005B2105" w:rsidP="005B2105">
      <w:pPr>
        <w:pStyle w:val="Standard"/>
        <w:widowControl/>
        <w:tabs>
          <w:tab w:val="left" w:pos="840"/>
        </w:tabs>
        <w:jc w:val="both"/>
        <w:rPr>
          <w:rFonts w:ascii="AytoRoquetas Light Condensed" w:eastAsia="Times New Roman" w:hAnsi="AytoRoquetas Light Condensed" w:cs="Arial"/>
          <w:b/>
          <w:bCs/>
          <w:color w:val="000000"/>
          <w:sz w:val="20"/>
          <w:szCs w:val="20"/>
          <w:lang w:bidi="ar-SA"/>
        </w:rPr>
      </w:pPr>
      <w:r w:rsidRPr="005A2855">
        <w:rPr>
          <w:rFonts w:ascii="AytoRoquetas Light Condensed" w:eastAsia="Times New Roman" w:hAnsi="AytoRoquetas Light Condensed" w:cs="Arial"/>
          <w:b/>
          <w:bCs/>
          <w:color w:val="000000"/>
          <w:sz w:val="20"/>
          <w:szCs w:val="20"/>
          <w:lang w:bidi="ar-SA"/>
        </w:rPr>
        <w:t xml:space="preserve">g) Declaración de </w:t>
      </w:r>
      <w:r w:rsidRPr="005A2855">
        <w:rPr>
          <w:rFonts w:ascii="AytoRoquetas Light Condensed" w:eastAsia="Arial-BoldMT" w:hAnsi="AytoRoquetas Light Condensed" w:cs="Arial-BoldMT"/>
          <w:b/>
          <w:bCs/>
          <w:color w:val="000000"/>
          <w:sz w:val="20"/>
          <w:szCs w:val="20"/>
          <w:lang w:bidi="ar-SA"/>
        </w:rPr>
        <w:t>Confidencialidad:</w:t>
      </w:r>
    </w:p>
    <w:p w14:paraId="3966BA7B" w14:textId="77777777" w:rsidR="005B2105" w:rsidRPr="005A2855" w:rsidRDefault="005B2105" w:rsidP="005B2105">
      <w:pPr>
        <w:pStyle w:val="Standard"/>
        <w:widowControl/>
        <w:tabs>
          <w:tab w:val="left" w:pos="840"/>
        </w:tabs>
        <w:jc w:val="both"/>
        <w:rPr>
          <w:rFonts w:ascii="AytoRoquetas Light Condensed" w:eastAsia="Arial-BoldMT" w:hAnsi="AytoRoquetas Light Condensed" w:cs="Arial-BoldMT"/>
          <w:b/>
          <w:bCs/>
          <w:color w:val="000000"/>
          <w:sz w:val="20"/>
          <w:szCs w:val="20"/>
          <w:lang w:bidi="ar-SA"/>
        </w:rPr>
      </w:pPr>
    </w:p>
    <w:p w14:paraId="350CCBB0" w14:textId="77777777" w:rsidR="005B2105" w:rsidRPr="005A2855" w:rsidRDefault="005B2105" w:rsidP="005B2105">
      <w:pPr>
        <w:pStyle w:val="Standard"/>
        <w:tabs>
          <w:tab w:val="left" w:pos="5011"/>
          <w:tab w:val="left" w:pos="6255"/>
        </w:tabs>
        <w:spacing w:before="113" w:after="227"/>
        <w:jc w:val="both"/>
        <w:rPr>
          <w:rFonts w:ascii="AytoRoquetas Light Condensed" w:hAnsi="AytoRoquetas Light Condensed"/>
          <w:color w:val="000000"/>
          <w:sz w:val="20"/>
          <w:szCs w:val="20"/>
        </w:rPr>
      </w:pPr>
      <w:r w:rsidRPr="005A2855">
        <w:rPr>
          <w:rFonts w:ascii="AytoRoquetas Light Condensed" w:eastAsia="ArialMT" w:hAnsi="AytoRoquetas Light Condensed" w:cs="ArialMT"/>
          <w:bCs/>
          <w:color w:val="000000"/>
          <w:sz w:val="20"/>
          <w:szCs w:val="20"/>
        </w:rPr>
        <w:t xml:space="preserve">En el supuesto de que en el </w:t>
      </w:r>
      <w:r w:rsidRPr="005A2855">
        <w:rPr>
          <w:rFonts w:ascii="AytoRoquetas Light Condensed" w:eastAsia="Lucida Sans Unicode" w:hAnsi="AytoRoquetas Light Condensed" w:cs="ArialMT"/>
          <w:b/>
          <w:bCs/>
          <w:color w:val="2300DC"/>
          <w:sz w:val="20"/>
          <w:szCs w:val="20"/>
        </w:rPr>
        <w:t xml:space="preserve">apartado 24 del Anexo I y en el Anexo X </w:t>
      </w:r>
      <w:r w:rsidRPr="005A2855">
        <w:rPr>
          <w:rFonts w:ascii="AytoRoquetas Light Condensed" w:eastAsia="ArialMT" w:hAnsi="AytoRoquetas Light Condensed" w:cs="ArialMT"/>
          <w:bCs/>
          <w:color w:val="000000"/>
          <w:sz w:val="20"/>
          <w:szCs w:val="20"/>
        </w:rPr>
        <w:t>del presente pliego, además del precio, se señalen otros criterios de adjudicación evaluables mediante fórmulas, se introducirá en este sobre d</w:t>
      </w:r>
      <w:r w:rsidRPr="005A2855">
        <w:rPr>
          <w:rFonts w:ascii="AytoRoquetas Light Condensed" w:eastAsia="ArialMT" w:hAnsi="AytoRoquetas Light Condensed" w:cs="ArialMT"/>
          <w:bCs/>
          <w:sz w:val="20"/>
          <w:szCs w:val="20"/>
          <w:lang w:bidi="ar-SA"/>
        </w:rPr>
        <w:t xml:space="preserve">eclaración suscrita por el representante legal de la empresa licitadora en la que indiquen </w:t>
      </w:r>
      <w:r w:rsidRPr="005A2855">
        <w:rPr>
          <w:rFonts w:ascii="AytoRoquetas Light Condensed" w:eastAsia="ArialMT" w:hAnsi="AytoRoquetas Light Condensed" w:cs="ArialMT"/>
          <w:b/>
          <w:bCs/>
          <w:sz w:val="20"/>
          <w:szCs w:val="20"/>
          <w:u w:val="single"/>
          <w:lang w:bidi="ar-SA"/>
        </w:rPr>
        <w:lastRenderedPageBreak/>
        <w:t>justificadamente</w:t>
      </w:r>
      <w:r w:rsidRPr="005A2855">
        <w:rPr>
          <w:rFonts w:ascii="AytoRoquetas Light Condensed" w:eastAsia="ArialMT" w:hAnsi="AytoRoquetas Light Condensed" w:cs="ArialMT"/>
          <w:bCs/>
          <w:sz w:val="20"/>
          <w:szCs w:val="20"/>
          <w:lang w:bidi="ar-SA"/>
        </w:rPr>
        <w:t xml:space="preserve"> qué documentos técnicos y qué datos son, a su parecer, constitutivos de ser considerados confidenciales. Esta circunstancia deberá además reflejarse claramente (sobreimpresa, al margen o de cualquier otra forma) en el propio documento señalado como tal. 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w:t>
      </w:r>
      <w:r w:rsidRPr="005A2855">
        <w:rPr>
          <w:rFonts w:ascii="AytoRoquetas Light Condensed" w:eastAsia="ArialMT" w:hAnsi="AytoRoquetas Light Condensed" w:cs="NewsGotT"/>
          <w:bCs/>
          <w:sz w:val="20"/>
          <w:szCs w:val="20"/>
          <w:lang w:bidi="ar-SA"/>
        </w:rPr>
        <w:t xml:space="preserve">Ley Orgánica 3/2018, de 5 de diciembre, de Protección de Datos Personales y garantía de los derechos digitales. </w:t>
      </w:r>
      <w:r w:rsidRPr="005A2855">
        <w:rPr>
          <w:rFonts w:ascii="AytoRoquetas Light Condensed" w:eastAsia="Times New Roman" w:hAnsi="AytoRoquetas Light Condensed" w:cs="Arial"/>
          <w:b/>
          <w:bCs/>
          <w:sz w:val="20"/>
          <w:szCs w:val="20"/>
          <w:u w:val="single"/>
          <w:lang w:bidi="ar-SA"/>
        </w:rPr>
        <w:t xml:space="preserve"> En el supuesto de que la declaración de confidencialidad se justifique en secretos técnicos o comerciales, a dicha declaración se deberá adjuntar la documentación acreditativa de esta circunstancia.</w:t>
      </w:r>
    </w:p>
    <w:p w14:paraId="46EEF1F5" w14:textId="77777777" w:rsidR="005B2105" w:rsidRPr="005A2855" w:rsidRDefault="005B2105" w:rsidP="005B2105">
      <w:pPr>
        <w:pStyle w:val="Standard"/>
        <w:tabs>
          <w:tab w:val="left" w:pos="5011"/>
          <w:tab w:val="left" w:pos="6255"/>
        </w:tabs>
        <w:spacing w:before="113" w:after="227"/>
        <w:jc w:val="both"/>
        <w:rPr>
          <w:rFonts w:ascii="AytoRoquetas Light Condensed" w:hAnsi="AytoRoquetas Light Condensed"/>
          <w:color w:val="000000"/>
          <w:sz w:val="20"/>
          <w:szCs w:val="20"/>
        </w:rPr>
      </w:pPr>
      <w:r w:rsidRPr="005A2855">
        <w:rPr>
          <w:rFonts w:ascii="AytoRoquetas Light Condensed" w:eastAsia="ArialMT" w:hAnsi="AytoRoquetas Light Condensed" w:cs="ArialMT"/>
          <w:bCs/>
          <w:sz w:val="20"/>
          <w:szCs w:val="20"/>
          <w:lang w:bidi="ar-SA"/>
        </w:rPr>
        <w:t>De no aportarse esta declaración se considerará que ningún documento o dato posee dicho carácter.</w:t>
      </w:r>
    </w:p>
    <w:p w14:paraId="57C527BB" w14:textId="5096B416" w:rsidR="005B2105" w:rsidRPr="005A2855" w:rsidRDefault="005B2105" w:rsidP="005B2105">
      <w:pPr>
        <w:pStyle w:val="Standard"/>
        <w:widowControl/>
        <w:tabs>
          <w:tab w:val="left" w:pos="5011"/>
          <w:tab w:val="left" w:pos="6255"/>
        </w:tabs>
        <w:spacing w:before="113" w:after="227"/>
        <w:jc w:val="both"/>
        <w:rPr>
          <w:rFonts w:ascii="AytoRoquetas Light Condensed" w:hAnsi="AytoRoquetas Light Condensed"/>
          <w:sz w:val="20"/>
          <w:szCs w:val="20"/>
        </w:rPr>
      </w:pPr>
      <w:r w:rsidRPr="005A2855">
        <w:rPr>
          <w:rFonts w:ascii="AytoRoquetas Light Condensed" w:eastAsia="ArialMT" w:hAnsi="AytoRoquetas Light Condensed" w:cs="ArialMT"/>
          <w:bCs/>
          <w:color w:val="000000"/>
          <w:sz w:val="20"/>
          <w:szCs w:val="20"/>
          <w:lang w:bidi="ar-SA"/>
        </w:rPr>
        <w:t xml:space="preserve">La obligación de confidencialidad no puede afectar a la totalidad de la oferta </w:t>
      </w:r>
      <w:r w:rsidR="00446E5C" w:rsidRPr="005A2855">
        <w:rPr>
          <w:rFonts w:ascii="AytoRoquetas Light Condensed" w:eastAsia="ArialMT" w:hAnsi="AytoRoquetas Light Condensed" w:cs="ArialMT"/>
          <w:bCs/>
          <w:color w:val="000000"/>
          <w:sz w:val="20"/>
          <w:szCs w:val="20"/>
          <w:lang w:bidi="ar-SA"/>
        </w:rPr>
        <w:t>realizada</w:t>
      </w:r>
      <w:r w:rsidR="00446E5C" w:rsidRPr="005A2855">
        <w:rPr>
          <w:rFonts w:ascii="AytoRoquetas Light Condensed" w:eastAsia="ArialMT" w:hAnsi="AytoRoquetas Light Condensed" w:cs="ArialMT"/>
          <w:bCs/>
          <w:sz w:val="20"/>
          <w:szCs w:val="20"/>
          <w:lang w:bidi="ar-SA"/>
        </w:rPr>
        <w:t>. En</w:t>
      </w:r>
      <w:r w:rsidRPr="005A2855">
        <w:rPr>
          <w:rFonts w:ascii="AytoRoquetas Light Condensed" w:eastAsia="ArialMT" w:hAnsi="AytoRoquetas Light Condensed" w:cs="ArialMT"/>
          <w:bCs/>
          <w:sz w:val="20"/>
          <w:szCs w:val="20"/>
          <w:lang w:bidi="ar-SA"/>
        </w:rPr>
        <w:t xml:space="preserve"> ningún caso la declaración de confidencialidad correspondiente a este sobre podrá referirse al importe de la oferta económica o, en su caso, a los datos relativos </w:t>
      </w:r>
      <w:r w:rsidRPr="005A2855">
        <w:rPr>
          <w:rFonts w:ascii="AytoRoquetas Light Condensed" w:eastAsia="ArialMT" w:hAnsi="AytoRoquetas Light Condensed" w:cs="ArialMT"/>
          <w:bCs/>
          <w:spacing w:val="-2"/>
          <w:sz w:val="20"/>
          <w:szCs w:val="20"/>
          <w:lang w:bidi="ar-SA"/>
        </w:rPr>
        <w:t xml:space="preserve">a los criterios de adjudicación evaluables mediante fórmulas de carácter cualitativo, distintos del precio, salvo que la documentación relativa a los mismos esté referida a </w:t>
      </w:r>
      <w:r w:rsidRPr="005A2855">
        <w:rPr>
          <w:rFonts w:ascii="AytoRoquetas Light Condensed" w:eastAsia="ArialMT" w:hAnsi="AytoRoquetas Light Condensed" w:cs="ArialMT"/>
          <w:bCs/>
          <w:sz w:val="20"/>
          <w:szCs w:val="20"/>
          <w:lang w:bidi="ar-SA"/>
        </w:rPr>
        <w:t>secretos técnicos o comerciales y/o a cualesquiera otras informaciones cuyo contenido pueda ser utilizado para falsear la competencia, ya sea en ese procedimiento de licitación o en otros posteriores</w:t>
      </w:r>
      <w:r w:rsidRPr="005A2855">
        <w:rPr>
          <w:rFonts w:ascii="AytoRoquetas Light Condensed" w:eastAsia="ArialMT" w:hAnsi="AytoRoquetas Light Condensed" w:cs="ArialMT"/>
          <w:bCs/>
          <w:spacing w:val="-2"/>
          <w:sz w:val="20"/>
          <w:szCs w:val="20"/>
          <w:lang w:bidi="ar-SA"/>
        </w:rPr>
        <w:t>.</w:t>
      </w:r>
    </w:p>
    <w:p w14:paraId="41922812" w14:textId="4A903A6B" w:rsidR="005B2105" w:rsidRPr="005A2855" w:rsidRDefault="005B2105" w:rsidP="005B2105">
      <w:pPr>
        <w:pStyle w:val="Textbodyindent"/>
        <w:ind w:left="0"/>
        <w:rPr>
          <w:rFonts w:ascii="AytoRoquetas Light Condensed" w:hAnsi="AytoRoquetas Light Condensed"/>
          <w:sz w:val="20"/>
          <w:szCs w:val="20"/>
        </w:rPr>
      </w:pPr>
      <w:r w:rsidRPr="005A2855">
        <w:rPr>
          <w:rFonts w:ascii="AytoRoquetas Light Condensed" w:eastAsia="ArialMT" w:hAnsi="AytoRoquetas Light Condensed" w:cs="ArialMT"/>
          <w:color w:val="000000"/>
          <w:sz w:val="20"/>
          <w:szCs w:val="20"/>
          <w:lang w:bidi="ar-SA"/>
        </w:rPr>
        <w:t xml:space="preserve">La declaración se efectuará según el modelo que se recoge en el </w:t>
      </w:r>
      <w:r w:rsidRPr="005A2855">
        <w:rPr>
          <w:rFonts w:ascii="AytoRoquetas Light Condensed" w:eastAsia="ArialMT" w:hAnsi="AytoRoquetas Light Condensed" w:cs="ArialMT"/>
          <w:b/>
          <w:bCs/>
          <w:color w:val="2300DC"/>
          <w:sz w:val="20"/>
          <w:szCs w:val="20"/>
          <w:lang w:bidi="ar-SA"/>
        </w:rPr>
        <w:t xml:space="preserve">Anexo </w:t>
      </w:r>
      <w:r w:rsidR="00446E5C" w:rsidRPr="005A2855">
        <w:rPr>
          <w:rFonts w:ascii="AytoRoquetas Light Condensed" w:eastAsia="ArialMT" w:hAnsi="AytoRoquetas Light Condensed" w:cs="ArialMT"/>
          <w:b/>
          <w:bCs/>
          <w:color w:val="2300DC"/>
          <w:sz w:val="20"/>
          <w:szCs w:val="20"/>
          <w:lang w:bidi="ar-SA"/>
        </w:rPr>
        <w:t>VI del</w:t>
      </w:r>
      <w:r w:rsidRPr="005A2855">
        <w:rPr>
          <w:rFonts w:ascii="AytoRoquetas Light Condensed" w:eastAsia="ArialMT" w:hAnsi="AytoRoquetas Light Condensed" w:cs="ArialMT"/>
          <w:color w:val="000000"/>
          <w:sz w:val="20"/>
          <w:szCs w:val="20"/>
          <w:lang w:bidi="ar-SA"/>
        </w:rPr>
        <w:t xml:space="preserve"> presente Pliego.</w:t>
      </w:r>
    </w:p>
    <w:p w14:paraId="1F180D0A" w14:textId="77777777" w:rsidR="005B2105" w:rsidRPr="005A2855" w:rsidRDefault="005B2105" w:rsidP="005B2105">
      <w:pPr>
        <w:pStyle w:val="Standard"/>
        <w:widowControl/>
        <w:tabs>
          <w:tab w:val="left" w:pos="840"/>
        </w:tabs>
        <w:jc w:val="both"/>
        <w:rPr>
          <w:rFonts w:ascii="AytoRoquetas Light Condensed" w:eastAsia="ArialMT" w:hAnsi="AytoRoquetas Light Condensed" w:cs="ArialMT"/>
          <w:color w:val="000000"/>
          <w:sz w:val="20"/>
          <w:szCs w:val="20"/>
          <w:lang w:bidi="ar-SA"/>
        </w:rPr>
      </w:pPr>
    </w:p>
    <w:p w14:paraId="78B8EB95" w14:textId="77777777" w:rsidR="005B2105" w:rsidRPr="005A2855" w:rsidRDefault="005B2105" w:rsidP="005B2105">
      <w:pPr>
        <w:pStyle w:val="Standard"/>
        <w:widowControl/>
        <w:tabs>
          <w:tab w:val="left" w:pos="840"/>
        </w:tabs>
        <w:jc w:val="both"/>
        <w:rPr>
          <w:rFonts w:ascii="AytoRoquetas Light Condensed" w:eastAsia="Times New Roman" w:hAnsi="AytoRoquetas Light Condensed" w:cs="Arial"/>
          <w:b/>
          <w:bCs/>
          <w:color w:val="000000"/>
          <w:sz w:val="20"/>
          <w:szCs w:val="20"/>
          <w:lang w:bidi="ar-SA"/>
        </w:rPr>
      </w:pPr>
      <w:r w:rsidRPr="005A2855">
        <w:rPr>
          <w:rFonts w:ascii="AytoRoquetas Light Condensed" w:eastAsia="Times New Roman" w:hAnsi="AytoRoquetas Light Condensed" w:cs="Arial"/>
          <w:b/>
          <w:bCs/>
          <w:color w:val="000000"/>
          <w:sz w:val="20"/>
          <w:szCs w:val="20"/>
          <w:lang w:bidi="ar-SA"/>
        </w:rPr>
        <w:t>h) Una relación de todos los documentos incluidos en este sobre.</w:t>
      </w:r>
    </w:p>
    <w:p w14:paraId="6932A0BF" w14:textId="77777777" w:rsidR="005B2105" w:rsidRPr="005A2855" w:rsidRDefault="005B2105" w:rsidP="005B2105">
      <w:pPr>
        <w:pStyle w:val="Standard"/>
        <w:jc w:val="both"/>
        <w:rPr>
          <w:rFonts w:ascii="AytoRoquetas Light Condensed" w:hAnsi="AytoRoquetas Light Condensed"/>
          <w:color w:val="000000"/>
          <w:spacing w:val="-2"/>
          <w:sz w:val="20"/>
          <w:szCs w:val="20"/>
        </w:rPr>
      </w:pPr>
    </w:p>
    <w:p w14:paraId="564DB5B3" w14:textId="77777777" w:rsidR="005B2105" w:rsidRPr="005A2855" w:rsidRDefault="005B2105" w:rsidP="005B2105">
      <w:pPr>
        <w:pStyle w:val="Standard"/>
        <w:tabs>
          <w:tab w:val="left" w:pos="565"/>
        </w:tabs>
        <w:jc w:val="both"/>
        <w:rPr>
          <w:rFonts w:ascii="AytoRoquetas Light Condensed" w:eastAsia="Times New Roman" w:hAnsi="AytoRoquetas Light Condensed" w:cs="Arial"/>
          <w:color w:val="000000"/>
          <w:spacing w:val="-2"/>
          <w:sz w:val="20"/>
          <w:szCs w:val="20"/>
          <w:lang w:bidi="ar-SA"/>
        </w:rPr>
      </w:pPr>
    </w:p>
    <w:p w14:paraId="7E406698"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Arial"/>
          <w:b/>
          <w:sz w:val="20"/>
          <w:szCs w:val="20"/>
          <w:u w:val="single"/>
        </w:rPr>
        <w:t>MODALIDAD II</w:t>
      </w:r>
    </w:p>
    <w:p w14:paraId="07ACDBDE" w14:textId="77777777" w:rsidR="005B2105" w:rsidRPr="005A2855" w:rsidRDefault="005B2105" w:rsidP="005B2105">
      <w:pPr>
        <w:pStyle w:val="Standard"/>
        <w:jc w:val="both"/>
        <w:rPr>
          <w:rFonts w:ascii="AytoRoquetas Light Condensed" w:hAnsi="AytoRoquetas Light Condensed" w:cs="Arial"/>
          <w:sz w:val="20"/>
          <w:szCs w:val="20"/>
        </w:rPr>
      </w:pPr>
    </w:p>
    <w:p w14:paraId="0D7B96DD" w14:textId="77777777" w:rsidR="005B2105" w:rsidRPr="005A2855" w:rsidRDefault="005B2105" w:rsidP="005B2105">
      <w:pPr>
        <w:pStyle w:val="Standard"/>
        <w:jc w:val="both"/>
        <w:rPr>
          <w:rFonts w:ascii="AytoRoquetas Light Condensed" w:hAnsi="AytoRoquetas Light Condensed" w:cs="Arial"/>
          <w:b/>
          <w:sz w:val="20"/>
          <w:szCs w:val="20"/>
          <w:u w:val="single"/>
        </w:rPr>
      </w:pPr>
      <w:r w:rsidRPr="005A2855">
        <w:rPr>
          <w:rFonts w:ascii="AytoRoquetas Light Condensed" w:hAnsi="AytoRoquetas Light Condensed" w:cs="Arial"/>
          <w:b/>
          <w:sz w:val="20"/>
          <w:szCs w:val="20"/>
          <w:u w:val="single"/>
        </w:rPr>
        <w:t>En el supuesto que en el procedimiento se contemplen criterios de adjudicación cuya cuantificación dependa de un juicio de valor, la oferta se presentará en dos sobres:</w:t>
      </w:r>
    </w:p>
    <w:p w14:paraId="59574D23" w14:textId="77777777" w:rsidR="005B2105" w:rsidRPr="005A2855" w:rsidRDefault="005B2105" w:rsidP="005B2105">
      <w:pPr>
        <w:pStyle w:val="Standard"/>
        <w:jc w:val="both"/>
        <w:rPr>
          <w:rFonts w:ascii="AytoRoquetas Light Condensed" w:hAnsi="AytoRoquetas Light Condensed"/>
          <w:sz w:val="20"/>
          <w:szCs w:val="20"/>
        </w:rPr>
      </w:pPr>
    </w:p>
    <w:p w14:paraId="0537220B" w14:textId="6CC1F257" w:rsidR="005B2105" w:rsidRPr="005A2855" w:rsidRDefault="005B2105" w:rsidP="005B2105">
      <w:pPr>
        <w:pStyle w:val="Prrafodelista1"/>
        <w:tabs>
          <w:tab w:val="left" w:pos="855"/>
        </w:tabs>
        <w:ind w:left="0"/>
        <w:jc w:val="both"/>
        <w:rPr>
          <w:rFonts w:ascii="AytoRoquetas Light Condensed" w:eastAsia="Times New Roman" w:hAnsi="AytoRoquetas Light Condensed" w:cs="Arial"/>
          <w:b/>
          <w:bCs/>
          <w:color w:val="000000"/>
          <w:spacing w:val="-2"/>
          <w:sz w:val="20"/>
          <w:szCs w:val="20"/>
          <w:lang w:bidi="ar-SA"/>
        </w:rPr>
      </w:pPr>
      <w:r w:rsidRPr="005A2855">
        <w:rPr>
          <w:rFonts w:ascii="AytoRoquetas Light Condensed" w:eastAsia="Times New Roman" w:hAnsi="AytoRoquetas Light Condensed" w:cs="Arial"/>
          <w:b/>
          <w:bCs/>
          <w:color w:val="000000"/>
          <w:spacing w:val="-2"/>
          <w:sz w:val="20"/>
          <w:szCs w:val="20"/>
          <w:lang w:bidi="ar-SA"/>
        </w:rPr>
        <w:t xml:space="preserve">SOBRE UNO: DOCUMENTACIÓN ADMINISTRATIVA </w:t>
      </w:r>
      <w:r w:rsidR="00446E5C" w:rsidRPr="005A2855">
        <w:rPr>
          <w:rFonts w:ascii="AytoRoquetas Light Condensed" w:eastAsia="Times New Roman" w:hAnsi="AytoRoquetas Light Condensed" w:cs="Arial"/>
          <w:b/>
          <w:bCs/>
          <w:color w:val="000000"/>
          <w:spacing w:val="-2"/>
          <w:sz w:val="20"/>
          <w:szCs w:val="20"/>
          <w:lang w:bidi="ar-SA"/>
        </w:rPr>
        <w:t>Y DOCUMENTACIÓN</w:t>
      </w:r>
      <w:r w:rsidRPr="005A2855">
        <w:rPr>
          <w:rFonts w:ascii="AytoRoquetas Light Condensed" w:eastAsia="Times New Roman" w:hAnsi="AytoRoquetas Light Condensed" w:cs="Arial"/>
          <w:b/>
          <w:bCs/>
          <w:color w:val="000000"/>
          <w:spacing w:val="-2"/>
          <w:sz w:val="20"/>
          <w:szCs w:val="20"/>
          <w:lang w:bidi="ar-SA"/>
        </w:rPr>
        <w:t xml:space="preserve"> RELATIVA A CRITERIOS DE ADJUDICACIÓN CUYA CUANTIFICACIÓN DEPENDE DE UN JUICIO DE </w:t>
      </w:r>
      <w:r w:rsidR="00446E5C" w:rsidRPr="005A2855">
        <w:rPr>
          <w:rFonts w:ascii="AytoRoquetas Light Condensed" w:eastAsia="Times New Roman" w:hAnsi="AytoRoquetas Light Condensed" w:cs="Arial"/>
          <w:b/>
          <w:bCs/>
          <w:color w:val="000000"/>
          <w:spacing w:val="-2"/>
          <w:sz w:val="20"/>
          <w:szCs w:val="20"/>
          <w:lang w:bidi="ar-SA"/>
        </w:rPr>
        <w:t>VALOR:</w:t>
      </w:r>
    </w:p>
    <w:p w14:paraId="2F21A9CF" w14:textId="7FF120AE" w:rsidR="005B2105" w:rsidRPr="005A2855" w:rsidRDefault="005B2105" w:rsidP="005B2105">
      <w:pPr>
        <w:pStyle w:val="Standard"/>
        <w:tabs>
          <w:tab w:val="left" w:pos="855"/>
        </w:tabs>
        <w:spacing w:before="240" w:after="240"/>
        <w:jc w:val="both"/>
        <w:rPr>
          <w:rFonts w:ascii="AytoRoquetas Light Condensed" w:hAnsi="AytoRoquetas Light Condensed"/>
          <w:spacing w:val="-2"/>
          <w:sz w:val="20"/>
          <w:szCs w:val="20"/>
        </w:rPr>
      </w:pPr>
      <w:r w:rsidRPr="005A2855">
        <w:rPr>
          <w:rFonts w:ascii="AytoRoquetas Light Condensed" w:hAnsi="AytoRoquetas Light Condensed"/>
          <w:spacing w:val="-2"/>
          <w:sz w:val="20"/>
          <w:szCs w:val="20"/>
        </w:rPr>
        <w:t xml:space="preserve">Los documentos incluidos en este sobre deberán aportarse </w:t>
      </w:r>
      <w:r w:rsidRPr="005A2855">
        <w:rPr>
          <w:rFonts w:ascii="AytoRoquetas Light Condensed" w:hAnsi="AytoRoquetas Light Condensed"/>
          <w:spacing w:val="-2"/>
          <w:sz w:val="20"/>
          <w:szCs w:val="20"/>
          <w:shd w:val="clear" w:color="auto" w:fill="FFFFFF"/>
        </w:rPr>
        <w:t>firmados electrónicamente mediante firma electrónica cualificada</w:t>
      </w:r>
      <w:r w:rsidR="00446E5C" w:rsidRPr="005A2855">
        <w:rPr>
          <w:rFonts w:ascii="AytoRoquetas Light Condensed" w:hAnsi="AytoRoquetas Light Condensed"/>
          <w:spacing w:val="-2"/>
          <w:sz w:val="20"/>
          <w:szCs w:val="20"/>
          <w:shd w:val="clear" w:color="auto" w:fill="FFFFFF"/>
        </w:rPr>
        <w:t>.</w:t>
      </w:r>
    </w:p>
    <w:p w14:paraId="397C2B50"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pacing w:val="-2"/>
          <w:sz w:val="20"/>
          <w:szCs w:val="20"/>
          <w:lang w:bidi="ar-SA"/>
        </w:rPr>
        <w:t xml:space="preserve">En las uniones temporales, tanto de personas físicas como jurídicas, cada una de sus componentes </w:t>
      </w:r>
      <w:r w:rsidRPr="005A2855">
        <w:rPr>
          <w:rFonts w:ascii="AytoRoquetas Light Condensed" w:eastAsia="Times New Roman" w:hAnsi="AytoRoquetas Light Condensed" w:cs="Arial"/>
          <w:color w:val="000000"/>
          <w:sz w:val="20"/>
          <w:szCs w:val="20"/>
          <w:lang w:bidi="ar-SA"/>
        </w:rPr>
        <w:t xml:space="preserve">presentará la documentación administrativa exigida en esta cláusula, acreditando </w:t>
      </w:r>
      <w:r w:rsidRPr="005A2855">
        <w:rPr>
          <w:rFonts w:ascii="AytoRoquetas Light Condensed" w:eastAsia="Times New Roman" w:hAnsi="AytoRoquetas Light Condensed" w:cs="Arial"/>
          <w:color w:val="000000"/>
          <w:spacing w:val="-2"/>
          <w:sz w:val="20"/>
          <w:szCs w:val="20"/>
          <w:lang w:bidi="ar-SA"/>
        </w:rPr>
        <w:t>su capacidad, personalidad, representación y solvencia en los términos previstos en el artículo 69 de la LCSP.</w:t>
      </w:r>
    </w:p>
    <w:p w14:paraId="6B966FFB" w14:textId="77777777" w:rsidR="005B2105" w:rsidRPr="005A2855" w:rsidRDefault="005B2105" w:rsidP="005B2105">
      <w:pPr>
        <w:pStyle w:val="Prrafodelista1"/>
        <w:ind w:left="0"/>
        <w:jc w:val="both"/>
        <w:rPr>
          <w:rFonts w:ascii="AytoRoquetas Light Condensed" w:eastAsia="Times New Roman" w:hAnsi="AytoRoquetas Light Condensed" w:cs="Arial"/>
          <w:color w:val="000000"/>
          <w:spacing w:val="-3"/>
          <w:sz w:val="20"/>
          <w:szCs w:val="20"/>
          <w:lang w:bidi="ar-SA"/>
        </w:rPr>
      </w:pPr>
    </w:p>
    <w:p w14:paraId="0552DACF" w14:textId="1E1B5AF2" w:rsidR="005B2105" w:rsidRPr="005A2855" w:rsidRDefault="005B2105" w:rsidP="005B2105">
      <w:pPr>
        <w:pStyle w:val="Prrafodelista1"/>
        <w:ind w:left="0"/>
        <w:jc w:val="both"/>
        <w:rPr>
          <w:rFonts w:ascii="AytoRoquetas Light Condensed" w:eastAsia="Times New Roman" w:hAnsi="AytoRoquetas Light Condensed" w:cs="Arial"/>
          <w:color w:val="000000"/>
          <w:spacing w:val="-3"/>
          <w:sz w:val="20"/>
          <w:szCs w:val="20"/>
          <w:lang w:bidi="ar-SA"/>
        </w:rPr>
      </w:pPr>
      <w:r w:rsidRPr="005A2855">
        <w:rPr>
          <w:rFonts w:ascii="AytoRoquetas Light Condensed" w:eastAsia="Times New Roman" w:hAnsi="AytoRoquetas Light Condensed" w:cs="Arial"/>
          <w:color w:val="000000"/>
          <w:spacing w:val="-3"/>
          <w:sz w:val="20"/>
          <w:szCs w:val="20"/>
          <w:lang w:bidi="ar-SA"/>
        </w:rPr>
        <w:t xml:space="preserve">Dentro de este sobre los licitadores deberán incluir obligatoriamente la siguiente </w:t>
      </w:r>
      <w:r w:rsidR="00446E5C" w:rsidRPr="005A2855">
        <w:rPr>
          <w:rFonts w:ascii="AytoRoquetas Light Condensed" w:eastAsia="Times New Roman" w:hAnsi="AytoRoquetas Light Condensed" w:cs="Arial"/>
          <w:color w:val="000000"/>
          <w:spacing w:val="-3"/>
          <w:sz w:val="20"/>
          <w:szCs w:val="20"/>
          <w:lang w:bidi="ar-SA"/>
        </w:rPr>
        <w:t>documentación:</w:t>
      </w:r>
    </w:p>
    <w:p w14:paraId="56A0FCF5" w14:textId="77777777" w:rsidR="005B2105" w:rsidRPr="005A2855" w:rsidRDefault="005B2105" w:rsidP="005B2105">
      <w:pPr>
        <w:pStyle w:val="Standard"/>
        <w:autoSpaceDE w:val="0"/>
        <w:ind w:firstLine="708"/>
        <w:jc w:val="both"/>
        <w:rPr>
          <w:rFonts w:ascii="AytoRoquetas Light Condensed" w:eastAsia="Times New Roman" w:hAnsi="AytoRoquetas Light Condensed" w:cs="Calibri, 'Arial Unicode MS'"/>
          <w:color w:val="000000"/>
          <w:sz w:val="20"/>
          <w:szCs w:val="20"/>
        </w:rPr>
      </w:pPr>
    </w:p>
    <w:p w14:paraId="791520F6"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b/>
          <w:color w:val="000000"/>
          <w:spacing w:val="-2"/>
          <w:sz w:val="20"/>
          <w:szCs w:val="20"/>
        </w:rPr>
        <w:t>a) Declaración responsable prevista en el artículo 159.4.c) de la LCSP.</w:t>
      </w:r>
    </w:p>
    <w:p w14:paraId="3A9E7507" w14:textId="77777777" w:rsidR="005B2105" w:rsidRPr="005A2855" w:rsidRDefault="005B2105" w:rsidP="005B2105">
      <w:pPr>
        <w:pStyle w:val="Standard"/>
        <w:jc w:val="both"/>
        <w:rPr>
          <w:rFonts w:ascii="AytoRoquetas Light Condensed" w:hAnsi="AytoRoquetas Light Condensed"/>
          <w:sz w:val="20"/>
          <w:szCs w:val="20"/>
        </w:rPr>
      </w:pPr>
    </w:p>
    <w:p w14:paraId="6BFC6A87" w14:textId="3BA65110"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color w:val="000000"/>
          <w:spacing w:val="-2"/>
          <w:sz w:val="20"/>
          <w:szCs w:val="20"/>
        </w:rPr>
        <w:t xml:space="preserve">Se presentará </w:t>
      </w:r>
      <w:r w:rsidR="00446E5C" w:rsidRPr="005A2855">
        <w:rPr>
          <w:rFonts w:ascii="AytoRoquetas Light Condensed" w:hAnsi="AytoRoquetas Light Condensed" w:cs="NewsGotT"/>
          <w:color w:val="000000"/>
          <w:spacing w:val="-2"/>
          <w:sz w:val="20"/>
          <w:szCs w:val="20"/>
        </w:rPr>
        <w:t>la declaración</w:t>
      </w:r>
      <w:r w:rsidRPr="005A2855">
        <w:rPr>
          <w:rFonts w:ascii="AytoRoquetas Light Condensed" w:hAnsi="AytoRoquetas Light Condensed" w:cs="NewsGotT"/>
          <w:color w:val="000000"/>
          <w:spacing w:val="-2"/>
          <w:sz w:val="20"/>
          <w:szCs w:val="20"/>
        </w:rPr>
        <w:t xml:space="preserve"> responsable prevista en el artículo 159.4.c) de la LCSP suscrita por el representante legal de la empresa que se ajustará al modelo que se incluye en </w:t>
      </w:r>
      <w:r w:rsidRPr="005A2855">
        <w:rPr>
          <w:rFonts w:ascii="AytoRoquetas Light Condensed" w:hAnsi="AytoRoquetas Light Condensed"/>
          <w:color w:val="000000"/>
          <w:sz w:val="20"/>
          <w:szCs w:val="20"/>
        </w:rPr>
        <w:t xml:space="preserve">el </w:t>
      </w:r>
      <w:r w:rsidRPr="005A2855">
        <w:rPr>
          <w:rFonts w:ascii="AytoRoquetas Light Condensed" w:hAnsi="AytoRoquetas Light Condensed"/>
          <w:b/>
          <w:bCs/>
          <w:color w:val="2300DC"/>
          <w:sz w:val="20"/>
          <w:szCs w:val="20"/>
        </w:rPr>
        <w:t xml:space="preserve">Anexo </w:t>
      </w:r>
      <w:proofErr w:type="gramStart"/>
      <w:r w:rsidRPr="005A2855">
        <w:rPr>
          <w:rFonts w:ascii="AytoRoquetas Light Condensed" w:hAnsi="AytoRoquetas Light Condensed"/>
          <w:b/>
          <w:bCs/>
          <w:color w:val="2300DC"/>
          <w:sz w:val="20"/>
          <w:szCs w:val="20"/>
        </w:rPr>
        <w:t>III</w:t>
      </w:r>
      <w:r w:rsidRPr="005A2855">
        <w:rPr>
          <w:rFonts w:ascii="AytoRoquetas Light Condensed" w:hAnsi="AytoRoquetas Light Condensed"/>
          <w:color w:val="000000"/>
          <w:sz w:val="20"/>
          <w:szCs w:val="20"/>
        </w:rPr>
        <w:t xml:space="preserve">  del</w:t>
      </w:r>
      <w:proofErr w:type="gramEnd"/>
      <w:r w:rsidRPr="005A2855">
        <w:rPr>
          <w:rFonts w:ascii="AytoRoquetas Light Condensed" w:hAnsi="AytoRoquetas Light Condensed"/>
          <w:color w:val="000000"/>
          <w:sz w:val="20"/>
          <w:szCs w:val="20"/>
        </w:rPr>
        <w:t xml:space="preserve"> presente pliego .</w:t>
      </w:r>
    </w:p>
    <w:p w14:paraId="4D8FA6D7" w14:textId="77777777" w:rsidR="005B2105" w:rsidRPr="005A2855" w:rsidRDefault="005B2105" w:rsidP="005B2105">
      <w:pPr>
        <w:pStyle w:val="Standard"/>
        <w:jc w:val="both"/>
        <w:rPr>
          <w:rFonts w:ascii="AytoRoquetas Light Condensed" w:hAnsi="AytoRoquetas Light Condensed"/>
          <w:sz w:val="20"/>
          <w:szCs w:val="20"/>
        </w:rPr>
      </w:pPr>
    </w:p>
    <w:p w14:paraId="1B00723B"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color w:val="000000"/>
          <w:spacing w:val="-2"/>
          <w:sz w:val="20"/>
          <w:szCs w:val="20"/>
        </w:rPr>
        <w:t xml:space="preserve">En el caso de que la persona licitadora para acreditar su solvencia recurra a la solvencia y medios de otras empresas de conformidad con lo dispuesto el artículo 75 de la LCSP </w:t>
      </w:r>
      <w:r w:rsidRPr="005A2855">
        <w:rPr>
          <w:rFonts w:ascii="AytoRoquetas Light Condensed" w:eastAsia="Liberation Sans" w:hAnsi="AytoRoquetas Light Condensed" w:cs="Liberation Sans"/>
          <w:color w:val="000000"/>
          <w:spacing w:val="-2"/>
          <w:sz w:val="20"/>
          <w:szCs w:val="20"/>
        </w:rPr>
        <w:t>deberá adjuntar, además de su propia declaración responsable, la declaración responsable de estas, de forma separada y por cada una de las entidades de que se trate.</w:t>
      </w:r>
    </w:p>
    <w:p w14:paraId="7B2AF907" w14:textId="3DD75D98" w:rsidR="005B2105" w:rsidRPr="005A2855" w:rsidRDefault="005B2105" w:rsidP="005B2105">
      <w:pPr>
        <w:pStyle w:val="Standard"/>
        <w:jc w:val="both"/>
        <w:rPr>
          <w:rFonts w:ascii="AytoRoquetas Light Condensed" w:hAnsi="AytoRoquetas Light Condensed" w:cs="NewsGotT"/>
          <w:color w:val="000000"/>
          <w:spacing w:val="-2"/>
          <w:sz w:val="20"/>
          <w:szCs w:val="20"/>
        </w:rPr>
      </w:pPr>
      <w:r w:rsidRPr="005A2855">
        <w:rPr>
          <w:rFonts w:ascii="AytoRoquetas Light Condensed" w:hAnsi="AytoRoquetas Light Condensed" w:cs="NewsGotT"/>
          <w:color w:val="000000"/>
          <w:spacing w:val="-2"/>
          <w:sz w:val="20"/>
          <w:szCs w:val="20"/>
        </w:rPr>
        <w:t xml:space="preserve">Las personas empresarias que deseen concurrir integradas en la unión temporal, deberán presentar un una </w:t>
      </w:r>
      <w:r w:rsidRPr="005A2855">
        <w:rPr>
          <w:rFonts w:ascii="AytoRoquetas Light Condensed" w:hAnsi="AytoRoquetas Light Condensed" w:cs="NewsGotT"/>
          <w:color w:val="000000"/>
          <w:spacing w:val="-2"/>
          <w:sz w:val="20"/>
          <w:szCs w:val="20"/>
        </w:rPr>
        <w:lastRenderedPageBreak/>
        <w:t xml:space="preserve">declaración responsable </w:t>
      </w:r>
      <w:r w:rsidR="00446E5C" w:rsidRPr="005A2855">
        <w:rPr>
          <w:rFonts w:ascii="AytoRoquetas Light Condensed" w:hAnsi="AytoRoquetas Light Condensed" w:cs="NewsGotT"/>
          <w:color w:val="000000"/>
          <w:spacing w:val="-2"/>
          <w:sz w:val="20"/>
          <w:szCs w:val="20"/>
        </w:rPr>
        <w:t>separada por</w:t>
      </w:r>
      <w:r w:rsidRPr="005A2855">
        <w:rPr>
          <w:rFonts w:ascii="AytoRoquetas Light Condensed" w:hAnsi="AytoRoquetas Light Condensed" w:cs="NewsGotT"/>
          <w:color w:val="000000"/>
          <w:spacing w:val="-2"/>
          <w:sz w:val="20"/>
          <w:szCs w:val="20"/>
        </w:rPr>
        <w:t xml:space="preserve"> cada empresa participante.</w:t>
      </w:r>
    </w:p>
    <w:p w14:paraId="3AA07934" w14:textId="77777777" w:rsidR="005B2105" w:rsidRPr="005A2855" w:rsidRDefault="005B2105" w:rsidP="005B2105">
      <w:pPr>
        <w:pStyle w:val="Standard"/>
        <w:jc w:val="both"/>
        <w:rPr>
          <w:rFonts w:ascii="AytoRoquetas Light Condensed" w:hAnsi="AytoRoquetas Light Condensed" w:cs="NewsGotT"/>
          <w:color w:val="000000"/>
          <w:spacing w:val="-2"/>
          <w:sz w:val="20"/>
          <w:szCs w:val="20"/>
        </w:rPr>
      </w:pPr>
    </w:p>
    <w:p w14:paraId="39569CE1" w14:textId="61127F38"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color w:val="000000"/>
          <w:spacing w:val="-2"/>
          <w:sz w:val="20"/>
          <w:szCs w:val="20"/>
        </w:rPr>
        <w:t xml:space="preserve">Cuando el </w:t>
      </w:r>
      <w:r w:rsidRPr="005A2855">
        <w:rPr>
          <w:rFonts w:ascii="AytoRoquetas Light Condensed" w:hAnsi="AytoRoquetas Light Condensed" w:cs="NewsGotT"/>
          <w:b/>
          <w:bCs/>
          <w:color w:val="2300DC"/>
          <w:spacing w:val="-2"/>
          <w:sz w:val="20"/>
          <w:szCs w:val="20"/>
        </w:rPr>
        <w:t xml:space="preserve">apartado 1 </w:t>
      </w:r>
      <w:r w:rsidR="00446E5C" w:rsidRPr="005A2855">
        <w:rPr>
          <w:rFonts w:ascii="AytoRoquetas Light Condensed" w:hAnsi="AytoRoquetas Light Condensed" w:cs="NewsGotT"/>
          <w:b/>
          <w:bCs/>
          <w:color w:val="2300DC"/>
          <w:spacing w:val="-2"/>
          <w:sz w:val="20"/>
          <w:szCs w:val="20"/>
        </w:rPr>
        <w:t>del anexo</w:t>
      </w:r>
      <w:r w:rsidRPr="005A2855">
        <w:rPr>
          <w:rFonts w:ascii="AytoRoquetas Light Condensed" w:hAnsi="AytoRoquetas Light Condensed" w:cs="NewsGotT"/>
          <w:b/>
          <w:bCs/>
          <w:color w:val="2300DC"/>
          <w:spacing w:val="-2"/>
          <w:sz w:val="20"/>
          <w:szCs w:val="20"/>
        </w:rPr>
        <w:t xml:space="preserve"> I</w:t>
      </w:r>
      <w:r w:rsidRPr="005A2855">
        <w:rPr>
          <w:rFonts w:ascii="AytoRoquetas Light Condensed" w:hAnsi="AytoRoquetas Light Condensed" w:cs="NewsGotT"/>
          <w:color w:val="000000"/>
          <w:spacing w:val="-2"/>
          <w:sz w:val="20"/>
          <w:szCs w:val="20"/>
        </w:rPr>
        <w:t xml:space="preserve"> prevea la división en lotes del objeto del contrato, si los requisitos de solvencia económica y financiera o técnica y profesional variaran de un lote a otro, se aportará una declaración responsable por cada lote o grupos de lotes al que se apliquen los mismos requisitos de solvencia.</w:t>
      </w:r>
    </w:p>
    <w:p w14:paraId="4ACD272C" w14:textId="77777777" w:rsidR="005B2105" w:rsidRPr="005A2855" w:rsidRDefault="005B2105" w:rsidP="005B2105">
      <w:pPr>
        <w:pStyle w:val="Standard"/>
        <w:jc w:val="both"/>
        <w:rPr>
          <w:rFonts w:ascii="AytoRoquetas Light Condensed" w:hAnsi="AytoRoquetas Light Condensed" w:cs="NewsGotT"/>
          <w:color w:val="000000"/>
          <w:spacing w:val="-2"/>
          <w:sz w:val="20"/>
          <w:szCs w:val="20"/>
        </w:rPr>
      </w:pPr>
    </w:p>
    <w:p w14:paraId="3B64AF1B" w14:textId="3933FAA7" w:rsidR="005B2105" w:rsidRPr="005A2855" w:rsidRDefault="005B2105" w:rsidP="005B2105">
      <w:pPr>
        <w:pStyle w:val="Lista41"/>
        <w:tabs>
          <w:tab w:val="left" w:pos="565"/>
        </w:tabs>
        <w:ind w:left="0"/>
        <w:jc w:val="both"/>
        <w:rPr>
          <w:rFonts w:ascii="AytoRoquetas Light Condensed" w:hAnsi="AytoRoquetas Light Condensed"/>
          <w:sz w:val="20"/>
          <w:szCs w:val="20"/>
        </w:rPr>
      </w:pPr>
      <w:r w:rsidRPr="005A2855">
        <w:rPr>
          <w:rFonts w:ascii="AytoRoquetas Light Condensed" w:hAnsi="AytoRoquetas Light Condensed" w:cs="Arial"/>
          <w:b/>
          <w:bCs/>
          <w:color w:val="000000"/>
          <w:sz w:val="20"/>
          <w:szCs w:val="20"/>
          <w:lang w:bidi="ar-SA"/>
        </w:rPr>
        <w:t xml:space="preserve">b) Documentación acreditativa de los </w:t>
      </w:r>
      <w:r w:rsidRPr="005A2855">
        <w:rPr>
          <w:rFonts w:ascii="AytoRoquetas Light Condensed" w:hAnsi="AytoRoquetas Light Condensed" w:cs="Arial"/>
          <w:b/>
          <w:bCs/>
          <w:color w:val="000000"/>
          <w:spacing w:val="-2"/>
          <w:sz w:val="20"/>
          <w:szCs w:val="20"/>
          <w:lang w:bidi="ar-SA"/>
        </w:rPr>
        <w:t>requisitos relativos a su organización, destino de sus beneficios sistemas de financiación u otros (Art. 65.1 LCSP</w:t>
      </w:r>
      <w:r w:rsidR="00446E5C" w:rsidRPr="005A2855">
        <w:rPr>
          <w:rFonts w:ascii="AytoRoquetas Light Condensed" w:hAnsi="AytoRoquetas Light Condensed" w:cs="Arial"/>
          <w:b/>
          <w:bCs/>
          <w:color w:val="000000"/>
          <w:spacing w:val="-2"/>
          <w:sz w:val="20"/>
          <w:szCs w:val="20"/>
          <w:lang w:bidi="ar-SA"/>
        </w:rPr>
        <w:t>):</w:t>
      </w:r>
    </w:p>
    <w:p w14:paraId="209E7CC5" w14:textId="77777777" w:rsidR="005B2105" w:rsidRPr="005A2855" w:rsidRDefault="005B2105" w:rsidP="005B2105">
      <w:pPr>
        <w:pStyle w:val="Lista41"/>
        <w:tabs>
          <w:tab w:val="left" w:pos="565"/>
        </w:tabs>
        <w:ind w:left="0"/>
        <w:jc w:val="both"/>
        <w:rPr>
          <w:rFonts w:ascii="AytoRoquetas Light Condensed" w:hAnsi="AytoRoquetas Light Condensed"/>
          <w:b/>
          <w:bCs/>
          <w:color w:val="333333"/>
          <w:sz w:val="20"/>
          <w:szCs w:val="20"/>
          <w:lang w:bidi="ar-SA"/>
        </w:rPr>
      </w:pPr>
    </w:p>
    <w:p w14:paraId="7B2562DC" w14:textId="6505A819" w:rsidR="005B2105" w:rsidRPr="005A2855" w:rsidRDefault="005B2105" w:rsidP="005B2105">
      <w:pPr>
        <w:pStyle w:val="Standard"/>
        <w:shd w:val="clear" w:color="auto" w:fill="FFFFFF"/>
        <w:tabs>
          <w:tab w:val="left" w:pos="5011"/>
          <w:tab w:val="left" w:pos="6255"/>
        </w:tabs>
        <w:spacing w:before="113" w:after="227"/>
        <w:jc w:val="both"/>
        <w:rPr>
          <w:rFonts w:ascii="AytoRoquetas Light Condensed" w:hAnsi="AytoRoquetas Light Condensed"/>
          <w:sz w:val="20"/>
          <w:szCs w:val="20"/>
        </w:rPr>
      </w:pPr>
      <w:r w:rsidRPr="005A2855">
        <w:rPr>
          <w:rFonts w:ascii="AytoRoquetas Light Condensed" w:eastAsia="Times New Roman" w:hAnsi="AytoRoquetas Light Condensed" w:cs="Times New Roman"/>
          <w:b/>
          <w:bCs/>
          <w:color w:val="333333"/>
          <w:sz w:val="20"/>
          <w:szCs w:val="20"/>
          <w:lang w:bidi="ar-SA"/>
        </w:rPr>
        <w:t>Cuando, por así determinarlo la normativa aplicable, en</w:t>
      </w:r>
      <w:r w:rsidRPr="005A2855">
        <w:rPr>
          <w:rFonts w:ascii="AytoRoquetas Light Condensed" w:eastAsia="Times New Roman" w:hAnsi="AytoRoquetas Light Condensed" w:cs="Times New Roman"/>
          <w:b/>
          <w:bCs/>
          <w:color w:val="2300DC"/>
          <w:sz w:val="20"/>
          <w:szCs w:val="20"/>
          <w:lang w:bidi="ar-SA"/>
        </w:rPr>
        <w:t xml:space="preserve"> el anexo II </w:t>
      </w:r>
      <w:r w:rsidRPr="005A2855">
        <w:rPr>
          <w:rFonts w:ascii="AytoRoquetas Light Condensed" w:eastAsia="Times New Roman" w:hAnsi="AytoRoquetas Light Condensed" w:cs="Times New Roman"/>
          <w:b/>
          <w:bCs/>
          <w:color w:val="333333"/>
          <w:sz w:val="20"/>
          <w:szCs w:val="20"/>
          <w:lang w:bidi="ar-SA"/>
        </w:rPr>
        <w:t>del presente pliego se le requirieran al contratista determinados requisitos relativos a su organización, destino de sus beneficios, sistema de financiación u otros para poder participar en el correspondiente procedimiento de adjudicación, estos deberán ser acreditados por el licitador al concurrir en el mismo.</w:t>
      </w:r>
      <w:r w:rsidRPr="005A2855">
        <w:rPr>
          <w:rFonts w:ascii="AytoRoquetas Light Condensed" w:eastAsia="Times New Roman" w:hAnsi="AytoRoquetas Light Condensed" w:cs="Times New Roman"/>
          <w:b/>
          <w:bCs/>
          <w:color w:val="000000"/>
          <w:spacing w:val="-2"/>
          <w:sz w:val="20"/>
          <w:szCs w:val="20"/>
          <w:lang w:bidi="ar-SA"/>
        </w:rPr>
        <w:t xml:space="preserve"> </w:t>
      </w:r>
      <w:r w:rsidRPr="005A2855">
        <w:rPr>
          <w:rFonts w:ascii="AytoRoquetas Light Condensed" w:eastAsia="Times New Roman" w:hAnsi="AytoRoquetas Light Condensed" w:cs="Times New Roman"/>
          <w:color w:val="000000"/>
          <w:spacing w:val="-2"/>
          <w:sz w:val="20"/>
          <w:szCs w:val="20"/>
          <w:lang w:bidi="ar-SA"/>
        </w:rPr>
        <w:t xml:space="preserve">En el </w:t>
      </w:r>
      <w:r w:rsidRPr="005A2855">
        <w:rPr>
          <w:rFonts w:ascii="AytoRoquetas Light Condensed" w:eastAsia="Times New Roman" w:hAnsi="AytoRoquetas Light Condensed" w:cs="Times New Roman"/>
          <w:b/>
          <w:bCs/>
          <w:color w:val="2300DC"/>
          <w:spacing w:val="-2"/>
          <w:sz w:val="20"/>
          <w:szCs w:val="20"/>
          <w:lang w:bidi="ar-SA"/>
        </w:rPr>
        <w:t xml:space="preserve">anexo II </w:t>
      </w:r>
      <w:r w:rsidRPr="005A2855">
        <w:rPr>
          <w:rFonts w:ascii="AytoRoquetas Light Condensed" w:eastAsia="Times New Roman" w:hAnsi="AytoRoquetas Light Condensed" w:cs="Times New Roman"/>
          <w:color w:val="000000"/>
          <w:spacing w:val="-2"/>
          <w:sz w:val="20"/>
          <w:szCs w:val="20"/>
          <w:lang w:bidi="ar-SA"/>
        </w:rPr>
        <w:t xml:space="preserve">del presente </w:t>
      </w:r>
      <w:r w:rsidR="00446E5C" w:rsidRPr="005A2855">
        <w:rPr>
          <w:rFonts w:ascii="AytoRoquetas Light Condensed" w:eastAsia="Times New Roman" w:hAnsi="AytoRoquetas Light Condensed" w:cs="Times New Roman"/>
          <w:color w:val="000000"/>
          <w:spacing w:val="-2"/>
          <w:sz w:val="20"/>
          <w:szCs w:val="20"/>
          <w:lang w:bidi="ar-SA"/>
        </w:rPr>
        <w:t>pliego se</w:t>
      </w:r>
      <w:r w:rsidRPr="005A2855">
        <w:rPr>
          <w:rFonts w:ascii="AytoRoquetas Light Condensed" w:eastAsia="Times New Roman" w:hAnsi="AytoRoquetas Light Condensed" w:cs="Times New Roman"/>
          <w:color w:val="000000"/>
          <w:spacing w:val="-2"/>
          <w:sz w:val="20"/>
          <w:szCs w:val="20"/>
          <w:lang w:bidi="ar-SA"/>
        </w:rPr>
        <w:t xml:space="preserve"> determinará la documentación a presentar.</w:t>
      </w:r>
    </w:p>
    <w:p w14:paraId="644E9532" w14:textId="77777777" w:rsidR="005B2105" w:rsidRPr="005A2855" w:rsidRDefault="005B2105" w:rsidP="005B2105">
      <w:pPr>
        <w:pStyle w:val="Standard"/>
        <w:jc w:val="both"/>
        <w:rPr>
          <w:rFonts w:ascii="AytoRoquetas Light Condensed" w:hAnsi="AytoRoquetas Light Condensed"/>
          <w:b/>
          <w:bCs/>
          <w:color w:val="000000"/>
          <w:sz w:val="20"/>
          <w:szCs w:val="20"/>
        </w:rPr>
      </w:pPr>
      <w:r w:rsidRPr="005A2855">
        <w:rPr>
          <w:rFonts w:ascii="AytoRoquetas Light Condensed" w:hAnsi="AytoRoquetas Light Condensed"/>
          <w:b/>
          <w:bCs/>
          <w:color w:val="000000"/>
          <w:sz w:val="20"/>
          <w:szCs w:val="20"/>
        </w:rPr>
        <w:t>c) Documento de compromiso de constituir una Unión Temporal de Empresas:</w:t>
      </w:r>
    </w:p>
    <w:p w14:paraId="35BE81FF" w14:textId="77777777" w:rsidR="005B2105" w:rsidRPr="005A2855" w:rsidRDefault="005B2105" w:rsidP="005B2105">
      <w:pPr>
        <w:pStyle w:val="Standard"/>
        <w:jc w:val="both"/>
        <w:rPr>
          <w:rFonts w:ascii="AytoRoquetas Light Condensed" w:hAnsi="AytoRoquetas Light Condensed"/>
          <w:b/>
          <w:bCs/>
          <w:color w:val="000000"/>
          <w:sz w:val="20"/>
          <w:szCs w:val="20"/>
        </w:rPr>
      </w:pPr>
    </w:p>
    <w:p w14:paraId="688DDD84" w14:textId="77777777" w:rsidR="005B2105" w:rsidRPr="005A2855" w:rsidRDefault="005B2105" w:rsidP="005B2105">
      <w:pPr>
        <w:pStyle w:val="Default"/>
        <w:tabs>
          <w:tab w:val="left" w:pos="855"/>
          <w:tab w:val="left" w:pos="1134"/>
        </w:tabs>
        <w:ind w:firstLine="0"/>
        <w:rPr>
          <w:rFonts w:ascii="AytoRoquetas Light Condensed" w:eastAsia="ArialMT" w:hAnsi="AytoRoquetas Light Condensed" w:cs="ArialMT"/>
          <w:bCs/>
          <w:szCs w:val="20"/>
        </w:rPr>
      </w:pPr>
      <w:r w:rsidRPr="005A2855">
        <w:rPr>
          <w:rFonts w:ascii="AytoRoquetas Light Condensed" w:eastAsia="ArialMT" w:hAnsi="AytoRoquetas Light Condensed" w:cs="ArialMT"/>
          <w:bCs/>
          <w:szCs w:val="20"/>
        </w:rPr>
        <w:t xml:space="preserve">Las personas empresarias que concurran a la licitación agrupadas en uniones temporales deberán presentar una declaración de compromiso de constitución en unión temporal, conforme al modelo establecido en el </w:t>
      </w:r>
      <w:r w:rsidRPr="005A2855">
        <w:rPr>
          <w:rFonts w:ascii="AytoRoquetas Light Condensed" w:eastAsia="ArialMT" w:hAnsi="AytoRoquetas Light Condensed" w:cs="ArialMT"/>
          <w:b/>
          <w:bCs/>
          <w:color w:val="2300DC"/>
          <w:szCs w:val="20"/>
        </w:rPr>
        <w:t xml:space="preserve">anexo IV, </w:t>
      </w:r>
      <w:r w:rsidRPr="005A2855">
        <w:rPr>
          <w:rFonts w:ascii="AytoRoquetas Light Condensed" w:eastAsia="ArialMT" w:hAnsi="AytoRoquetas Light Condensed" w:cs="ArialMT"/>
          <w:bCs/>
          <w:szCs w:val="20"/>
        </w:rPr>
        <w:t>indicando los nombres y circunstancias de las que la constituyen, el porcentaje de participación de cada una de ellas, así como que asumen el compromiso de constituirse formalmente en unión temporal en caso de resultar adjudicatarias del contrato y designando a un representante o apoderado único de la unión con poderes bastantes para ejercitar los derechos y cumplir con las obligaciones que del contrato se deriven hasta la extinción del mismo.</w:t>
      </w:r>
    </w:p>
    <w:p w14:paraId="2577EE8A" w14:textId="77777777" w:rsidR="005B2105" w:rsidRPr="005A2855" w:rsidRDefault="005B2105" w:rsidP="005B2105">
      <w:pPr>
        <w:pStyle w:val="Standard"/>
        <w:tabs>
          <w:tab w:val="left" w:pos="565"/>
        </w:tabs>
        <w:ind w:hanging="283"/>
        <w:jc w:val="both"/>
        <w:rPr>
          <w:rFonts w:ascii="AytoRoquetas Light Condensed" w:hAnsi="AytoRoquetas Light Condensed"/>
          <w:color w:val="000000"/>
          <w:sz w:val="20"/>
          <w:szCs w:val="20"/>
        </w:rPr>
      </w:pPr>
      <w:r w:rsidRPr="005A2855">
        <w:rPr>
          <w:rFonts w:ascii="AytoRoquetas Light Condensed" w:eastAsia="Times New Roman" w:hAnsi="AytoRoquetas Light Condensed" w:cs="Arial"/>
          <w:b/>
          <w:bCs/>
          <w:color w:val="FF0000"/>
          <w:spacing w:val="-2"/>
          <w:sz w:val="20"/>
          <w:szCs w:val="20"/>
          <w:lang w:bidi="ar-SA"/>
        </w:rPr>
        <w:t xml:space="preserve">   </w:t>
      </w:r>
    </w:p>
    <w:p w14:paraId="0506F8F5" w14:textId="77777777" w:rsidR="005B2105" w:rsidRPr="005A2855" w:rsidRDefault="005B2105" w:rsidP="005B2105">
      <w:pPr>
        <w:pStyle w:val="Standard"/>
        <w:tabs>
          <w:tab w:val="left" w:pos="565"/>
        </w:tabs>
        <w:ind w:hanging="283"/>
        <w:jc w:val="both"/>
        <w:rPr>
          <w:rFonts w:ascii="AytoRoquetas Light Condensed" w:hAnsi="AytoRoquetas Light Condensed"/>
          <w:sz w:val="20"/>
          <w:szCs w:val="20"/>
        </w:rPr>
      </w:pPr>
      <w:r w:rsidRPr="005A2855">
        <w:rPr>
          <w:rFonts w:ascii="AytoRoquetas Light Condensed" w:eastAsia="Times New Roman" w:hAnsi="AytoRoquetas Light Condensed" w:cs="Arial"/>
          <w:b/>
          <w:bCs/>
          <w:color w:val="FF0000"/>
          <w:spacing w:val="-2"/>
          <w:sz w:val="20"/>
          <w:szCs w:val="20"/>
          <w:lang w:bidi="ar-SA"/>
        </w:rPr>
        <w:t xml:space="preserve">   </w:t>
      </w:r>
      <w:r w:rsidRPr="005A2855">
        <w:rPr>
          <w:rFonts w:ascii="AytoRoquetas Light Condensed" w:eastAsia="Times New Roman" w:hAnsi="AytoRoquetas Light Condensed" w:cs="Arial"/>
          <w:b/>
          <w:bCs/>
          <w:spacing w:val="-2"/>
          <w:sz w:val="20"/>
          <w:szCs w:val="20"/>
          <w:lang w:bidi="ar-SA"/>
        </w:rPr>
        <w:t>d</w:t>
      </w:r>
      <w:r w:rsidRPr="005A2855">
        <w:rPr>
          <w:rFonts w:ascii="AytoRoquetas Light Condensed" w:eastAsia="Times New Roman" w:hAnsi="AytoRoquetas Light Condensed" w:cs="NewsGotT"/>
          <w:b/>
          <w:bCs/>
          <w:spacing w:val="-2"/>
          <w:sz w:val="20"/>
          <w:szCs w:val="20"/>
          <w:lang w:bidi="ar-SA"/>
        </w:rPr>
        <w:t xml:space="preserve">) </w:t>
      </w:r>
      <w:r w:rsidRPr="005A2855">
        <w:rPr>
          <w:rFonts w:ascii="AytoRoquetas Light Condensed" w:eastAsia="Times New Roman" w:hAnsi="AytoRoquetas Light Condensed" w:cs="NewsGotT"/>
          <w:b/>
          <w:spacing w:val="-2"/>
          <w:sz w:val="20"/>
          <w:szCs w:val="20"/>
          <w:lang w:bidi="ar-SA"/>
        </w:rPr>
        <w:t>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 social y de igualdad efectiva entre mujeres y hombres.</w:t>
      </w:r>
    </w:p>
    <w:p w14:paraId="778973CA" w14:textId="77777777" w:rsidR="005B2105" w:rsidRPr="005A2855" w:rsidRDefault="005B2105" w:rsidP="005B2105">
      <w:pPr>
        <w:pStyle w:val="Lista41"/>
        <w:tabs>
          <w:tab w:val="left" w:pos="565"/>
        </w:tabs>
        <w:ind w:left="0"/>
        <w:jc w:val="both"/>
        <w:rPr>
          <w:rFonts w:ascii="AytoRoquetas Light Condensed" w:hAnsi="AytoRoquetas Light Condensed"/>
          <w:sz w:val="20"/>
          <w:szCs w:val="20"/>
        </w:rPr>
      </w:pPr>
    </w:p>
    <w:p w14:paraId="6F2C13B3" w14:textId="77777777" w:rsidR="005B2105" w:rsidRPr="005A2855" w:rsidRDefault="005B2105" w:rsidP="005B2105">
      <w:pPr>
        <w:pStyle w:val="Lista41"/>
        <w:tabs>
          <w:tab w:val="left" w:pos="565"/>
        </w:tabs>
        <w:ind w:left="0"/>
        <w:jc w:val="both"/>
        <w:rPr>
          <w:rFonts w:ascii="AytoRoquetas Light Condensed" w:hAnsi="AytoRoquetas Light Condensed"/>
          <w:sz w:val="20"/>
          <w:szCs w:val="20"/>
        </w:rPr>
      </w:pPr>
      <w:r w:rsidRPr="005A2855">
        <w:rPr>
          <w:rFonts w:ascii="AytoRoquetas Light Condensed" w:hAnsi="AytoRoquetas Light Condensed" w:cs="NewsGotT"/>
          <w:b/>
          <w:spacing w:val="-2"/>
          <w:sz w:val="20"/>
          <w:szCs w:val="20"/>
          <w:lang w:bidi="ar-SA"/>
        </w:rPr>
        <w:t xml:space="preserve">    </w:t>
      </w:r>
      <w:r w:rsidRPr="005A2855">
        <w:rPr>
          <w:rFonts w:ascii="AytoRoquetas Light Condensed" w:hAnsi="AytoRoquetas Light Condensed" w:cs="NewsGotT"/>
          <w:spacing w:val="-2"/>
          <w:sz w:val="20"/>
          <w:szCs w:val="20"/>
          <w:lang w:bidi="ar-SA"/>
        </w:rPr>
        <w:t xml:space="preserve"> De conformidad con lo dispuesto en el Real Decreto Legislativo 1/2013, de 29 de noviembre, por el que se aprueba el Texto Refundido de la Ley General de derechos de las personas con discapacidad y de su inclusión social, aquellos licitadores que tengan un número de 50 o más trabajadores en su plantilla estarán obligados a contar con un 2% de trabajadores con discapacidad, o a adoptar las medidas alternativas previstas en el Real Decreto 364/2005, de 8 de abril, por el que se regula el cumplimiento alternativo con carácter excepcional de la cuota de reserva a favor de los trabajadores con discapacidad.</w:t>
      </w:r>
    </w:p>
    <w:p w14:paraId="08FCBC08" w14:textId="77777777" w:rsidR="005B2105" w:rsidRPr="005A2855" w:rsidRDefault="005B2105" w:rsidP="005B2105">
      <w:pPr>
        <w:pStyle w:val="Lista41"/>
        <w:tabs>
          <w:tab w:val="left" w:pos="565"/>
        </w:tabs>
        <w:ind w:left="0"/>
        <w:jc w:val="both"/>
        <w:rPr>
          <w:rFonts w:ascii="AytoRoquetas Light Condensed" w:hAnsi="AytoRoquetas Light Condensed"/>
          <w:sz w:val="20"/>
          <w:szCs w:val="20"/>
        </w:rPr>
      </w:pPr>
    </w:p>
    <w:p w14:paraId="62C63813" w14:textId="3ED59D2C" w:rsidR="005B2105" w:rsidRPr="005A2855" w:rsidRDefault="005B2105" w:rsidP="005B2105">
      <w:pPr>
        <w:pStyle w:val="Lista41"/>
        <w:tabs>
          <w:tab w:val="left" w:pos="565"/>
        </w:tabs>
        <w:ind w:left="0"/>
        <w:jc w:val="both"/>
        <w:rPr>
          <w:rFonts w:ascii="AytoRoquetas Light Condensed" w:hAnsi="AytoRoquetas Light Condensed"/>
          <w:sz w:val="20"/>
          <w:szCs w:val="20"/>
        </w:rPr>
      </w:pPr>
      <w:r w:rsidRPr="005A2855">
        <w:rPr>
          <w:rFonts w:ascii="AytoRoquetas Light Condensed" w:hAnsi="AytoRoquetas Light Condensed" w:cs="NewsGotT"/>
          <w:b/>
          <w:spacing w:val="-2"/>
          <w:sz w:val="20"/>
          <w:szCs w:val="20"/>
          <w:lang w:bidi="ar-SA"/>
        </w:rPr>
        <w:t xml:space="preserve">    </w:t>
      </w:r>
      <w:r w:rsidR="00446E5C" w:rsidRPr="005A2855">
        <w:rPr>
          <w:rFonts w:ascii="AytoRoquetas Light Condensed" w:hAnsi="AytoRoquetas Light Condensed" w:cs="NewsGotT"/>
          <w:b/>
          <w:spacing w:val="-2"/>
          <w:sz w:val="20"/>
          <w:szCs w:val="20"/>
          <w:lang w:bidi="ar-SA"/>
        </w:rPr>
        <w:tab/>
      </w:r>
      <w:r w:rsidRPr="005A2855">
        <w:rPr>
          <w:rFonts w:ascii="AytoRoquetas Light Condensed" w:hAnsi="AytoRoquetas Light Condensed" w:cs="NewsGotT"/>
          <w:spacing w:val="-2"/>
          <w:sz w:val="20"/>
          <w:szCs w:val="20"/>
          <w:lang w:bidi="ar-SA"/>
        </w:rPr>
        <w:t>A estos efectos, los licitadores deberán aportar declaración responsable, conforme al modelo fijado en el</w:t>
      </w:r>
      <w:r w:rsidRPr="005A2855">
        <w:rPr>
          <w:rFonts w:ascii="AytoRoquetas Light Condensed" w:hAnsi="AytoRoquetas Light Condensed" w:cs="NewsGotT"/>
          <w:b/>
          <w:bCs/>
          <w:spacing w:val="-2"/>
          <w:sz w:val="20"/>
          <w:szCs w:val="20"/>
          <w:lang w:bidi="ar-SA"/>
        </w:rPr>
        <w:t xml:space="preserve"> Anexo V</w:t>
      </w:r>
      <w:r w:rsidRPr="005A2855">
        <w:rPr>
          <w:rFonts w:ascii="AytoRoquetas Light Condensed" w:hAnsi="AytoRoquetas Light Condensed" w:cs="NewsGotT"/>
          <w:spacing w:val="-2"/>
          <w:sz w:val="20"/>
          <w:szCs w:val="20"/>
          <w:lang w:bidi="ar-SA"/>
        </w:rPr>
        <w:t xml:space="preserve"> sobre el cumplimiento de lo dispuesto en el Real Decreto Legislativo 1/2013, de 29 de noviembre, por el que se aprueba el Texto Refundido de la Ley General de derechos de las personas con discapacidad y de su inclusión social.</w:t>
      </w:r>
    </w:p>
    <w:p w14:paraId="69622171" w14:textId="77777777" w:rsidR="005B2105" w:rsidRPr="005A2855" w:rsidRDefault="005B2105" w:rsidP="005B2105">
      <w:pPr>
        <w:pStyle w:val="Lista41"/>
        <w:tabs>
          <w:tab w:val="left" w:pos="565"/>
        </w:tabs>
        <w:ind w:left="0"/>
        <w:jc w:val="both"/>
        <w:rPr>
          <w:rFonts w:ascii="AytoRoquetas Light Condensed" w:hAnsi="AytoRoquetas Light Condensed"/>
          <w:color w:val="000000"/>
          <w:sz w:val="20"/>
          <w:szCs w:val="20"/>
        </w:rPr>
      </w:pPr>
      <w:r w:rsidRPr="005A2855">
        <w:rPr>
          <w:rFonts w:ascii="AytoRoquetas Light Condensed" w:hAnsi="AytoRoquetas Light Condensed" w:cs="NewsGotT"/>
          <w:b/>
          <w:color w:val="FF0000"/>
          <w:spacing w:val="-2"/>
          <w:sz w:val="20"/>
          <w:szCs w:val="20"/>
          <w:lang w:bidi="ar-SA"/>
        </w:rPr>
        <w:t xml:space="preserve"> </w:t>
      </w:r>
    </w:p>
    <w:p w14:paraId="74A9E582" w14:textId="1E1B4267" w:rsidR="005B2105" w:rsidRPr="005A2855" w:rsidRDefault="00446E5C" w:rsidP="005B2105">
      <w:pPr>
        <w:pStyle w:val="Lista41"/>
        <w:tabs>
          <w:tab w:val="left" w:pos="565"/>
        </w:tabs>
        <w:ind w:left="0"/>
        <w:jc w:val="both"/>
        <w:rPr>
          <w:rFonts w:ascii="AytoRoquetas Light Condensed" w:eastAsia="ArialMT" w:hAnsi="AytoRoquetas Light Condensed" w:cs="ArialMT"/>
          <w:bCs/>
          <w:color w:val="000000"/>
          <w:sz w:val="20"/>
          <w:szCs w:val="20"/>
        </w:rPr>
      </w:pPr>
      <w:r w:rsidRPr="005A2855">
        <w:rPr>
          <w:rFonts w:ascii="AytoRoquetas Light Condensed" w:hAnsi="AytoRoquetas Light Condensed" w:cs="NewsGotT"/>
          <w:color w:val="FF0000"/>
          <w:spacing w:val="-2"/>
          <w:sz w:val="20"/>
          <w:szCs w:val="20"/>
          <w:lang w:bidi="ar-SA"/>
        </w:rPr>
        <w:tab/>
      </w:r>
      <w:r w:rsidR="005B2105" w:rsidRPr="005A2855">
        <w:rPr>
          <w:rFonts w:ascii="AytoRoquetas Light Condensed" w:hAnsi="AytoRoquetas Light Condensed" w:cs="NewsGotT"/>
          <w:spacing w:val="-2"/>
          <w:sz w:val="20"/>
          <w:szCs w:val="20"/>
          <w:lang w:bidi="ar-SA"/>
        </w:rPr>
        <w:t xml:space="preserve">Asimismo, los licitadores harán constar en la declaración responsable referida en el párrafo anterior que cumplen con los requisitos establecidos en la normativa vigente en materia laboral y </w:t>
      </w:r>
      <w:r w:rsidRPr="005A2855">
        <w:rPr>
          <w:rFonts w:ascii="AytoRoquetas Light Condensed" w:hAnsi="AytoRoquetas Light Condensed" w:cs="NewsGotT"/>
          <w:spacing w:val="-2"/>
          <w:sz w:val="20"/>
          <w:szCs w:val="20"/>
          <w:lang w:bidi="ar-SA"/>
        </w:rPr>
        <w:t>social,</w:t>
      </w:r>
      <w:r w:rsidR="005B2105" w:rsidRPr="005A2855">
        <w:rPr>
          <w:rFonts w:ascii="AytoRoquetas Light Condensed" w:hAnsi="AytoRoquetas Light Condensed" w:cs="NewsGotT"/>
          <w:spacing w:val="-2"/>
          <w:sz w:val="20"/>
          <w:szCs w:val="20"/>
          <w:lang w:bidi="ar-SA"/>
        </w:rPr>
        <w:t xml:space="preserve"> así como que, en aquellos casos en los que corresponda, cumple con lo establecido en los apartados 2 y 3 del artículo 45 de la Ley Orgánica 3/2007, de 22 de marzo, para la igualdad efectiva de mujeres y hombres, relativos a la elaboración y aplicación de un Plan de Igualdad.</w:t>
      </w:r>
    </w:p>
    <w:p w14:paraId="34D696ED" w14:textId="706996F6" w:rsidR="005B2105" w:rsidRPr="005A2855" w:rsidRDefault="005B2105" w:rsidP="005B2105">
      <w:pPr>
        <w:pStyle w:val="Standard"/>
        <w:shd w:val="clear" w:color="auto" w:fill="FFFFFF"/>
        <w:tabs>
          <w:tab w:val="left" w:pos="5011"/>
          <w:tab w:val="left" w:pos="6255"/>
        </w:tabs>
        <w:spacing w:before="113" w:after="227"/>
        <w:jc w:val="both"/>
        <w:rPr>
          <w:rFonts w:ascii="AytoRoquetas Light Condensed" w:hAnsi="AytoRoquetas Light Condensed" w:cs="ArialMT"/>
          <w:color w:val="000000"/>
          <w:sz w:val="20"/>
          <w:szCs w:val="20"/>
        </w:rPr>
      </w:pPr>
      <w:r w:rsidRPr="005A2855">
        <w:rPr>
          <w:rFonts w:ascii="AytoRoquetas Light Condensed" w:eastAsia="Lucida Sans Unicode" w:hAnsi="AytoRoquetas Light Condensed" w:cs="ArialMT"/>
          <w:b/>
          <w:bCs/>
          <w:color w:val="000000"/>
          <w:sz w:val="20"/>
          <w:szCs w:val="20"/>
        </w:rPr>
        <w:t xml:space="preserve">e) La documentación de carácter técnico que se señala en </w:t>
      </w:r>
      <w:r w:rsidR="005F3AC9" w:rsidRPr="005A2855">
        <w:rPr>
          <w:rFonts w:ascii="AytoRoquetas Light Condensed" w:eastAsia="Lucida Sans Unicode" w:hAnsi="AytoRoquetas Light Condensed" w:cs="ArialMT"/>
          <w:b/>
          <w:bCs/>
          <w:color w:val="000000"/>
          <w:sz w:val="20"/>
          <w:szCs w:val="20"/>
        </w:rPr>
        <w:t xml:space="preserve">el </w:t>
      </w:r>
      <w:r w:rsidR="005F3AC9" w:rsidRPr="005A2855">
        <w:rPr>
          <w:rFonts w:ascii="AytoRoquetas Light Condensed" w:eastAsia="Lucida Sans Unicode" w:hAnsi="AytoRoquetas Light Condensed" w:cs="ArialMT"/>
          <w:b/>
          <w:bCs/>
          <w:color w:val="FF3333"/>
          <w:sz w:val="20"/>
          <w:szCs w:val="20"/>
        </w:rPr>
        <w:t>Anexo</w:t>
      </w:r>
      <w:r w:rsidRPr="005A2855">
        <w:rPr>
          <w:rFonts w:ascii="AytoRoquetas Light Condensed" w:eastAsia="Lucida Sans Unicode" w:hAnsi="AytoRoquetas Light Condensed" w:cs="ArialMT"/>
          <w:b/>
          <w:bCs/>
          <w:color w:val="2300DC"/>
          <w:sz w:val="20"/>
          <w:szCs w:val="20"/>
        </w:rPr>
        <w:t xml:space="preserve"> </w:t>
      </w:r>
      <w:proofErr w:type="gramStart"/>
      <w:r w:rsidRPr="005A2855">
        <w:rPr>
          <w:rFonts w:ascii="AytoRoquetas Light Condensed" w:eastAsia="Lucida Sans Unicode" w:hAnsi="AytoRoquetas Light Condensed" w:cs="ArialMT"/>
          <w:b/>
          <w:bCs/>
          <w:color w:val="2300DC"/>
          <w:sz w:val="20"/>
          <w:szCs w:val="20"/>
        </w:rPr>
        <w:t>VIII</w:t>
      </w:r>
      <w:r w:rsidRPr="005A2855">
        <w:rPr>
          <w:rFonts w:ascii="AytoRoquetas Light Condensed" w:eastAsia="Lucida Sans Unicode" w:hAnsi="AytoRoquetas Light Condensed" w:cs="ArialMT"/>
          <w:bCs/>
          <w:color w:val="2300DC"/>
          <w:sz w:val="20"/>
          <w:szCs w:val="20"/>
        </w:rPr>
        <w:t xml:space="preserve"> </w:t>
      </w:r>
      <w:r w:rsidRPr="005A2855">
        <w:rPr>
          <w:rFonts w:ascii="AytoRoquetas Light Condensed" w:eastAsia="Lucida Sans Unicode" w:hAnsi="AytoRoquetas Light Condensed" w:cs="ArialMT"/>
          <w:bCs/>
          <w:color w:val="000000"/>
          <w:sz w:val="20"/>
          <w:szCs w:val="20"/>
        </w:rPr>
        <w:t xml:space="preserve"> en</w:t>
      </w:r>
      <w:proofErr w:type="gramEnd"/>
      <w:r w:rsidRPr="005A2855">
        <w:rPr>
          <w:rFonts w:ascii="AytoRoquetas Light Condensed" w:eastAsia="Lucida Sans Unicode" w:hAnsi="AytoRoquetas Light Condensed" w:cs="ArialMT"/>
          <w:bCs/>
          <w:color w:val="000000"/>
          <w:sz w:val="20"/>
          <w:szCs w:val="20"/>
        </w:rPr>
        <w:t xml:space="preserve"> orden a la aplicación de los criterios de adjudicación </w:t>
      </w:r>
      <w:r w:rsidRPr="005A2855">
        <w:rPr>
          <w:rFonts w:ascii="AytoRoquetas Light Condensed" w:eastAsia="Times New Roman" w:hAnsi="AytoRoquetas Light Condensed" w:cs="Arial"/>
          <w:color w:val="000000"/>
          <w:sz w:val="20"/>
          <w:szCs w:val="20"/>
          <w:lang w:bidi="ar-SA"/>
        </w:rPr>
        <w:t>que dependen de un juicio de valor</w:t>
      </w:r>
      <w:r w:rsidR="005F3AC9" w:rsidRPr="005A2855">
        <w:rPr>
          <w:rFonts w:ascii="AytoRoquetas Light Condensed" w:eastAsia="Times New Roman" w:hAnsi="AytoRoquetas Light Condensed" w:cs="Arial"/>
          <w:b/>
          <w:color w:val="000000"/>
          <w:sz w:val="20"/>
          <w:szCs w:val="20"/>
          <w:u w:val="single"/>
          <w:lang w:bidi="ar-SA"/>
        </w:rPr>
        <w:t xml:space="preserve"> </w:t>
      </w:r>
      <w:r w:rsidRPr="005A2855">
        <w:rPr>
          <w:rFonts w:ascii="AytoRoquetas Light Condensed" w:eastAsia="Lucida Sans Unicode" w:hAnsi="AytoRoquetas Light Condensed" w:cs="ArialMT"/>
          <w:bCs/>
          <w:color w:val="000000"/>
          <w:sz w:val="20"/>
          <w:szCs w:val="20"/>
        </w:rPr>
        <w:t xml:space="preserve">especificados en el  </w:t>
      </w:r>
      <w:r w:rsidRPr="005A2855">
        <w:rPr>
          <w:rFonts w:ascii="AytoRoquetas Light Condensed" w:eastAsia="Lucida Sans Unicode" w:hAnsi="AytoRoquetas Light Condensed" w:cs="ArialMT"/>
          <w:b/>
          <w:bCs/>
          <w:color w:val="2300DC"/>
          <w:sz w:val="20"/>
          <w:szCs w:val="20"/>
        </w:rPr>
        <w:t>Anexo X</w:t>
      </w:r>
      <w:r w:rsidRPr="005A2855">
        <w:rPr>
          <w:rFonts w:ascii="AytoRoquetas Light Condensed" w:eastAsia="Lucida Sans Unicode" w:hAnsi="AytoRoquetas Light Condensed" w:cs="ArialMT"/>
          <w:b/>
          <w:bCs/>
          <w:color w:val="0000FF"/>
          <w:sz w:val="20"/>
          <w:szCs w:val="20"/>
        </w:rPr>
        <w:t xml:space="preserve"> </w:t>
      </w:r>
      <w:r w:rsidRPr="005A2855">
        <w:rPr>
          <w:rFonts w:ascii="AytoRoquetas Light Condensed" w:eastAsia="Lucida Sans Unicode" w:hAnsi="AytoRoquetas Light Condensed" w:cs="ArialMT"/>
          <w:bCs/>
          <w:color w:val="000000"/>
          <w:sz w:val="20"/>
          <w:szCs w:val="20"/>
        </w:rPr>
        <w:t>del presente pliego.</w:t>
      </w:r>
    </w:p>
    <w:p w14:paraId="2768CEC0" w14:textId="1B0AA92E" w:rsidR="005B2105" w:rsidRPr="005A2855" w:rsidRDefault="005B2105" w:rsidP="005B2105">
      <w:pPr>
        <w:pStyle w:val="Standard"/>
        <w:shd w:val="clear" w:color="auto" w:fill="FFFFFF"/>
        <w:tabs>
          <w:tab w:val="left" w:pos="5011"/>
          <w:tab w:val="left" w:pos="6255"/>
        </w:tabs>
        <w:spacing w:before="113" w:after="227"/>
        <w:jc w:val="both"/>
        <w:rPr>
          <w:rFonts w:ascii="AytoRoquetas Light Condensed" w:hAnsi="AytoRoquetas Light Condensed" w:cs="ArialMT"/>
          <w:color w:val="000000"/>
          <w:sz w:val="20"/>
          <w:szCs w:val="20"/>
        </w:rPr>
      </w:pPr>
      <w:r w:rsidRPr="005A2855">
        <w:rPr>
          <w:rFonts w:ascii="AytoRoquetas Light Condensed" w:eastAsia="ArialMT" w:hAnsi="AytoRoquetas Light Condensed" w:cs="Times New Roman"/>
          <w:bCs/>
          <w:color w:val="000000"/>
          <w:sz w:val="20"/>
          <w:szCs w:val="20"/>
        </w:rPr>
        <w:lastRenderedPageBreak/>
        <w:t xml:space="preserve">La documentación técnica debe ajustarse obligatoriamente a las normas que se indiquen </w:t>
      </w:r>
      <w:r w:rsidR="005F3AC9" w:rsidRPr="005A2855">
        <w:rPr>
          <w:rFonts w:ascii="AytoRoquetas Light Condensed" w:eastAsia="ArialMT" w:hAnsi="AytoRoquetas Light Condensed" w:cs="Times New Roman"/>
          <w:bCs/>
          <w:color w:val="000000"/>
          <w:sz w:val="20"/>
          <w:szCs w:val="20"/>
        </w:rPr>
        <w:t>en el</w:t>
      </w:r>
      <w:r w:rsidRPr="005A2855">
        <w:rPr>
          <w:rFonts w:ascii="AytoRoquetas Light Condensed" w:eastAsia="ArialMT" w:hAnsi="AytoRoquetas Light Condensed" w:cs="Times New Roman"/>
          <w:b/>
          <w:bCs/>
          <w:color w:val="000000"/>
          <w:sz w:val="20"/>
          <w:szCs w:val="20"/>
        </w:rPr>
        <w:t xml:space="preserve"> </w:t>
      </w:r>
      <w:r w:rsidRPr="005A2855">
        <w:rPr>
          <w:rFonts w:ascii="AytoRoquetas Light Condensed" w:eastAsia="Lucida Sans Unicode" w:hAnsi="AytoRoquetas Light Condensed" w:cs="ArialMT"/>
          <w:b/>
          <w:bCs/>
          <w:color w:val="2300DC"/>
          <w:sz w:val="20"/>
          <w:szCs w:val="20"/>
        </w:rPr>
        <w:t>Anexo VIII</w:t>
      </w:r>
      <w:r w:rsidRPr="005A2855">
        <w:rPr>
          <w:rFonts w:ascii="AytoRoquetas Light Condensed" w:eastAsia="ArialMT" w:hAnsi="AytoRoquetas Light Condensed" w:cs="Times New Roman"/>
          <w:b/>
          <w:bCs/>
          <w:color w:val="000000"/>
          <w:sz w:val="20"/>
          <w:szCs w:val="20"/>
        </w:rPr>
        <w:t xml:space="preserve"> </w:t>
      </w:r>
      <w:r w:rsidRPr="005A2855">
        <w:rPr>
          <w:rFonts w:ascii="AytoRoquetas Light Condensed" w:eastAsia="ArialMT" w:hAnsi="AytoRoquetas Light Condensed" w:cs="Times New Roman"/>
          <w:bCs/>
          <w:color w:val="000000"/>
          <w:sz w:val="20"/>
          <w:szCs w:val="20"/>
        </w:rPr>
        <w:t xml:space="preserve">del presente pliego. En todo caso, en dicho anexo de consignará por el órgano de contratación la extensión máxima de la documentación técnica a incluir en este sobre. Cuando la documentación presentada por </w:t>
      </w:r>
      <w:r w:rsidR="005F3AC9" w:rsidRPr="005A2855">
        <w:rPr>
          <w:rFonts w:ascii="AytoRoquetas Light Condensed" w:eastAsia="ArialMT" w:hAnsi="AytoRoquetas Light Condensed" w:cs="Times New Roman"/>
          <w:bCs/>
          <w:color w:val="000000"/>
          <w:sz w:val="20"/>
          <w:szCs w:val="20"/>
        </w:rPr>
        <w:t>el licitador</w:t>
      </w:r>
      <w:r w:rsidRPr="005A2855">
        <w:rPr>
          <w:rFonts w:ascii="AytoRoquetas Light Condensed" w:eastAsia="ArialMT" w:hAnsi="AytoRoquetas Light Condensed" w:cs="Times New Roman"/>
          <w:bCs/>
          <w:color w:val="000000"/>
          <w:sz w:val="20"/>
          <w:szCs w:val="20"/>
        </w:rPr>
        <w:t>, sobrepase la extensión permitida, aquel podrá ser excluido de la licitación siempre y cuando la mesa de contratación o el órgano de contratación consideren motivadamente que la conducta del licitador puede constituir una clara y ostensible vulneración del principio de igualdad de trato y no discriminación al conferirle una indiscutible ventaja con respecto al resto de licitadores.</w:t>
      </w:r>
    </w:p>
    <w:p w14:paraId="7AD06E9E" w14:textId="77777777" w:rsidR="005B2105" w:rsidRPr="005A2855" w:rsidRDefault="005B2105" w:rsidP="005B2105">
      <w:pPr>
        <w:pStyle w:val="Standard"/>
        <w:jc w:val="both"/>
        <w:rPr>
          <w:rFonts w:ascii="AytoRoquetas Light Condensed" w:eastAsia="ArialMT" w:hAnsi="AytoRoquetas Light Condensed" w:cs="Times New Roman"/>
          <w:bCs/>
          <w:color w:val="000000"/>
          <w:sz w:val="20"/>
          <w:szCs w:val="20"/>
        </w:rPr>
      </w:pPr>
    </w:p>
    <w:p w14:paraId="29309F8E" w14:textId="77777777" w:rsidR="005B2105" w:rsidRPr="005A2855" w:rsidRDefault="005B2105" w:rsidP="005B2105">
      <w:pPr>
        <w:pStyle w:val="Standard"/>
        <w:widowControl/>
        <w:tabs>
          <w:tab w:val="left" w:pos="840"/>
        </w:tabs>
        <w:jc w:val="both"/>
        <w:rPr>
          <w:rFonts w:ascii="AytoRoquetas Light Condensed" w:eastAsia="Times New Roman" w:hAnsi="AytoRoquetas Light Condensed" w:cs="Arial"/>
          <w:b/>
          <w:bCs/>
          <w:sz w:val="20"/>
          <w:szCs w:val="20"/>
          <w:lang w:bidi="ar-SA"/>
        </w:rPr>
      </w:pPr>
      <w:r w:rsidRPr="005A2855">
        <w:rPr>
          <w:rFonts w:ascii="AytoRoquetas Light Condensed" w:eastAsia="Times New Roman" w:hAnsi="AytoRoquetas Light Condensed" w:cs="Arial"/>
          <w:b/>
          <w:bCs/>
          <w:color w:val="000000"/>
          <w:sz w:val="20"/>
          <w:szCs w:val="20"/>
          <w:lang w:bidi="ar-SA"/>
        </w:rPr>
        <w:t xml:space="preserve">f) Declaración de </w:t>
      </w:r>
      <w:r w:rsidRPr="005A2855">
        <w:rPr>
          <w:rFonts w:ascii="AytoRoquetas Light Condensed" w:eastAsia="Arial-BoldMT" w:hAnsi="AytoRoquetas Light Condensed" w:cs="Arial-BoldMT"/>
          <w:b/>
          <w:bCs/>
          <w:color w:val="000000"/>
          <w:sz w:val="20"/>
          <w:szCs w:val="20"/>
          <w:lang w:bidi="ar-SA"/>
        </w:rPr>
        <w:t>Confidencialidad:</w:t>
      </w:r>
      <w:r w:rsidRPr="005A2855">
        <w:rPr>
          <w:rFonts w:ascii="AytoRoquetas Light Condensed" w:eastAsia="Arial-BoldMT" w:hAnsi="AytoRoquetas Light Condensed" w:cs="Arial-BoldMT"/>
          <w:color w:val="000000"/>
          <w:sz w:val="20"/>
          <w:szCs w:val="20"/>
          <w:lang w:bidi="ar-SA"/>
        </w:rPr>
        <w:t xml:space="preserve"> </w:t>
      </w:r>
      <w:r w:rsidRPr="005A2855">
        <w:rPr>
          <w:rFonts w:ascii="AytoRoquetas Light Condensed" w:eastAsia="ArialMT" w:hAnsi="AytoRoquetas Light Condensed" w:cs="ArialMT"/>
          <w:sz w:val="20"/>
          <w:szCs w:val="20"/>
          <w:lang w:bidi="ar-SA"/>
        </w:rPr>
        <w:t xml:space="preserve">Declaración suscrita por el representante legal de la empresa licitadora en la que indiquen </w:t>
      </w:r>
      <w:r w:rsidRPr="005A2855">
        <w:rPr>
          <w:rFonts w:ascii="AytoRoquetas Light Condensed" w:eastAsia="ArialMT" w:hAnsi="AytoRoquetas Light Condensed" w:cs="ArialMT"/>
          <w:sz w:val="20"/>
          <w:szCs w:val="20"/>
          <w:u w:val="single"/>
          <w:lang w:bidi="ar-SA"/>
        </w:rPr>
        <w:t>justificadamente</w:t>
      </w:r>
      <w:r w:rsidRPr="005A2855">
        <w:rPr>
          <w:rFonts w:ascii="AytoRoquetas Light Condensed" w:eastAsia="ArialMT" w:hAnsi="AytoRoquetas Light Condensed" w:cs="ArialMT"/>
          <w:sz w:val="20"/>
          <w:szCs w:val="20"/>
          <w:lang w:bidi="ar-SA"/>
        </w:rPr>
        <w:t xml:space="preserve"> qué documentos técnicos y qué datos son, a su parecer, constitutivos de ser considerados confidenciales. Esta circunstancia deberá además reflejarse claramente (sobreimpresa, al margen o de cualquier otra forma) en el propio documento señalado como tal. 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w:t>
      </w:r>
      <w:r w:rsidRPr="005A2855">
        <w:rPr>
          <w:rFonts w:ascii="AytoRoquetas Light Condensed" w:eastAsia="ArialMT" w:hAnsi="AytoRoquetas Light Condensed" w:cs="NewsGotT"/>
          <w:sz w:val="20"/>
          <w:szCs w:val="20"/>
          <w:lang w:bidi="ar-SA"/>
        </w:rPr>
        <w:t xml:space="preserve">Ley Orgánica 3/2018, de 5 de diciembre, de Protección de Datos Personales y garantía de los derechos </w:t>
      </w:r>
      <w:proofErr w:type="spellStart"/>
      <w:r w:rsidRPr="005A2855">
        <w:rPr>
          <w:rFonts w:ascii="AytoRoquetas Light Condensed" w:eastAsia="ArialMT" w:hAnsi="AytoRoquetas Light Condensed" w:cs="NewsGotT"/>
          <w:sz w:val="20"/>
          <w:szCs w:val="20"/>
          <w:lang w:bidi="ar-SA"/>
        </w:rPr>
        <w:t>digitales.</w:t>
      </w:r>
      <w:r w:rsidRPr="005A2855">
        <w:rPr>
          <w:rFonts w:ascii="AytoRoquetas Light Condensed" w:hAnsi="AytoRoquetas Light Condensed"/>
          <w:sz w:val="20"/>
          <w:szCs w:val="20"/>
          <w:u w:val="single"/>
          <w:lang w:bidi="ar-SA"/>
        </w:rPr>
        <w:t>En</w:t>
      </w:r>
      <w:proofErr w:type="spellEnd"/>
      <w:r w:rsidRPr="005A2855">
        <w:rPr>
          <w:rFonts w:ascii="AytoRoquetas Light Condensed" w:hAnsi="AytoRoquetas Light Condensed"/>
          <w:sz w:val="20"/>
          <w:szCs w:val="20"/>
          <w:u w:val="single"/>
          <w:lang w:bidi="ar-SA"/>
        </w:rPr>
        <w:t xml:space="preserve"> el supuesto de que la declaración de confidencialidad se justifique en secretos técnicos o comerciales, a dicha declaración se deberá adjuntar la documentación acreditativa de esta circunstancia.</w:t>
      </w:r>
    </w:p>
    <w:p w14:paraId="4965E3AD" w14:textId="77777777" w:rsidR="005B2105" w:rsidRPr="005A2855" w:rsidRDefault="005B2105" w:rsidP="005B2105">
      <w:pPr>
        <w:pStyle w:val="Standard"/>
        <w:widowControl/>
        <w:tabs>
          <w:tab w:val="left" w:pos="840"/>
        </w:tabs>
        <w:jc w:val="both"/>
        <w:rPr>
          <w:rFonts w:ascii="AytoRoquetas Light Condensed" w:hAnsi="AytoRoquetas Light Condensed"/>
          <w:sz w:val="20"/>
          <w:szCs w:val="20"/>
        </w:rPr>
      </w:pPr>
    </w:p>
    <w:p w14:paraId="64DC3C90" w14:textId="77777777" w:rsidR="005B2105" w:rsidRPr="005A2855" w:rsidRDefault="005B2105" w:rsidP="005B2105">
      <w:pPr>
        <w:pStyle w:val="Textbodyindent"/>
        <w:ind w:left="0"/>
        <w:rPr>
          <w:rFonts w:ascii="AytoRoquetas Light Condensed" w:eastAsia="ArialMT" w:hAnsi="AytoRoquetas Light Condensed" w:cs="ArialMT"/>
          <w:color w:val="000000"/>
          <w:sz w:val="20"/>
          <w:szCs w:val="20"/>
          <w:lang w:bidi="ar-SA"/>
        </w:rPr>
      </w:pPr>
      <w:r w:rsidRPr="005A2855">
        <w:rPr>
          <w:rFonts w:ascii="AytoRoquetas Light Condensed" w:eastAsia="ArialMT" w:hAnsi="AytoRoquetas Light Condensed" w:cs="ArialMT"/>
          <w:color w:val="000000"/>
          <w:sz w:val="20"/>
          <w:szCs w:val="20"/>
          <w:lang w:bidi="ar-SA"/>
        </w:rPr>
        <w:t>De no aportarse esta declaración se considerará que ningún documento o dato posee dicho carácter.</w:t>
      </w:r>
    </w:p>
    <w:p w14:paraId="700C3C8C" w14:textId="77777777" w:rsidR="005B2105" w:rsidRPr="005A2855" w:rsidRDefault="005B2105" w:rsidP="005B2105">
      <w:pPr>
        <w:pStyle w:val="Textbodyindent"/>
        <w:ind w:left="0"/>
        <w:rPr>
          <w:rFonts w:ascii="AytoRoquetas Light Condensed" w:eastAsia="ArialMT" w:hAnsi="AytoRoquetas Light Condensed" w:cs="ArialMT"/>
          <w:color w:val="000000"/>
          <w:sz w:val="20"/>
          <w:szCs w:val="20"/>
          <w:lang w:bidi="ar-SA"/>
        </w:rPr>
      </w:pPr>
    </w:p>
    <w:p w14:paraId="207BB7B4" w14:textId="77777777" w:rsidR="005B2105" w:rsidRPr="005A2855" w:rsidRDefault="005B2105" w:rsidP="005B2105">
      <w:pPr>
        <w:pStyle w:val="Textbodyindent"/>
        <w:ind w:left="0"/>
        <w:rPr>
          <w:rFonts w:ascii="AytoRoquetas Light Condensed" w:eastAsia="ArialMT" w:hAnsi="AytoRoquetas Light Condensed" w:cs="ArialMT"/>
          <w:color w:val="000000"/>
          <w:sz w:val="20"/>
          <w:szCs w:val="20"/>
          <w:lang w:bidi="ar-SA"/>
        </w:rPr>
      </w:pPr>
      <w:r w:rsidRPr="005A2855">
        <w:rPr>
          <w:rFonts w:ascii="AytoRoquetas Light Condensed" w:eastAsia="ArialMT" w:hAnsi="AytoRoquetas Light Condensed" w:cs="ArialMT"/>
          <w:color w:val="000000"/>
          <w:sz w:val="20"/>
          <w:szCs w:val="20"/>
          <w:lang w:bidi="ar-SA"/>
        </w:rPr>
        <w:t>La obligación de confidencialidad no puede afectar a la totalidad de la oferta realizada.</w:t>
      </w:r>
    </w:p>
    <w:p w14:paraId="45433D25" w14:textId="77777777" w:rsidR="005B2105" w:rsidRPr="005A2855" w:rsidRDefault="005B2105" w:rsidP="005B2105">
      <w:pPr>
        <w:pStyle w:val="Textbodyindent"/>
        <w:ind w:left="0"/>
        <w:rPr>
          <w:rFonts w:ascii="AytoRoquetas Light Condensed" w:eastAsia="ArialMT" w:hAnsi="AytoRoquetas Light Condensed" w:cs="ArialMT"/>
          <w:color w:val="000000"/>
          <w:sz w:val="20"/>
          <w:szCs w:val="20"/>
          <w:lang w:bidi="ar-SA"/>
        </w:rPr>
      </w:pPr>
    </w:p>
    <w:p w14:paraId="3F8D9C98" w14:textId="77777777" w:rsidR="005B2105" w:rsidRPr="005A2855" w:rsidRDefault="005B2105" w:rsidP="005B2105">
      <w:pPr>
        <w:pStyle w:val="Textbodyindent"/>
        <w:ind w:left="0"/>
        <w:rPr>
          <w:rFonts w:ascii="AytoRoquetas Light Condensed" w:hAnsi="AytoRoquetas Light Condensed"/>
          <w:sz w:val="20"/>
          <w:szCs w:val="20"/>
        </w:rPr>
      </w:pPr>
      <w:r w:rsidRPr="005A2855">
        <w:rPr>
          <w:rFonts w:ascii="AytoRoquetas Light Condensed" w:eastAsia="ArialMT" w:hAnsi="AytoRoquetas Light Condensed" w:cs="ArialMT"/>
          <w:color w:val="000000"/>
          <w:sz w:val="20"/>
          <w:szCs w:val="20"/>
          <w:lang w:bidi="ar-SA"/>
        </w:rPr>
        <w:t>La declaración se efectuará según el modelo que se recoge en el</w:t>
      </w:r>
      <w:r w:rsidRPr="005A2855">
        <w:rPr>
          <w:rFonts w:ascii="AytoRoquetas Light Condensed" w:eastAsia="ArialMT" w:hAnsi="AytoRoquetas Light Condensed" w:cs="ArialMT"/>
          <w:color w:val="2300DC"/>
          <w:sz w:val="20"/>
          <w:szCs w:val="20"/>
          <w:lang w:bidi="ar-SA"/>
        </w:rPr>
        <w:t xml:space="preserve"> </w:t>
      </w:r>
      <w:r w:rsidRPr="005A2855">
        <w:rPr>
          <w:rFonts w:ascii="AytoRoquetas Light Condensed" w:eastAsia="ArialMT" w:hAnsi="AytoRoquetas Light Condensed" w:cs="ArialMT"/>
          <w:b/>
          <w:bCs/>
          <w:color w:val="2300DC"/>
          <w:sz w:val="20"/>
          <w:szCs w:val="20"/>
          <w:lang w:bidi="ar-SA"/>
        </w:rPr>
        <w:t xml:space="preserve">Anexo </w:t>
      </w:r>
      <w:proofErr w:type="gramStart"/>
      <w:r w:rsidRPr="005A2855">
        <w:rPr>
          <w:rFonts w:ascii="AytoRoquetas Light Condensed" w:eastAsia="ArialMT" w:hAnsi="AytoRoquetas Light Condensed" w:cs="ArialMT"/>
          <w:b/>
          <w:bCs/>
          <w:color w:val="2300DC"/>
          <w:sz w:val="20"/>
          <w:szCs w:val="20"/>
          <w:lang w:bidi="ar-SA"/>
        </w:rPr>
        <w:t xml:space="preserve">VI  </w:t>
      </w:r>
      <w:r w:rsidRPr="005A2855">
        <w:rPr>
          <w:rFonts w:ascii="AytoRoquetas Light Condensed" w:eastAsia="ArialMT" w:hAnsi="AytoRoquetas Light Condensed" w:cs="ArialMT"/>
          <w:color w:val="000000"/>
          <w:sz w:val="20"/>
          <w:szCs w:val="20"/>
          <w:lang w:bidi="ar-SA"/>
        </w:rPr>
        <w:t>del</w:t>
      </w:r>
      <w:proofErr w:type="gramEnd"/>
      <w:r w:rsidRPr="005A2855">
        <w:rPr>
          <w:rFonts w:ascii="AytoRoquetas Light Condensed" w:eastAsia="ArialMT" w:hAnsi="AytoRoquetas Light Condensed" w:cs="ArialMT"/>
          <w:color w:val="000000"/>
          <w:sz w:val="20"/>
          <w:szCs w:val="20"/>
          <w:lang w:bidi="ar-SA"/>
        </w:rPr>
        <w:t xml:space="preserve"> presente Pliego.</w:t>
      </w:r>
    </w:p>
    <w:p w14:paraId="36BD3921" w14:textId="77777777" w:rsidR="005B2105" w:rsidRPr="005A2855" w:rsidRDefault="005B2105" w:rsidP="005B2105">
      <w:pPr>
        <w:pStyle w:val="Standard"/>
        <w:widowControl/>
        <w:tabs>
          <w:tab w:val="left" w:pos="840"/>
        </w:tabs>
        <w:jc w:val="both"/>
        <w:rPr>
          <w:rFonts w:ascii="AytoRoquetas Light Condensed" w:eastAsia="ArialMT" w:hAnsi="AytoRoquetas Light Condensed" w:cs="ArialMT"/>
          <w:color w:val="000000"/>
          <w:sz w:val="20"/>
          <w:szCs w:val="20"/>
          <w:lang w:bidi="ar-SA"/>
        </w:rPr>
      </w:pPr>
    </w:p>
    <w:p w14:paraId="14456C86" w14:textId="77777777" w:rsidR="005B2105" w:rsidRPr="005A2855" w:rsidRDefault="005B2105" w:rsidP="005B2105">
      <w:pPr>
        <w:pStyle w:val="Standard"/>
        <w:widowControl/>
        <w:tabs>
          <w:tab w:val="left" w:pos="840"/>
        </w:tabs>
        <w:jc w:val="both"/>
        <w:rPr>
          <w:rFonts w:ascii="AytoRoquetas Light Condensed" w:eastAsia="Times New Roman" w:hAnsi="AytoRoquetas Light Condensed" w:cs="Arial"/>
          <w:b/>
          <w:bCs/>
          <w:color w:val="000000"/>
          <w:sz w:val="20"/>
          <w:szCs w:val="20"/>
          <w:lang w:bidi="ar-SA"/>
        </w:rPr>
      </w:pPr>
      <w:r w:rsidRPr="005A2855">
        <w:rPr>
          <w:rFonts w:ascii="AytoRoquetas Light Condensed" w:eastAsia="Times New Roman" w:hAnsi="AytoRoquetas Light Condensed" w:cs="Arial"/>
          <w:b/>
          <w:bCs/>
          <w:color w:val="000000"/>
          <w:sz w:val="20"/>
          <w:szCs w:val="20"/>
          <w:lang w:bidi="ar-SA"/>
        </w:rPr>
        <w:t>g) Una relación de todos los documentos incluidos en este sobre.</w:t>
      </w:r>
    </w:p>
    <w:p w14:paraId="466119BC" w14:textId="77777777" w:rsidR="005B2105" w:rsidRPr="005A2855" w:rsidRDefault="005B2105" w:rsidP="005B2105">
      <w:pPr>
        <w:pStyle w:val="Standard"/>
        <w:widowControl/>
        <w:tabs>
          <w:tab w:val="left" w:pos="840"/>
        </w:tabs>
        <w:jc w:val="both"/>
        <w:rPr>
          <w:rFonts w:ascii="AytoRoquetas Light Condensed" w:eastAsia="Times New Roman" w:hAnsi="AytoRoquetas Light Condensed" w:cs="Arial"/>
          <w:b/>
          <w:bCs/>
          <w:color w:val="000000"/>
          <w:sz w:val="20"/>
          <w:szCs w:val="20"/>
          <w:lang w:bidi="ar-SA"/>
        </w:rPr>
      </w:pPr>
    </w:p>
    <w:p w14:paraId="16251EF6" w14:textId="77777777" w:rsidR="005B2105" w:rsidRPr="005A2855" w:rsidRDefault="005B2105" w:rsidP="005B2105">
      <w:pPr>
        <w:pStyle w:val="Lista31"/>
        <w:tabs>
          <w:tab w:val="left" w:pos="318"/>
        </w:tabs>
        <w:ind w:left="0" w:firstLine="0"/>
        <w:jc w:val="both"/>
        <w:rPr>
          <w:rFonts w:ascii="AytoRoquetas Light Condensed" w:hAnsi="AytoRoquetas Light Condensed" w:cs="Arial"/>
          <w:b/>
          <w:bCs/>
          <w:color w:val="000000"/>
          <w:sz w:val="20"/>
          <w:szCs w:val="20"/>
          <w:lang w:bidi="ar-SA"/>
        </w:rPr>
      </w:pPr>
      <w:r w:rsidRPr="005A2855">
        <w:rPr>
          <w:rFonts w:ascii="AytoRoquetas Light Condensed" w:hAnsi="AytoRoquetas Light Condensed" w:cs="Arial"/>
          <w:b/>
          <w:bCs/>
          <w:color w:val="000000"/>
          <w:sz w:val="20"/>
          <w:szCs w:val="20"/>
          <w:lang w:bidi="ar-SA"/>
        </w:rPr>
        <w:t>SOBRE DOS: DOCUMENTACIÓN RELATIVA A CRITERIOS DE ADJUDICACIÓN EVALUABLES MEDIANTE FÓRMULAS.</w:t>
      </w:r>
    </w:p>
    <w:p w14:paraId="292178CB" w14:textId="77777777" w:rsidR="005B2105" w:rsidRPr="005A2855" w:rsidRDefault="005B2105" w:rsidP="005B2105">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0423CAC8" w14:textId="77777777" w:rsidR="005B2105" w:rsidRPr="005A2855" w:rsidRDefault="005B2105" w:rsidP="005B2105">
      <w:pPr>
        <w:pStyle w:val="Textbodyindent"/>
        <w:spacing w:before="113" w:after="227"/>
        <w:ind w:left="0"/>
        <w:rPr>
          <w:rFonts w:ascii="AytoRoquetas Light Condensed" w:hAnsi="AytoRoquetas Light Condensed"/>
          <w:color w:val="000000"/>
          <w:sz w:val="20"/>
          <w:szCs w:val="20"/>
        </w:rPr>
      </w:pPr>
      <w:r w:rsidRPr="005A2855">
        <w:rPr>
          <w:rFonts w:ascii="AytoRoquetas Light Condensed" w:eastAsia="Times New Roman" w:hAnsi="AytoRoquetas Light Condensed" w:cs="Arial"/>
          <w:color w:val="000000"/>
          <w:sz w:val="20"/>
          <w:szCs w:val="20"/>
          <w:lang w:bidi="ar-SA"/>
        </w:rPr>
        <w:t>En el sobre</w:t>
      </w:r>
      <w:r w:rsidRPr="005A2855">
        <w:rPr>
          <w:rFonts w:ascii="AytoRoquetas Light Condensed" w:eastAsia="Times New Roman" w:hAnsi="AytoRoquetas Light Condensed" w:cs="Arial"/>
          <w:color w:val="FF3333"/>
          <w:sz w:val="20"/>
          <w:szCs w:val="20"/>
          <w:lang w:bidi="ar-SA"/>
        </w:rPr>
        <w:t xml:space="preserve"> </w:t>
      </w:r>
      <w:r w:rsidRPr="005A2855">
        <w:rPr>
          <w:rFonts w:ascii="AytoRoquetas Light Condensed" w:eastAsia="Times New Roman" w:hAnsi="AytoRoquetas Light Condensed" w:cs="Arial"/>
          <w:color w:val="000000"/>
          <w:sz w:val="20"/>
          <w:szCs w:val="20"/>
          <w:lang w:bidi="ar-SA"/>
        </w:rPr>
        <w:t>DOS se deberá incluir la siguiente documentación</w:t>
      </w:r>
      <w:r w:rsidRPr="005A2855">
        <w:rPr>
          <w:rFonts w:ascii="AytoRoquetas Light Condensed" w:eastAsia="Times New Roman" w:hAnsi="AytoRoquetas Light Condensed"/>
          <w:color w:val="000000"/>
          <w:sz w:val="20"/>
          <w:szCs w:val="20"/>
          <w:lang w:bidi="ar-SA"/>
        </w:rPr>
        <w:t>:</w:t>
      </w:r>
    </w:p>
    <w:p w14:paraId="6C27159F" w14:textId="77777777" w:rsidR="005B2105" w:rsidRPr="005A2855" w:rsidRDefault="005B2105" w:rsidP="005B2105">
      <w:pPr>
        <w:pStyle w:val="Textbodyindent"/>
        <w:spacing w:before="113" w:after="227"/>
        <w:ind w:left="0"/>
        <w:rPr>
          <w:rFonts w:ascii="AytoRoquetas Light Condensed" w:hAnsi="AytoRoquetas Light Condensed"/>
          <w:color w:val="000000"/>
          <w:sz w:val="20"/>
          <w:szCs w:val="20"/>
        </w:rPr>
      </w:pPr>
      <w:r w:rsidRPr="005A2855">
        <w:rPr>
          <w:rFonts w:ascii="AytoRoquetas Light Condensed" w:eastAsia="Times New Roman" w:hAnsi="AytoRoquetas Light Condensed"/>
          <w:b/>
          <w:bCs/>
          <w:color w:val="000000"/>
          <w:sz w:val="20"/>
          <w:szCs w:val="20"/>
          <w:lang w:bidi="ar-SA"/>
        </w:rPr>
        <w:t xml:space="preserve">a) La </w:t>
      </w:r>
      <w:r w:rsidRPr="005A2855">
        <w:rPr>
          <w:rFonts w:ascii="AytoRoquetas Light Condensed" w:eastAsia="Times New Roman" w:hAnsi="AytoRoquetas Light Condensed" w:cs="Arial"/>
          <w:b/>
          <w:bCs/>
          <w:color w:val="000000"/>
          <w:sz w:val="20"/>
          <w:szCs w:val="20"/>
          <w:lang w:bidi="ar-SA"/>
        </w:rPr>
        <w:t>proposición económica.</w:t>
      </w:r>
    </w:p>
    <w:p w14:paraId="32757318" w14:textId="77777777" w:rsidR="005B2105" w:rsidRPr="005A2855" w:rsidRDefault="005B2105" w:rsidP="005B2105">
      <w:pPr>
        <w:pStyle w:val="Standard"/>
        <w:jc w:val="both"/>
        <w:rPr>
          <w:rFonts w:ascii="AytoRoquetas Light Condensed" w:eastAsia="ArialMT" w:hAnsi="AytoRoquetas Light Condensed" w:cs="ArialMT"/>
          <w:color w:val="000000"/>
          <w:sz w:val="20"/>
          <w:szCs w:val="20"/>
        </w:rPr>
      </w:pPr>
      <w:r w:rsidRPr="005A2855">
        <w:rPr>
          <w:rFonts w:ascii="AytoRoquetas Light Condensed" w:eastAsia="ArialMT" w:hAnsi="AytoRoquetas Light Condensed" w:cs="ArialMT"/>
          <w:color w:val="000000"/>
          <w:sz w:val="20"/>
          <w:szCs w:val="20"/>
        </w:rPr>
        <w:t>La proposición, debidamente firmada y fechada, deberá ajustarse al modelo que figura en</w:t>
      </w:r>
      <w:r w:rsidRPr="005A2855">
        <w:rPr>
          <w:rFonts w:ascii="AytoRoquetas Light Condensed" w:eastAsia="ArialMT" w:hAnsi="AytoRoquetas Light Condensed" w:cs="ArialMT"/>
          <w:color w:val="2300DC"/>
          <w:sz w:val="20"/>
          <w:szCs w:val="20"/>
        </w:rPr>
        <w:t xml:space="preserve"> </w:t>
      </w:r>
      <w:r w:rsidRPr="005A2855">
        <w:rPr>
          <w:rFonts w:ascii="AytoRoquetas Light Condensed" w:eastAsia="ArialMT" w:hAnsi="AytoRoquetas Light Condensed" w:cs="ArialMT"/>
          <w:b/>
          <w:bCs/>
          <w:color w:val="2300DC"/>
          <w:sz w:val="20"/>
          <w:szCs w:val="20"/>
        </w:rPr>
        <w:t xml:space="preserve">el </w:t>
      </w:r>
      <w:proofErr w:type="gramStart"/>
      <w:r w:rsidRPr="005A2855">
        <w:rPr>
          <w:rFonts w:ascii="AytoRoquetas Light Condensed" w:eastAsia="ArialMT" w:hAnsi="AytoRoquetas Light Condensed" w:cs="ArialMT"/>
          <w:b/>
          <w:bCs/>
          <w:color w:val="2300DC"/>
          <w:sz w:val="20"/>
          <w:szCs w:val="20"/>
        </w:rPr>
        <w:t>Anexo  IX</w:t>
      </w:r>
      <w:proofErr w:type="gramEnd"/>
      <w:r w:rsidRPr="005A2855">
        <w:rPr>
          <w:rFonts w:ascii="AytoRoquetas Light Condensed" w:eastAsia="ArialMT" w:hAnsi="AytoRoquetas Light Condensed" w:cs="ArialMT"/>
          <w:color w:val="2300DC"/>
          <w:sz w:val="20"/>
          <w:szCs w:val="20"/>
        </w:rPr>
        <w:t xml:space="preserve"> </w:t>
      </w:r>
      <w:r w:rsidRPr="005A2855">
        <w:rPr>
          <w:rFonts w:ascii="AytoRoquetas Light Condensed" w:eastAsia="ArialMT" w:hAnsi="AytoRoquetas Light Condensed" w:cs="ArialMT"/>
          <w:color w:val="000000"/>
          <w:sz w:val="20"/>
          <w:szCs w:val="20"/>
        </w:rPr>
        <w:t>del presente pliego.</w:t>
      </w:r>
    </w:p>
    <w:p w14:paraId="5ECD1CC9" w14:textId="77777777" w:rsidR="005B2105" w:rsidRPr="005A2855" w:rsidRDefault="005B2105" w:rsidP="005B2105">
      <w:pPr>
        <w:pStyle w:val="Standard"/>
        <w:jc w:val="both"/>
        <w:rPr>
          <w:rFonts w:ascii="AytoRoquetas Light Condensed" w:hAnsi="AytoRoquetas Light Condensed"/>
          <w:color w:val="000000"/>
          <w:sz w:val="20"/>
          <w:szCs w:val="20"/>
        </w:rPr>
      </w:pPr>
    </w:p>
    <w:p w14:paraId="7DD62647"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En la proposición deberá indicarse, como partida independiente, el importe del Impuesto sobre el Valor Añadido que deba ser repercutido.</w:t>
      </w:r>
    </w:p>
    <w:p w14:paraId="1B877B24"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 xml:space="preserve">En la proposición económica se entenderán incluidos a todos los efectos los demás tributos, tasas y cánones de cualquier índole que sean de aplicación, así como todos los gastos que se originen para la persona adjudicataria, como consecuencia del cumplimiento de las obligaciones contempladas en el presente pliego.      </w:t>
      </w:r>
      <w:r w:rsidRPr="005A2855">
        <w:rPr>
          <w:rFonts w:ascii="AytoRoquetas Light Condensed" w:hAnsi="AytoRoquetas Light Condensed"/>
          <w:color w:val="000000"/>
          <w:sz w:val="20"/>
          <w:szCs w:val="20"/>
        </w:rPr>
        <w:tab/>
      </w:r>
      <w:r w:rsidRPr="005A2855">
        <w:rPr>
          <w:rFonts w:ascii="AytoRoquetas Light Condensed" w:hAnsi="AytoRoquetas Light Condensed"/>
          <w:color w:val="000000"/>
          <w:sz w:val="20"/>
          <w:szCs w:val="20"/>
        </w:rPr>
        <w:tab/>
      </w:r>
    </w:p>
    <w:p w14:paraId="378BC59B" w14:textId="54BC6A5A" w:rsidR="005B2105" w:rsidRPr="005A2855" w:rsidRDefault="005B2105" w:rsidP="005B2105">
      <w:pPr>
        <w:pStyle w:val="Textbody"/>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lang w:bidi="ar-SA"/>
        </w:rPr>
        <w:t xml:space="preserve">La propuesta económica recogerá el importe </w:t>
      </w:r>
      <w:r w:rsidR="005F3AC9" w:rsidRPr="005A2855">
        <w:rPr>
          <w:rFonts w:ascii="AytoRoquetas Light Condensed" w:eastAsia="Times New Roman" w:hAnsi="AytoRoquetas Light Condensed" w:cs="Arial"/>
          <w:color w:val="000000"/>
          <w:sz w:val="20"/>
          <w:szCs w:val="20"/>
          <w:lang w:bidi="ar-SA"/>
        </w:rPr>
        <w:t>ofrecido</w:t>
      </w:r>
      <w:r w:rsidRPr="005A2855">
        <w:rPr>
          <w:rFonts w:ascii="AytoRoquetas Light Condensed" w:eastAsia="Times New Roman" w:hAnsi="AytoRoquetas Light Condensed" w:cs="Arial"/>
          <w:color w:val="000000"/>
          <w:sz w:val="20"/>
          <w:szCs w:val="20"/>
          <w:lang w:bidi="ar-SA"/>
        </w:rPr>
        <w:t xml:space="preserve"> en cifras y letras y no se aceptarán aquellas propuestas que tengan omisiones, errores o tachaduras que impidan conocer claramente todo aquello que el </w:t>
      </w:r>
      <w:r w:rsidR="005F3AC9" w:rsidRPr="005A2855">
        <w:rPr>
          <w:rFonts w:ascii="AytoRoquetas Light Condensed" w:eastAsia="Times New Roman" w:hAnsi="AytoRoquetas Light Condensed" w:cs="Arial"/>
          <w:color w:val="000000"/>
          <w:sz w:val="20"/>
          <w:szCs w:val="20"/>
          <w:lang w:bidi="ar-SA"/>
        </w:rPr>
        <w:t>órgano de contratación</w:t>
      </w:r>
      <w:r w:rsidRPr="005A2855">
        <w:rPr>
          <w:rFonts w:ascii="AytoRoquetas Light Condensed" w:eastAsia="Times New Roman" w:hAnsi="AytoRoquetas Light Condensed" w:cs="Arial"/>
          <w:color w:val="000000"/>
          <w:sz w:val="20"/>
          <w:szCs w:val="20"/>
          <w:lang w:bidi="ar-SA"/>
        </w:rPr>
        <w:t xml:space="preserve"> estime fundamental para considerar la oferta, especialmente, el precio.</w:t>
      </w:r>
    </w:p>
    <w:p w14:paraId="0828A7A0"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 xml:space="preserve">En caso de discordancia entre la cantidad consignada en cifras y la consignada en letra, prevalecerá ésta última.  </w:t>
      </w:r>
    </w:p>
    <w:p w14:paraId="1AB35036" w14:textId="77777777" w:rsidR="005B2105" w:rsidRPr="005A2855" w:rsidRDefault="005B2105" w:rsidP="005B2105">
      <w:pPr>
        <w:pStyle w:val="Textbody"/>
        <w:jc w:val="both"/>
        <w:rPr>
          <w:rFonts w:ascii="AytoRoquetas Light Condensed" w:hAnsi="AytoRoquetas Light Condensed"/>
          <w:b/>
          <w:bCs/>
          <w:color w:val="000000"/>
          <w:sz w:val="20"/>
          <w:szCs w:val="20"/>
        </w:rPr>
      </w:pPr>
      <w:r w:rsidRPr="005A2855">
        <w:rPr>
          <w:rFonts w:ascii="AytoRoquetas Light Condensed" w:hAnsi="AytoRoquetas Light Condensed"/>
          <w:b/>
          <w:bCs/>
          <w:color w:val="000000"/>
          <w:sz w:val="20"/>
          <w:szCs w:val="20"/>
        </w:rPr>
        <w:lastRenderedPageBreak/>
        <w:t>b) Documentación Técnica:</w:t>
      </w:r>
    </w:p>
    <w:p w14:paraId="6C18EC19" w14:textId="1AC130C9"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eastAsia="Lucida Sans Unicode" w:hAnsi="AytoRoquetas Light Condensed" w:cs="ArialMT"/>
          <w:color w:val="000000"/>
          <w:sz w:val="20"/>
          <w:szCs w:val="20"/>
        </w:rPr>
        <w:t xml:space="preserve">En el supuesto que en el </w:t>
      </w:r>
      <w:r w:rsidRPr="005A2855">
        <w:rPr>
          <w:rFonts w:ascii="AytoRoquetas Light Condensed" w:eastAsia="Lucida Sans Unicode" w:hAnsi="AytoRoquetas Light Condensed" w:cs="ArialMT"/>
          <w:b/>
          <w:bCs/>
          <w:color w:val="2300DC"/>
          <w:sz w:val="20"/>
          <w:szCs w:val="20"/>
        </w:rPr>
        <w:t>apartado 24 del Anexo I</w:t>
      </w:r>
      <w:r w:rsidRPr="005A2855">
        <w:rPr>
          <w:rFonts w:ascii="AytoRoquetas Light Condensed" w:eastAsia="Lucida Sans Unicode" w:hAnsi="AytoRoquetas Light Condensed" w:cs="ArialMT"/>
          <w:color w:val="000000"/>
          <w:sz w:val="20"/>
          <w:szCs w:val="20"/>
        </w:rPr>
        <w:t xml:space="preserve"> del presente pliego, además del precio, se señalen otros criterios de adjudicación </w:t>
      </w:r>
      <w:r w:rsidRPr="005A2855">
        <w:rPr>
          <w:rFonts w:ascii="AytoRoquetas Light Condensed" w:eastAsia="Times New Roman" w:hAnsi="AytoRoquetas Light Condensed" w:cs="Arial"/>
          <w:color w:val="000000"/>
          <w:sz w:val="20"/>
          <w:szCs w:val="20"/>
          <w:lang w:bidi="ar-SA"/>
        </w:rPr>
        <w:t xml:space="preserve">evaluables mediante </w:t>
      </w:r>
      <w:r w:rsidR="005F3AC9" w:rsidRPr="005A2855">
        <w:rPr>
          <w:rFonts w:ascii="AytoRoquetas Light Condensed" w:eastAsia="Times New Roman" w:hAnsi="AytoRoquetas Light Condensed" w:cs="Arial"/>
          <w:color w:val="000000"/>
          <w:sz w:val="20"/>
          <w:szCs w:val="20"/>
          <w:lang w:bidi="ar-SA"/>
        </w:rPr>
        <w:t xml:space="preserve">fórmulas </w:t>
      </w:r>
      <w:r w:rsidR="005F3AC9" w:rsidRPr="005A2855">
        <w:rPr>
          <w:rFonts w:ascii="AytoRoquetas Light Condensed" w:eastAsia="Lucida Sans Unicode" w:hAnsi="AytoRoquetas Light Condensed" w:cs="ArialMT"/>
          <w:color w:val="000000"/>
          <w:sz w:val="20"/>
          <w:szCs w:val="20"/>
        </w:rPr>
        <w:t>se</w:t>
      </w:r>
      <w:r w:rsidRPr="005A2855">
        <w:rPr>
          <w:rFonts w:ascii="AytoRoquetas Light Condensed" w:eastAsia="Lucida Sans Unicode" w:hAnsi="AytoRoquetas Light Condensed" w:cs="ArialMT"/>
          <w:color w:val="000000"/>
          <w:sz w:val="20"/>
          <w:szCs w:val="20"/>
        </w:rPr>
        <w:t xml:space="preserve"> aportará la documentación técnica que se señale en </w:t>
      </w:r>
      <w:proofErr w:type="gramStart"/>
      <w:r w:rsidRPr="005A2855">
        <w:rPr>
          <w:rFonts w:ascii="AytoRoquetas Light Condensed" w:eastAsia="Lucida Sans Unicode" w:hAnsi="AytoRoquetas Light Condensed" w:cs="ArialMT"/>
          <w:color w:val="000000"/>
          <w:sz w:val="20"/>
          <w:szCs w:val="20"/>
        </w:rPr>
        <w:t xml:space="preserve">el </w:t>
      </w:r>
      <w:r w:rsidRPr="005A2855">
        <w:rPr>
          <w:rFonts w:ascii="AytoRoquetas Light Condensed" w:eastAsia="Lucida Sans Unicode" w:hAnsi="AytoRoquetas Light Condensed" w:cs="ArialMT"/>
          <w:b/>
          <w:bCs/>
          <w:color w:val="FF3333"/>
          <w:sz w:val="20"/>
          <w:szCs w:val="20"/>
        </w:rPr>
        <w:t xml:space="preserve"> </w:t>
      </w:r>
      <w:r w:rsidRPr="005A2855">
        <w:rPr>
          <w:rFonts w:ascii="AytoRoquetas Light Condensed" w:eastAsia="Lucida Sans Unicode" w:hAnsi="AytoRoquetas Light Condensed" w:cs="ArialMT"/>
          <w:b/>
          <w:bCs/>
          <w:color w:val="2300DC"/>
          <w:sz w:val="20"/>
          <w:szCs w:val="20"/>
        </w:rPr>
        <w:t>Anexo</w:t>
      </w:r>
      <w:proofErr w:type="gramEnd"/>
      <w:r w:rsidRPr="005A2855">
        <w:rPr>
          <w:rFonts w:ascii="AytoRoquetas Light Condensed" w:eastAsia="Lucida Sans Unicode" w:hAnsi="AytoRoquetas Light Condensed" w:cs="ArialMT"/>
          <w:b/>
          <w:bCs/>
          <w:color w:val="2300DC"/>
          <w:sz w:val="20"/>
          <w:szCs w:val="20"/>
        </w:rPr>
        <w:t xml:space="preserve"> IX</w:t>
      </w:r>
      <w:r w:rsidRPr="005A2855">
        <w:rPr>
          <w:rFonts w:ascii="AytoRoquetas Light Condensed" w:eastAsia="Lucida Sans Unicode" w:hAnsi="AytoRoquetas Light Condensed" w:cs="ArialMT"/>
          <w:color w:val="FF3333"/>
          <w:sz w:val="20"/>
          <w:szCs w:val="20"/>
        </w:rPr>
        <w:t xml:space="preserve"> </w:t>
      </w:r>
      <w:r w:rsidRPr="005A2855">
        <w:rPr>
          <w:rFonts w:ascii="AytoRoquetas Light Condensed" w:eastAsia="Lucida Sans Unicode" w:hAnsi="AytoRoquetas Light Condensed" w:cs="ArialMT"/>
          <w:color w:val="000000"/>
          <w:sz w:val="20"/>
          <w:szCs w:val="20"/>
        </w:rPr>
        <w:t xml:space="preserve"> y que sea precisa para evaluar las ofertas de los licitadores con arreglo a dichos criterios.</w:t>
      </w:r>
    </w:p>
    <w:p w14:paraId="13267C09"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eastAsia="Lucida Sans Unicode" w:hAnsi="AytoRoquetas Light Condensed" w:cs="Arial-BoldMT"/>
          <w:b/>
          <w:bCs/>
          <w:color w:val="000000"/>
          <w:sz w:val="20"/>
          <w:szCs w:val="20"/>
        </w:rPr>
        <w:t xml:space="preserve">c) </w:t>
      </w:r>
      <w:r w:rsidRPr="005A2855">
        <w:rPr>
          <w:rFonts w:ascii="AytoRoquetas Light Condensed" w:eastAsia="Arial-BoldMT" w:hAnsi="AytoRoquetas Light Condensed" w:cs="Arial-BoldMT"/>
          <w:b/>
          <w:bCs/>
          <w:color w:val="000000"/>
          <w:sz w:val="20"/>
          <w:szCs w:val="20"/>
        </w:rPr>
        <w:t>Declaración de confidencialidad de la oferta:</w:t>
      </w:r>
    </w:p>
    <w:p w14:paraId="46712FF9" w14:textId="77777777" w:rsidR="005B2105" w:rsidRPr="005A2855" w:rsidRDefault="005B2105" w:rsidP="005B2105">
      <w:pPr>
        <w:pStyle w:val="Standard"/>
        <w:tabs>
          <w:tab w:val="left" w:pos="5011"/>
          <w:tab w:val="left" w:pos="6255"/>
        </w:tabs>
        <w:spacing w:before="113" w:after="227"/>
        <w:jc w:val="both"/>
        <w:rPr>
          <w:rFonts w:ascii="AytoRoquetas Light Condensed" w:hAnsi="AytoRoquetas Light Condensed"/>
          <w:color w:val="000000"/>
          <w:sz w:val="20"/>
          <w:szCs w:val="20"/>
        </w:rPr>
      </w:pPr>
      <w:r w:rsidRPr="005A2855">
        <w:rPr>
          <w:rFonts w:ascii="AytoRoquetas Light Condensed" w:eastAsia="ArialMT" w:hAnsi="AytoRoquetas Light Condensed" w:cs="ArialMT"/>
          <w:bCs/>
          <w:color w:val="000000"/>
          <w:sz w:val="20"/>
          <w:szCs w:val="20"/>
        </w:rPr>
        <w:t xml:space="preserve">En el supuesto de que en el </w:t>
      </w:r>
      <w:r w:rsidRPr="005A2855">
        <w:rPr>
          <w:rFonts w:ascii="AytoRoquetas Light Condensed" w:eastAsia="Lucida Sans Unicode" w:hAnsi="AytoRoquetas Light Condensed" w:cs="ArialMT"/>
          <w:b/>
          <w:bCs/>
          <w:color w:val="2300DC"/>
          <w:sz w:val="20"/>
          <w:szCs w:val="20"/>
        </w:rPr>
        <w:t xml:space="preserve">apartado 24 del Anexo I y en el Anexo X </w:t>
      </w:r>
      <w:r w:rsidRPr="005A2855">
        <w:rPr>
          <w:rFonts w:ascii="AytoRoquetas Light Condensed" w:eastAsia="ArialMT" w:hAnsi="AytoRoquetas Light Condensed" w:cs="ArialMT"/>
          <w:bCs/>
          <w:color w:val="000000"/>
          <w:sz w:val="20"/>
          <w:szCs w:val="20"/>
        </w:rPr>
        <w:t>del presente pliego, además del precio, se señalen otros criterios de adjudicación evaluables mediante fórmulas, se introducirá en este sobre d</w:t>
      </w:r>
      <w:r w:rsidRPr="005A2855">
        <w:rPr>
          <w:rFonts w:ascii="AytoRoquetas Light Condensed" w:eastAsia="ArialMT" w:hAnsi="AytoRoquetas Light Condensed" w:cs="ArialMT"/>
          <w:bCs/>
          <w:sz w:val="20"/>
          <w:szCs w:val="20"/>
          <w:lang w:bidi="ar-SA"/>
        </w:rPr>
        <w:t xml:space="preserve">eclaración suscrita por el representante legal de la empresa licitadora en la que indiquen </w:t>
      </w:r>
      <w:r w:rsidRPr="005A2855">
        <w:rPr>
          <w:rFonts w:ascii="AytoRoquetas Light Condensed" w:eastAsia="ArialMT" w:hAnsi="AytoRoquetas Light Condensed" w:cs="ArialMT"/>
          <w:b/>
          <w:bCs/>
          <w:sz w:val="20"/>
          <w:szCs w:val="20"/>
          <w:u w:val="single"/>
          <w:lang w:bidi="ar-SA"/>
        </w:rPr>
        <w:t>justificadamente</w:t>
      </w:r>
      <w:r w:rsidRPr="005A2855">
        <w:rPr>
          <w:rFonts w:ascii="AytoRoquetas Light Condensed" w:eastAsia="ArialMT" w:hAnsi="AytoRoquetas Light Condensed" w:cs="ArialMT"/>
          <w:bCs/>
          <w:sz w:val="20"/>
          <w:szCs w:val="20"/>
          <w:lang w:bidi="ar-SA"/>
        </w:rPr>
        <w:t xml:space="preserve"> qué documentos técnicos y qué datos son, a su parecer, constitutivos de ser considerados confidenciales. Esta circunstancia deberá además reflejarse claramente (sobreimpresa, al margen o de cualquier otra forma) en el propio documento señalado como tal. 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w:t>
      </w:r>
      <w:r w:rsidRPr="005A2855">
        <w:rPr>
          <w:rFonts w:ascii="AytoRoquetas Light Condensed" w:eastAsia="ArialMT" w:hAnsi="AytoRoquetas Light Condensed" w:cs="NewsGotT"/>
          <w:bCs/>
          <w:sz w:val="20"/>
          <w:szCs w:val="20"/>
          <w:lang w:bidi="ar-SA"/>
        </w:rPr>
        <w:t xml:space="preserve">Ley Orgánica 3/2018, de 5 de diciembre, de Protección de Datos Personales y garantía de los derechos digitales. </w:t>
      </w:r>
      <w:r w:rsidRPr="005A2855">
        <w:rPr>
          <w:rFonts w:ascii="AytoRoquetas Light Condensed" w:eastAsia="Times New Roman" w:hAnsi="AytoRoquetas Light Condensed" w:cs="Arial"/>
          <w:b/>
          <w:bCs/>
          <w:sz w:val="20"/>
          <w:szCs w:val="20"/>
          <w:u w:val="single"/>
          <w:lang w:bidi="ar-SA"/>
        </w:rPr>
        <w:t xml:space="preserve"> En el supuesto de que la declaración de confidencialidad se justifique en secretos técnicos o comerciales, a dicha declaración se deberá adjuntar la documentación acreditativa de esta circunstancia.</w:t>
      </w:r>
    </w:p>
    <w:p w14:paraId="7F4A40F7" w14:textId="77777777" w:rsidR="005B2105" w:rsidRPr="005A2855" w:rsidRDefault="005B2105" w:rsidP="005B2105">
      <w:pPr>
        <w:pStyle w:val="Standard"/>
        <w:tabs>
          <w:tab w:val="left" w:pos="5011"/>
          <w:tab w:val="left" w:pos="6255"/>
        </w:tabs>
        <w:spacing w:before="113" w:after="227"/>
        <w:jc w:val="both"/>
        <w:rPr>
          <w:rFonts w:ascii="AytoRoquetas Light Condensed" w:hAnsi="AytoRoquetas Light Condensed"/>
          <w:color w:val="000000"/>
          <w:sz w:val="20"/>
          <w:szCs w:val="20"/>
        </w:rPr>
      </w:pPr>
      <w:r w:rsidRPr="005A2855">
        <w:rPr>
          <w:rFonts w:ascii="AytoRoquetas Light Condensed" w:eastAsia="ArialMT" w:hAnsi="AytoRoquetas Light Condensed" w:cs="ArialMT"/>
          <w:bCs/>
          <w:sz w:val="20"/>
          <w:szCs w:val="20"/>
          <w:lang w:bidi="ar-SA"/>
        </w:rPr>
        <w:t>De no aportarse esta declaración se considerará que ningún documento o dato posee dicho carácter.</w:t>
      </w:r>
    </w:p>
    <w:p w14:paraId="5EAB37F1" w14:textId="53890A04" w:rsidR="005B2105" w:rsidRPr="005A2855" w:rsidRDefault="005B2105" w:rsidP="005B2105">
      <w:pPr>
        <w:pStyle w:val="Standard"/>
        <w:tabs>
          <w:tab w:val="left" w:pos="5011"/>
          <w:tab w:val="left" w:pos="6255"/>
        </w:tabs>
        <w:spacing w:before="113" w:after="227"/>
        <w:jc w:val="both"/>
        <w:rPr>
          <w:rFonts w:ascii="AytoRoquetas Light Condensed" w:hAnsi="AytoRoquetas Light Condensed"/>
          <w:sz w:val="20"/>
          <w:szCs w:val="20"/>
        </w:rPr>
      </w:pPr>
      <w:r w:rsidRPr="005A2855">
        <w:rPr>
          <w:rFonts w:ascii="AytoRoquetas Light Condensed" w:eastAsia="ArialMT" w:hAnsi="AytoRoquetas Light Condensed" w:cs="ArialMT"/>
          <w:bCs/>
          <w:sz w:val="20"/>
          <w:szCs w:val="20"/>
          <w:lang w:bidi="ar-SA"/>
        </w:rPr>
        <w:t xml:space="preserve">La obligación de confidencialidad no puede afectar a la totalidad de la oferta </w:t>
      </w:r>
      <w:r w:rsidR="005F3AC9" w:rsidRPr="005A2855">
        <w:rPr>
          <w:rFonts w:ascii="AytoRoquetas Light Condensed" w:eastAsia="ArialMT" w:hAnsi="AytoRoquetas Light Condensed" w:cs="ArialMT"/>
          <w:bCs/>
          <w:sz w:val="20"/>
          <w:szCs w:val="20"/>
          <w:lang w:bidi="ar-SA"/>
        </w:rPr>
        <w:t>realizada.</w:t>
      </w:r>
      <w:r w:rsidR="005F3AC9" w:rsidRPr="005A2855">
        <w:rPr>
          <w:rFonts w:ascii="AytoRoquetas Light Condensed" w:eastAsia="ArialMT" w:hAnsi="AytoRoquetas Light Condensed" w:cs="ArialMT"/>
          <w:bCs/>
          <w:color w:val="FF0000"/>
          <w:sz w:val="20"/>
          <w:szCs w:val="20"/>
          <w:lang w:bidi="ar-SA"/>
        </w:rPr>
        <w:t xml:space="preserve"> </w:t>
      </w:r>
      <w:r w:rsidR="005F3AC9" w:rsidRPr="005A2855">
        <w:rPr>
          <w:rFonts w:ascii="AytoRoquetas Light Condensed" w:eastAsia="ArialMT" w:hAnsi="AytoRoquetas Light Condensed" w:cs="ArialMT"/>
          <w:bCs/>
          <w:sz w:val="20"/>
          <w:szCs w:val="20"/>
          <w:lang w:bidi="ar-SA"/>
        </w:rPr>
        <w:t>En</w:t>
      </w:r>
      <w:r w:rsidRPr="005A2855">
        <w:rPr>
          <w:rFonts w:ascii="AytoRoquetas Light Condensed" w:eastAsia="ArialMT" w:hAnsi="AytoRoquetas Light Condensed" w:cs="ArialMT"/>
          <w:bCs/>
          <w:sz w:val="20"/>
          <w:szCs w:val="20"/>
          <w:lang w:bidi="ar-SA"/>
        </w:rPr>
        <w:t xml:space="preserve"> ningún caso la declaración de confidencialidad correspondiente a este sobre podrá referirse al importe de la oferta económica o, en su caso, a los datos relativos </w:t>
      </w:r>
      <w:r w:rsidRPr="005A2855">
        <w:rPr>
          <w:rFonts w:ascii="AytoRoquetas Light Condensed" w:eastAsia="ArialMT" w:hAnsi="AytoRoquetas Light Condensed" w:cs="ArialMT"/>
          <w:bCs/>
          <w:spacing w:val="-2"/>
          <w:sz w:val="20"/>
          <w:szCs w:val="20"/>
          <w:lang w:bidi="ar-SA"/>
        </w:rPr>
        <w:t xml:space="preserve">a los criterios de adjudicación evaluables mediante fórmulas de carácter cualitativo, distintos del precio, salvo que la documentación relativa a los mismos esté referida a </w:t>
      </w:r>
      <w:r w:rsidRPr="005A2855">
        <w:rPr>
          <w:rFonts w:ascii="AytoRoquetas Light Condensed" w:eastAsia="ArialMT" w:hAnsi="AytoRoquetas Light Condensed" w:cs="ArialMT"/>
          <w:bCs/>
          <w:sz w:val="20"/>
          <w:szCs w:val="20"/>
          <w:lang w:bidi="ar-SA"/>
        </w:rPr>
        <w:t>secretos técnicos o comerciales y/o a cualesquiera otras informaciones cuyo contenido pueda ser utilizado para falsear la competencia, ya sea en ese procedimiento de licitación o en otros posteriores</w:t>
      </w:r>
      <w:r w:rsidRPr="005A2855">
        <w:rPr>
          <w:rFonts w:ascii="AytoRoquetas Light Condensed" w:eastAsia="ArialMT" w:hAnsi="AytoRoquetas Light Condensed" w:cs="ArialMT"/>
          <w:bCs/>
          <w:spacing w:val="-2"/>
          <w:sz w:val="20"/>
          <w:szCs w:val="20"/>
          <w:lang w:bidi="ar-SA"/>
        </w:rPr>
        <w:t>.</w:t>
      </w:r>
    </w:p>
    <w:p w14:paraId="698E0E43" w14:textId="77777777" w:rsidR="005B2105" w:rsidRPr="005A2855" w:rsidRDefault="005B2105" w:rsidP="005B2105">
      <w:pPr>
        <w:pStyle w:val="Standard"/>
        <w:tabs>
          <w:tab w:val="left" w:pos="5011"/>
          <w:tab w:val="left" w:pos="6255"/>
        </w:tabs>
        <w:spacing w:before="113" w:after="227"/>
        <w:jc w:val="both"/>
        <w:rPr>
          <w:rFonts w:ascii="AytoRoquetas Light Condensed" w:hAnsi="AytoRoquetas Light Condensed"/>
          <w:color w:val="000000"/>
          <w:sz w:val="20"/>
          <w:szCs w:val="20"/>
        </w:rPr>
      </w:pPr>
      <w:r w:rsidRPr="005A2855">
        <w:rPr>
          <w:rFonts w:ascii="AytoRoquetas Light Condensed" w:eastAsia="ArialMT" w:hAnsi="AytoRoquetas Light Condensed" w:cs="ArialMT"/>
          <w:bCs/>
          <w:color w:val="000000"/>
          <w:sz w:val="20"/>
          <w:szCs w:val="20"/>
        </w:rPr>
        <w:t xml:space="preserve"> La declaración se efectuará según el modelo que se recoge en el </w:t>
      </w:r>
      <w:r w:rsidRPr="005A2855">
        <w:rPr>
          <w:rFonts w:ascii="AytoRoquetas Light Condensed" w:eastAsia="ArialMT" w:hAnsi="AytoRoquetas Light Condensed" w:cs="ArialMT"/>
          <w:b/>
          <w:bCs/>
          <w:color w:val="2300DC"/>
          <w:sz w:val="20"/>
          <w:szCs w:val="20"/>
        </w:rPr>
        <w:t xml:space="preserve">Anexo VI </w:t>
      </w:r>
      <w:r w:rsidRPr="005A2855">
        <w:rPr>
          <w:rFonts w:ascii="AytoRoquetas Light Condensed" w:eastAsia="ArialMT" w:hAnsi="AytoRoquetas Light Condensed" w:cs="ArialMT"/>
          <w:bCs/>
          <w:color w:val="000000"/>
          <w:sz w:val="20"/>
          <w:szCs w:val="20"/>
        </w:rPr>
        <w:t>del presente Pliego.</w:t>
      </w:r>
    </w:p>
    <w:p w14:paraId="09C607E5" w14:textId="77777777" w:rsidR="005B2105" w:rsidRPr="005A2855" w:rsidRDefault="005B2105" w:rsidP="005B2105">
      <w:pPr>
        <w:pStyle w:val="Standard"/>
        <w:tabs>
          <w:tab w:val="left" w:pos="565"/>
        </w:tabs>
        <w:spacing w:before="113" w:after="227"/>
        <w:jc w:val="both"/>
        <w:rPr>
          <w:rFonts w:ascii="AytoRoquetas Light Condensed" w:eastAsia="Times New Roman" w:hAnsi="AytoRoquetas Light Condensed" w:cs="Arial"/>
          <w:b/>
          <w:bCs/>
          <w:color w:val="000000"/>
          <w:spacing w:val="-2"/>
          <w:sz w:val="20"/>
          <w:szCs w:val="20"/>
          <w:lang w:bidi="ar-SA"/>
        </w:rPr>
      </w:pPr>
      <w:r w:rsidRPr="005A2855">
        <w:rPr>
          <w:rFonts w:ascii="AytoRoquetas Light Condensed" w:eastAsia="Times New Roman" w:hAnsi="AytoRoquetas Light Condensed" w:cs="Arial"/>
          <w:b/>
          <w:bCs/>
          <w:color w:val="000000"/>
          <w:spacing w:val="-2"/>
          <w:sz w:val="20"/>
          <w:szCs w:val="20"/>
          <w:lang w:bidi="ar-SA"/>
        </w:rPr>
        <w:t>d) Una relación de todos los documentos incluidos en este sobre.</w:t>
      </w:r>
    </w:p>
    <w:p w14:paraId="0D2990B8" w14:textId="267236A5" w:rsidR="005B2105" w:rsidRPr="005A2855" w:rsidRDefault="005B2105" w:rsidP="005B2105">
      <w:pPr>
        <w:pStyle w:val="Standard"/>
        <w:tabs>
          <w:tab w:val="left" w:pos="565"/>
        </w:tabs>
        <w:spacing w:before="113" w:after="227"/>
        <w:jc w:val="both"/>
        <w:rPr>
          <w:rFonts w:ascii="AytoRoquetas Light Condensed" w:hAnsi="AytoRoquetas Light Condensed"/>
          <w:color w:val="000000"/>
          <w:sz w:val="20"/>
          <w:szCs w:val="20"/>
        </w:rPr>
      </w:pPr>
      <w:r w:rsidRPr="005A2855">
        <w:rPr>
          <w:rFonts w:ascii="AytoRoquetas Light Condensed" w:eastAsia="ArialMT" w:hAnsi="AytoRoquetas Light Condensed" w:cs="ArialMT"/>
          <w:b/>
          <w:bCs/>
          <w:color w:val="000000"/>
          <w:spacing w:val="-2"/>
          <w:sz w:val="20"/>
          <w:szCs w:val="20"/>
          <w:u w:val="single"/>
          <w:lang w:bidi="ar-SA"/>
        </w:rPr>
        <w:t>Para ambas modalidades</w:t>
      </w:r>
      <w:r w:rsidRPr="005A2855">
        <w:rPr>
          <w:rFonts w:ascii="AytoRoquetas Light Condensed" w:eastAsia="ArialMT" w:hAnsi="AytoRoquetas Light Condensed" w:cs="ArialMT"/>
          <w:bCs/>
          <w:color w:val="000000"/>
          <w:spacing w:val="-2"/>
          <w:sz w:val="20"/>
          <w:szCs w:val="20"/>
          <w:lang w:bidi="ar-SA"/>
        </w:rPr>
        <w:t xml:space="preserve"> se han de tener en cuenta las siguientes </w:t>
      </w:r>
      <w:r w:rsidR="005F3AC9" w:rsidRPr="005A2855">
        <w:rPr>
          <w:rFonts w:ascii="AytoRoquetas Light Condensed" w:eastAsia="ArialMT" w:hAnsi="AytoRoquetas Light Condensed" w:cs="ArialMT"/>
          <w:bCs/>
          <w:color w:val="000000"/>
          <w:spacing w:val="-2"/>
          <w:sz w:val="20"/>
          <w:szCs w:val="20"/>
          <w:lang w:bidi="ar-SA"/>
        </w:rPr>
        <w:t>consideraciones:</w:t>
      </w:r>
    </w:p>
    <w:p w14:paraId="0EA1A2FC" w14:textId="77777777" w:rsidR="005B2105" w:rsidRPr="005A2855" w:rsidRDefault="005B2105" w:rsidP="005B2105">
      <w:pPr>
        <w:pStyle w:val="Standard"/>
        <w:tabs>
          <w:tab w:val="left" w:pos="565"/>
        </w:tabs>
        <w:spacing w:before="113" w:after="227"/>
        <w:jc w:val="both"/>
        <w:rPr>
          <w:rFonts w:ascii="AytoRoquetas Light Condensed" w:eastAsia="ArialMT" w:hAnsi="AytoRoquetas Light Condensed" w:cs="ArialMT"/>
          <w:bCs/>
          <w:color w:val="000000"/>
          <w:spacing w:val="-2"/>
          <w:sz w:val="20"/>
          <w:szCs w:val="20"/>
          <w:lang w:bidi="ar-SA"/>
        </w:rPr>
      </w:pPr>
      <w:r w:rsidRPr="005A2855">
        <w:rPr>
          <w:rFonts w:ascii="AytoRoquetas Light Condensed" w:eastAsia="ArialMT" w:hAnsi="AytoRoquetas Light Condensed" w:cs="ArialMT"/>
          <w:bCs/>
          <w:color w:val="000000"/>
          <w:spacing w:val="-2"/>
          <w:sz w:val="20"/>
          <w:szCs w:val="20"/>
          <w:lang w:bidi="ar-SA"/>
        </w:rPr>
        <w:t xml:space="preserve">Las circunstancias relativas a la capacidad, solvencia y ausencia de prohibiciones de contratar a las que se refieren los </w:t>
      </w:r>
      <w:r w:rsidRPr="005A2855">
        <w:rPr>
          <w:rFonts w:ascii="AytoRoquetas Light Condensed" w:eastAsia="ArialMT" w:hAnsi="AytoRoquetas Light Condensed" w:cs="ArialMT"/>
          <w:bCs/>
          <w:color w:val="000000"/>
          <w:spacing w:val="-2"/>
          <w:sz w:val="20"/>
          <w:szCs w:val="20"/>
          <w:lang w:bidi="ar-SA"/>
        </w:rPr>
        <w:tab/>
        <w:t>apartados anteriores, deberán concurrir en la fecha final de presentación de ofertas y subsistir en el momento de perfección del contrato.</w:t>
      </w:r>
    </w:p>
    <w:p w14:paraId="69F6639A" w14:textId="2A7F8E65" w:rsidR="005B2105" w:rsidRPr="005A2855" w:rsidRDefault="005B2105" w:rsidP="005B2105">
      <w:pPr>
        <w:pStyle w:val="Lista31"/>
        <w:tabs>
          <w:tab w:val="left" w:pos="855"/>
        </w:tabs>
        <w:ind w:left="0" w:firstLine="0"/>
        <w:jc w:val="both"/>
        <w:rPr>
          <w:rFonts w:ascii="AytoRoquetas Light Condensed" w:hAnsi="AytoRoquetas Light Condensed" w:cs="Arial"/>
          <w:color w:val="FF0000"/>
          <w:spacing w:val="-2"/>
          <w:sz w:val="20"/>
          <w:szCs w:val="20"/>
          <w:lang w:bidi="ar-SA"/>
        </w:rPr>
      </w:pPr>
      <w:r w:rsidRPr="005A2855">
        <w:rPr>
          <w:rFonts w:ascii="AytoRoquetas Light Condensed" w:hAnsi="AytoRoquetas Light Condensed" w:cs="Arial"/>
          <w:color w:val="000000"/>
          <w:spacing w:val="-2"/>
          <w:sz w:val="20"/>
          <w:szCs w:val="20"/>
          <w:lang w:bidi="ar-SA"/>
        </w:rPr>
        <w:t>El licitador a cuyo favor recaiga la propuesta de adjudicación, deberá acreditar ante el órgano municipal competente, previamente a la adjudicación de la contratación, la posesión y validez de documentación justificativa de las circunstancias a las que se refiere la declaración responsable prevista en el artículo 159.4.c</w:t>
      </w:r>
      <w:r w:rsidR="009D2BBB" w:rsidRPr="005A2855">
        <w:rPr>
          <w:rFonts w:ascii="AytoRoquetas Light Condensed" w:hAnsi="AytoRoquetas Light Condensed" w:cs="Arial"/>
          <w:color w:val="000000"/>
          <w:spacing w:val="-2"/>
          <w:sz w:val="20"/>
          <w:szCs w:val="20"/>
          <w:lang w:bidi="ar-SA"/>
        </w:rPr>
        <w:t>) de</w:t>
      </w:r>
      <w:r w:rsidRPr="005A2855">
        <w:rPr>
          <w:rFonts w:ascii="AytoRoquetas Light Condensed" w:hAnsi="AytoRoquetas Light Condensed" w:cs="Arial"/>
          <w:color w:val="000000"/>
          <w:spacing w:val="-2"/>
          <w:sz w:val="20"/>
          <w:szCs w:val="20"/>
          <w:lang w:bidi="ar-SA"/>
        </w:rPr>
        <w:t xml:space="preserve"> la LCSP, además de la estipuladas en el artículo 159.4.f) de la LCSP y que se señalan pormenorizadamente en la</w:t>
      </w:r>
      <w:r w:rsidRPr="005A2855">
        <w:rPr>
          <w:rFonts w:ascii="AytoRoquetas Light Condensed" w:hAnsi="AytoRoquetas Light Condensed" w:cs="Arial"/>
          <w:color w:val="FF0000"/>
          <w:spacing w:val="-2"/>
          <w:sz w:val="20"/>
          <w:szCs w:val="20"/>
          <w:lang w:bidi="ar-SA"/>
        </w:rPr>
        <w:t xml:space="preserve"> </w:t>
      </w:r>
      <w:r w:rsidRPr="005A2855">
        <w:rPr>
          <w:rFonts w:ascii="AytoRoquetas Light Condensed" w:hAnsi="AytoRoquetas Light Condensed" w:cs="Arial"/>
          <w:b/>
          <w:bCs/>
          <w:color w:val="2300DC"/>
          <w:spacing w:val="-2"/>
          <w:sz w:val="20"/>
          <w:szCs w:val="20"/>
          <w:lang w:bidi="ar-SA"/>
        </w:rPr>
        <w:t xml:space="preserve">cláusula </w:t>
      </w:r>
      <w:r w:rsidR="009D2BBB" w:rsidRPr="005A2855">
        <w:rPr>
          <w:rFonts w:ascii="AytoRoquetas Light Condensed" w:hAnsi="AytoRoquetas Light Condensed" w:cs="NewsGotT"/>
          <w:b/>
          <w:bCs/>
          <w:color w:val="2300DC"/>
          <w:sz w:val="20"/>
          <w:szCs w:val="20"/>
          <w:lang w:bidi="ar-SA"/>
        </w:rPr>
        <w:t>21.</w:t>
      </w:r>
      <w:r w:rsidRPr="005A2855">
        <w:rPr>
          <w:rFonts w:ascii="AytoRoquetas Light Condensed" w:hAnsi="AytoRoquetas Light Condensed" w:cs="NewsGotT"/>
          <w:b/>
          <w:bCs/>
          <w:color w:val="2300DC"/>
          <w:sz w:val="20"/>
          <w:szCs w:val="20"/>
          <w:lang w:bidi="ar-SA"/>
        </w:rPr>
        <w:t xml:space="preserve"> </w:t>
      </w:r>
      <w:r w:rsidR="009D2BBB" w:rsidRPr="005A2855">
        <w:rPr>
          <w:rFonts w:ascii="AytoRoquetas Light Condensed" w:hAnsi="AytoRoquetas Light Condensed" w:cs="NewsGotT"/>
          <w:b/>
          <w:bCs/>
          <w:color w:val="2300DC"/>
          <w:sz w:val="20"/>
          <w:szCs w:val="20"/>
          <w:lang w:bidi="ar-SA"/>
        </w:rPr>
        <w:t>1.</w:t>
      </w:r>
      <w:r w:rsidRPr="005A2855">
        <w:rPr>
          <w:rFonts w:ascii="AytoRoquetas Light Condensed" w:hAnsi="AytoRoquetas Light Condensed" w:cs="NewsGotT"/>
          <w:b/>
          <w:bCs/>
          <w:color w:val="2300DC"/>
          <w:sz w:val="20"/>
          <w:szCs w:val="20"/>
          <w:lang w:bidi="ar-SA"/>
        </w:rPr>
        <w:t xml:space="preserve"> 2</w:t>
      </w:r>
      <w:r w:rsidRPr="005A2855">
        <w:rPr>
          <w:rFonts w:ascii="AytoRoquetas Light Condensed" w:hAnsi="AytoRoquetas Light Condensed" w:cs="Arial"/>
          <w:b/>
          <w:bCs/>
          <w:color w:val="2300DC"/>
          <w:spacing w:val="-2"/>
          <w:sz w:val="20"/>
          <w:szCs w:val="20"/>
          <w:lang w:bidi="ar-SA"/>
        </w:rPr>
        <w:t>. del presente pliego.</w:t>
      </w:r>
    </w:p>
    <w:p w14:paraId="2C5804C8" w14:textId="77777777" w:rsidR="005B2105" w:rsidRPr="005A2855" w:rsidRDefault="005B2105" w:rsidP="005B2105">
      <w:pPr>
        <w:pStyle w:val="Standard"/>
        <w:tabs>
          <w:tab w:val="left" w:pos="565"/>
        </w:tabs>
        <w:jc w:val="both"/>
        <w:rPr>
          <w:rFonts w:ascii="AytoRoquetas Light Condensed" w:eastAsia="Times New Roman" w:hAnsi="AytoRoquetas Light Condensed" w:cs="Arial"/>
          <w:color w:val="FF0000"/>
          <w:spacing w:val="-2"/>
          <w:sz w:val="20"/>
          <w:szCs w:val="20"/>
          <w:lang w:bidi="ar-SA"/>
        </w:rPr>
      </w:pPr>
    </w:p>
    <w:p w14:paraId="47BC2D78" w14:textId="54BAF385" w:rsidR="005B2105" w:rsidRPr="005A2855" w:rsidRDefault="005B2105" w:rsidP="005B2105">
      <w:pPr>
        <w:pStyle w:val="Standard"/>
        <w:tabs>
          <w:tab w:val="left" w:pos="565"/>
        </w:tabs>
        <w:jc w:val="both"/>
        <w:rPr>
          <w:rFonts w:ascii="AytoRoquetas Light Condensed" w:eastAsia="Times New Roman" w:hAnsi="AytoRoquetas Light Condensed" w:cs="Arial"/>
          <w:color w:val="000000"/>
          <w:spacing w:val="-2"/>
          <w:sz w:val="20"/>
          <w:szCs w:val="20"/>
          <w:lang w:bidi="ar-SA"/>
        </w:rPr>
      </w:pPr>
      <w:r w:rsidRPr="005A2855">
        <w:rPr>
          <w:rFonts w:ascii="AytoRoquetas Light Condensed" w:eastAsia="Times New Roman" w:hAnsi="AytoRoquetas Light Condensed" w:cs="Arial"/>
          <w:color w:val="000000"/>
          <w:sz w:val="20"/>
          <w:szCs w:val="20"/>
          <w:lang w:bidi="ar-SA"/>
        </w:rPr>
        <w:t>No obstante, el órgano o la mesa de contratación podrán pedir a los candidatos o licitadores que presenten la totalidad o una parte de los documentos justificativos, cuando consideren que existen dudas razonables sobre la vigencia o fiabilidad de la declaración, cuando resulte necesario para el buen desarrollo del procedimiento y, en todo caso, antes de adjudicar el contrato.</w:t>
      </w:r>
    </w:p>
    <w:p w14:paraId="19293302" w14:textId="77777777" w:rsidR="005B2105" w:rsidRPr="005A2855" w:rsidRDefault="005B2105" w:rsidP="005B2105">
      <w:pPr>
        <w:pStyle w:val="Textbody"/>
        <w:jc w:val="both"/>
        <w:rPr>
          <w:rFonts w:ascii="AytoRoquetas Light Condensed" w:eastAsia="Times New Roman" w:hAnsi="AytoRoquetas Light Condensed" w:cs="Arial"/>
          <w:bCs/>
          <w:color w:val="000000"/>
          <w:sz w:val="20"/>
          <w:szCs w:val="20"/>
          <w:lang w:bidi="ar-SA"/>
        </w:rPr>
      </w:pPr>
    </w:p>
    <w:p w14:paraId="5C96821B" w14:textId="77777777" w:rsidR="005B2105" w:rsidRPr="005A2855" w:rsidRDefault="005B2105" w:rsidP="005B2105">
      <w:pPr>
        <w:pStyle w:val="Textbody"/>
        <w:tabs>
          <w:tab w:val="left" w:pos="1980"/>
        </w:tabs>
        <w:jc w:val="both"/>
        <w:rPr>
          <w:rFonts w:ascii="AytoRoquetas Light Condensed" w:hAnsi="AytoRoquetas Light Condensed"/>
          <w:color w:val="000000"/>
          <w:sz w:val="20"/>
          <w:szCs w:val="20"/>
        </w:rPr>
      </w:pPr>
      <w:r w:rsidRPr="005A2855">
        <w:rPr>
          <w:rFonts w:ascii="AytoRoquetas Light Condensed" w:eastAsia="Times New Roman" w:hAnsi="AytoRoquetas Light Condensed" w:cs="Arial"/>
          <w:bCs/>
          <w:color w:val="000000"/>
          <w:sz w:val="20"/>
          <w:szCs w:val="20"/>
          <w:lang w:bidi="ar-SA"/>
        </w:rPr>
        <w:t xml:space="preserve">Si algún licitador no aporta la documentación relativa a alguno de los criterios de adjudicación que se </w:t>
      </w:r>
      <w:r w:rsidRPr="005A2855">
        <w:rPr>
          <w:rFonts w:ascii="AytoRoquetas Light Condensed" w:eastAsia="Times New Roman" w:hAnsi="AytoRoquetas Light Condensed" w:cs="Arial"/>
          <w:bCs/>
          <w:color w:val="000000"/>
          <w:sz w:val="20"/>
          <w:szCs w:val="20"/>
          <w:lang w:bidi="ar-SA"/>
        </w:rPr>
        <w:lastRenderedPageBreak/>
        <w:t xml:space="preserve">indique </w:t>
      </w:r>
      <w:r w:rsidRPr="005A2855">
        <w:rPr>
          <w:rFonts w:ascii="AytoRoquetas Light Condensed" w:eastAsia="Times New Roman" w:hAnsi="AytoRoquetas Light Condensed" w:cs="Arial"/>
          <w:b/>
          <w:bCs/>
          <w:color w:val="2300DC"/>
          <w:sz w:val="20"/>
          <w:szCs w:val="20"/>
          <w:lang w:bidi="ar-SA"/>
        </w:rPr>
        <w:t>en el apartado 24 del</w:t>
      </w:r>
      <w:r w:rsidRPr="005A2855">
        <w:rPr>
          <w:rFonts w:ascii="AytoRoquetas Light Condensed" w:eastAsia="Times New Roman" w:hAnsi="AytoRoquetas Light Condensed" w:cs="Arial"/>
          <w:bCs/>
          <w:color w:val="000000"/>
          <w:sz w:val="20"/>
          <w:szCs w:val="20"/>
          <w:lang w:bidi="ar-SA"/>
        </w:rPr>
        <w:t xml:space="preserve"> </w:t>
      </w:r>
      <w:r w:rsidRPr="005A2855">
        <w:rPr>
          <w:rFonts w:ascii="AytoRoquetas Light Condensed" w:eastAsia="Times New Roman" w:hAnsi="AytoRoquetas Light Condensed" w:cs="Arial"/>
          <w:b/>
          <w:bCs/>
          <w:color w:val="2300DC"/>
          <w:sz w:val="20"/>
          <w:szCs w:val="20"/>
          <w:lang w:bidi="ar-SA"/>
        </w:rPr>
        <w:t xml:space="preserve">Anexo I, </w:t>
      </w:r>
      <w:r w:rsidRPr="005A2855">
        <w:rPr>
          <w:rFonts w:ascii="AytoRoquetas Light Condensed" w:eastAsia="Times New Roman" w:hAnsi="AytoRoquetas Light Condensed" w:cs="Arial"/>
          <w:color w:val="000000"/>
          <w:sz w:val="20"/>
          <w:szCs w:val="20"/>
          <w:lang w:bidi="ar-SA"/>
        </w:rPr>
        <w:t>documentación que se indica pormenorizadamente en los</w:t>
      </w:r>
      <w:r w:rsidRPr="005A2855">
        <w:rPr>
          <w:rFonts w:ascii="AytoRoquetas Light Condensed" w:eastAsia="Times New Roman" w:hAnsi="AytoRoquetas Light Condensed" w:cs="Arial"/>
          <w:b/>
          <w:bCs/>
          <w:color w:val="2300DC"/>
          <w:sz w:val="20"/>
          <w:szCs w:val="20"/>
          <w:lang w:bidi="ar-SA"/>
        </w:rPr>
        <w:t xml:space="preserve"> Anexos VIII y IX, </w:t>
      </w:r>
      <w:r w:rsidRPr="005A2855">
        <w:rPr>
          <w:rFonts w:ascii="AytoRoquetas Light Condensed" w:eastAsia="Times New Roman" w:hAnsi="AytoRoquetas Light Condensed" w:cs="Arial"/>
          <w:bCs/>
          <w:color w:val="000000"/>
          <w:sz w:val="20"/>
          <w:szCs w:val="20"/>
          <w:lang w:bidi="ar-SA"/>
        </w:rPr>
        <w:t>o la misma no contiene todos los requisitos exigidos en los citados anexos, la proposición del licitador no será valorada respecto del criterio de que se trate. Para ser tenida en cuenta, dicha documentación,  deberá estar suscrita en su totalidad por el licitador o ir acompañada de una relación de los documentos que la integran, firmada por el licitador declarando, bajo su responsabilidad, ser ciertos los datos aportados, reservándose el Ayuntamiento la facultad de comprobar en cualquier momento su veracidad, bien antes de la adjudicación del contrato, o bien durante su vigencia, por sí misma o mediante petición al licitador o adjudicatario de documentación o informes complementarios. La falsedad o inexactitud de tales datos provocará la desestimación de la oferta, en su caso, la resolución del contrato, con pérdida de la garantía constituida, así como la exigencia de las responsabilidades e indemnizaciones que de tal hecho se derivan.</w:t>
      </w:r>
    </w:p>
    <w:p w14:paraId="150A305C" w14:textId="77777777" w:rsidR="005B2105" w:rsidRPr="005A2855" w:rsidRDefault="005B2105" w:rsidP="005B2105">
      <w:pPr>
        <w:pStyle w:val="Standard"/>
        <w:jc w:val="both"/>
        <w:rPr>
          <w:rFonts w:ascii="AytoRoquetas Light Condensed" w:hAnsi="AytoRoquetas Light Condensed" w:cs="Calibri, 'Arial Unicode MS'"/>
          <w:color w:val="000000"/>
          <w:sz w:val="20"/>
          <w:szCs w:val="20"/>
        </w:rPr>
      </w:pPr>
      <w:r w:rsidRPr="005A2855">
        <w:rPr>
          <w:rFonts w:ascii="AytoRoquetas Light Condensed" w:hAnsi="AytoRoquetas Light Condensed" w:cs="Calibri, 'Arial Unicode MS'"/>
          <w:color w:val="000000"/>
          <w:sz w:val="20"/>
          <w:szCs w:val="20"/>
        </w:rPr>
        <w:t>Mediante resolución motivada, se procederá a la exclusión de aquellas proposiciones que, además de incurrir en las causas previstas en la legislación aplicable, incurran en alguna de las causas siguientes:</w:t>
      </w:r>
    </w:p>
    <w:p w14:paraId="42EDF823" w14:textId="77777777" w:rsidR="005B2105" w:rsidRPr="005A2855" w:rsidRDefault="005B2105" w:rsidP="005B2105">
      <w:pPr>
        <w:pStyle w:val="Standard"/>
        <w:ind w:firstLine="708"/>
        <w:jc w:val="both"/>
        <w:rPr>
          <w:rFonts w:ascii="AytoRoquetas Light Condensed" w:hAnsi="AytoRoquetas Light Condensed" w:cs="Calibri, 'Arial Unicode MS'"/>
          <w:color w:val="000000"/>
          <w:sz w:val="20"/>
          <w:szCs w:val="20"/>
        </w:rPr>
      </w:pPr>
    </w:p>
    <w:p w14:paraId="3E5531D4" w14:textId="77777777" w:rsidR="005B2105" w:rsidRPr="005A2855" w:rsidRDefault="005B2105" w:rsidP="005B2105">
      <w:pPr>
        <w:pStyle w:val="Standard"/>
        <w:ind w:left="1125"/>
        <w:jc w:val="both"/>
        <w:rPr>
          <w:rFonts w:ascii="AytoRoquetas Light Condensed" w:hAnsi="AytoRoquetas Light Condensed" w:cs="Calibri, 'Arial Unicode MS'"/>
          <w:color w:val="000000"/>
          <w:sz w:val="20"/>
          <w:szCs w:val="20"/>
        </w:rPr>
      </w:pPr>
      <w:r w:rsidRPr="005A2855">
        <w:rPr>
          <w:rFonts w:ascii="AytoRoquetas Light Condensed" w:hAnsi="AytoRoquetas Light Condensed" w:cs="Calibri, 'Arial Unicode MS'"/>
          <w:color w:val="000000"/>
          <w:sz w:val="20"/>
          <w:szCs w:val="20"/>
        </w:rPr>
        <w:t>1.- Superar el precio máximo de licitación.</w:t>
      </w:r>
    </w:p>
    <w:p w14:paraId="6565670F" w14:textId="77777777" w:rsidR="005B2105" w:rsidRPr="005A2855" w:rsidRDefault="005B2105" w:rsidP="005B2105">
      <w:pPr>
        <w:pStyle w:val="Standard"/>
        <w:ind w:left="1125"/>
        <w:jc w:val="both"/>
        <w:rPr>
          <w:rFonts w:ascii="AytoRoquetas Light Condensed" w:hAnsi="AytoRoquetas Light Condensed" w:cs="Calibri, 'Arial Unicode MS'"/>
          <w:color w:val="000000"/>
          <w:sz w:val="20"/>
          <w:szCs w:val="20"/>
        </w:rPr>
      </w:pPr>
      <w:r w:rsidRPr="005A2855">
        <w:rPr>
          <w:rFonts w:ascii="AytoRoquetas Light Condensed" w:hAnsi="AytoRoquetas Light Condensed" w:cs="Calibri, 'Arial Unicode MS'"/>
          <w:color w:val="000000"/>
          <w:sz w:val="20"/>
          <w:szCs w:val="20"/>
        </w:rPr>
        <w:t>2.- Comportar error manifiesto en el importe de la proposición.</w:t>
      </w:r>
    </w:p>
    <w:p w14:paraId="7E2F8A81" w14:textId="77777777" w:rsidR="005B2105" w:rsidRPr="005A2855" w:rsidRDefault="005B2105" w:rsidP="005B2105">
      <w:pPr>
        <w:pStyle w:val="Standard"/>
        <w:ind w:left="1125"/>
        <w:jc w:val="both"/>
        <w:rPr>
          <w:rFonts w:ascii="AytoRoquetas Light Condensed" w:hAnsi="AytoRoquetas Light Condensed" w:cs="Calibri, 'Arial Unicode MS'"/>
          <w:color w:val="000000"/>
          <w:sz w:val="20"/>
          <w:szCs w:val="20"/>
        </w:rPr>
      </w:pPr>
      <w:r w:rsidRPr="005A2855">
        <w:rPr>
          <w:rFonts w:ascii="AytoRoquetas Light Condensed" w:hAnsi="AytoRoquetas Light Condensed" w:cs="Calibri, 'Arial Unicode MS'"/>
          <w:color w:val="000000"/>
          <w:sz w:val="20"/>
          <w:szCs w:val="20"/>
        </w:rPr>
        <w:t>3.- Presentar proposiciones con variantes o alternativas cuando éstas no estén admitidas en los pliegos.</w:t>
      </w:r>
    </w:p>
    <w:p w14:paraId="00E171D3" w14:textId="77777777" w:rsidR="005B2105" w:rsidRPr="005A2855" w:rsidRDefault="005B2105" w:rsidP="005B2105">
      <w:pPr>
        <w:pStyle w:val="Standard"/>
        <w:ind w:left="1125"/>
        <w:jc w:val="both"/>
        <w:rPr>
          <w:rFonts w:ascii="AytoRoquetas Light Condensed" w:hAnsi="AytoRoquetas Light Condensed" w:cs="Calibri, 'Arial Unicode MS'"/>
          <w:color w:val="000000"/>
          <w:sz w:val="20"/>
          <w:szCs w:val="20"/>
        </w:rPr>
      </w:pPr>
      <w:r w:rsidRPr="005A2855">
        <w:rPr>
          <w:rFonts w:ascii="AytoRoquetas Light Condensed" w:hAnsi="AytoRoquetas Light Condensed" w:cs="Calibri, 'Arial Unicode MS'"/>
          <w:color w:val="000000"/>
          <w:sz w:val="20"/>
          <w:szCs w:val="20"/>
        </w:rPr>
        <w:t>4.- Presentar la oferta en un modelo sustancialmente diferente del establecido en el presente pliego como modelo.</w:t>
      </w:r>
    </w:p>
    <w:p w14:paraId="63D861F9" w14:textId="77777777" w:rsidR="005B2105" w:rsidRPr="005A2855" w:rsidRDefault="005B2105" w:rsidP="005B2105">
      <w:pPr>
        <w:pStyle w:val="Standard"/>
        <w:ind w:left="1125"/>
        <w:jc w:val="both"/>
        <w:rPr>
          <w:rFonts w:ascii="AytoRoquetas Light Condensed" w:hAnsi="AytoRoquetas Light Condensed" w:cs="Calibri, 'Arial Unicode MS'"/>
          <w:color w:val="000000"/>
          <w:sz w:val="20"/>
          <w:szCs w:val="20"/>
        </w:rPr>
      </w:pPr>
      <w:r w:rsidRPr="005A2855">
        <w:rPr>
          <w:rFonts w:ascii="AytoRoquetas Light Condensed" w:hAnsi="AytoRoquetas Light Condensed" w:cs="Calibri, 'Arial Unicode MS'"/>
          <w:color w:val="000000"/>
          <w:sz w:val="20"/>
          <w:szCs w:val="20"/>
        </w:rPr>
        <w:t>5.- No presentar la oferta en los términos establecidos en el presente pliego, especialmente en la presente cláusula.</w:t>
      </w:r>
    </w:p>
    <w:p w14:paraId="7F3381BE" w14:textId="77777777" w:rsidR="005B2105" w:rsidRPr="005A2855" w:rsidRDefault="005B2105" w:rsidP="005B2105">
      <w:pPr>
        <w:pStyle w:val="Standard"/>
        <w:ind w:left="1125"/>
        <w:jc w:val="both"/>
        <w:rPr>
          <w:rFonts w:ascii="AytoRoquetas Light Condensed" w:hAnsi="AytoRoquetas Light Condensed"/>
          <w:sz w:val="20"/>
          <w:szCs w:val="20"/>
        </w:rPr>
      </w:pPr>
      <w:r w:rsidRPr="005A2855">
        <w:rPr>
          <w:rFonts w:ascii="AytoRoquetas Light Condensed" w:hAnsi="AytoRoquetas Light Condensed" w:cs="Calibri, 'Arial Unicode MS'"/>
          <w:sz w:val="20"/>
          <w:szCs w:val="20"/>
        </w:rPr>
        <w:t xml:space="preserve">6.- Presentar en el Sobre UNO documentación que debe incluirse en el Sobre DOS (Cuando las proposiciones deban presentarse en dos sobres </w:t>
      </w:r>
      <w:r w:rsidRPr="00C0125D">
        <w:rPr>
          <w:rStyle w:val="StrongEmphasis"/>
          <w:rFonts w:ascii="AytoRoquetas Light Condensed" w:eastAsia="Times New Roman" w:hAnsi="AytoRoquetas Light Condensed" w:cs="Arial"/>
          <w:b w:val="0"/>
          <w:spacing w:val="-3"/>
          <w:sz w:val="20"/>
          <w:szCs w:val="20"/>
          <w:lang w:bidi="ar-SA"/>
        </w:rPr>
        <w:t>en el supuesto en que  se hubieren previsto criterios de adjudicación cuya cuantificación depende de un juicio de valor y criterios de adjudicación evaluables mediante fórmulas)</w:t>
      </w:r>
      <w:r w:rsidRPr="00C0125D">
        <w:rPr>
          <w:rStyle w:val="StrongEmphasis"/>
          <w:rFonts w:ascii="AytoRoquetas Light Condensed" w:eastAsia="Times New Roman" w:hAnsi="AytoRoquetas Light Condensed" w:cs="Calibri, 'Arial Unicode MS'"/>
          <w:b w:val="0"/>
          <w:spacing w:val="-3"/>
          <w:sz w:val="20"/>
          <w:szCs w:val="20"/>
          <w:lang w:bidi="ar-SA"/>
        </w:rPr>
        <w:t xml:space="preserve"> </w:t>
      </w:r>
      <w:r w:rsidRPr="00C0125D">
        <w:rPr>
          <w:rFonts w:ascii="AytoRoquetas Light Condensed" w:hAnsi="AytoRoquetas Light Condensed" w:cs="Calibri, 'Arial Unicode MS'"/>
          <w:bCs/>
          <w:sz w:val="20"/>
          <w:szCs w:val="20"/>
        </w:rPr>
        <w:t>siempre</w:t>
      </w:r>
      <w:r w:rsidRPr="005A2855">
        <w:rPr>
          <w:rFonts w:ascii="AytoRoquetas Light Condensed" w:hAnsi="AytoRoquetas Light Condensed" w:cs="Calibri, 'Arial Unicode MS'"/>
          <w:sz w:val="20"/>
          <w:szCs w:val="20"/>
        </w:rPr>
        <w:t xml:space="preserve"> que, como consecuencia de dicho error se produzca una vulneración del  secreto de las proposiciones, menoscabándose la objetividad de la valoración y el tratamiento igualitario de los licitadores.</w:t>
      </w:r>
    </w:p>
    <w:p w14:paraId="76055E17" w14:textId="77777777" w:rsidR="005B2105" w:rsidRPr="005A2855" w:rsidRDefault="005B2105" w:rsidP="005B2105">
      <w:pPr>
        <w:pStyle w:val="Standard"/>
        <w:ind w:left="1125"/>
        <w:jc w:val="both"/>
        <w:rPr>
          <w:rFonts w:ascii="AytoRoquetas Light Condensed" w:hAnsi="AytoRoquetas Light Condensed"/>
          <w:sz w:val="20"/>
          <w:szCs w:val="20"/>
        </w:rPr>
      </w:pPr>
      <w:r w:rsidRPr="005A2855">
        <w:rPr>
          <w:rFonts w:ascii="AytoRoquetas Light Condensed" w:hAnsi="AytoRoquetas Light Condensed" w:cs="Calibri, 'Arial Unicode MS'"/>
          <w:color w:val="000000"/>
          <w:sz w:val="20"/>
          <w:szCs w:val="20"/>
        </w:rPr>
        <w:t>7.- Realizar planteamientos que supongan un incumplimiento manifiesto de las especificaciones del presente Pliego.</w:t>
      </w:r>
    </w:p>
    <w:p w14:paraId="46F7932A" w14:textId="77777777" w:rsidR="005B2105" w:rsidRPr="005A2855" w:rsidRDefault="005B2105" w:rsidP="005B2105">
      <w:pPr>
        <w:pStyle w:val="Standard"/>
        <w:ind w:left="1125"/>
        <w:jc w:val="both"/>
        <w:rPr>
          <w:rFonts w:ascii="AytoRoquetas Light Condensed" w:hAnsi="AytoRoquetas Light Condensed" w:cs="Calibri, 'Arial Unicode MS'"/>
          <w:color w:val="000000"/>
          <w:sz w:val="20"/>
          <w:szCs w:val="20"/>
        </w:rPr>
      </w:pPr>
      <w:r w:rsidRPr="005A2855">
        <w:rPr>
          <w:rFonts w:ascii="AytoRoquetas Light Condensed" w:hAnsi="AytoRoquetas Light Condensed" w:cs="Calibri, 'Arial Unicode MS'"/>
          <w:color w:val="000000"/>
          <w:sz w:val="20"/>
          <w:szCs w:val="20"/>
        </w:rPr>
        <w:t>8.- No valorar la totalidad del objeto a ejecutar o contener cálculos manifiestamente erróneos que no sean meramente aritméticos.</w:t>
      </w:r>
    </w:p>
    <w:p w14:paraId="22D58102" w14:textId="13606EBE" w:rsidR="005B2105" w:rsidRPr="005A2855" w:rsidRDefault="005B2105" w:rsidP="005B2105">
      <w:pPr>
        <w:pStyle w:val="Standard"/>
        <w:ind w:left="1125"/>
        <w:jc w:val="both"/>
        <w:rPr>
          <w:rFonts w:ascii="AytoRoquetas Light Condensed" w:hAnsi="AytoRoquetas Light Condensed" w:cs="Calibri, 'Arial Unicode MS'"/>
          <w:color w:val="000000"/>
          <w:sz w:val="20"/>
          <w:szCs w:val="20"/>
        </w:rPr>
      </w:pPr>
      <w:r w:rsidRPr="005A2855">
        <w:rPr>
          <w:rFonts w:ascii="AytoRoquetas Light Condensed" w:hAnsi="AytoRoquetas Light Condensed" w:cs="Calibri, 'Arial Unicode MS'"/>
          <w:color w:val="000000"/>
          <w:sz w:val="20"/>
          <w:szCs w:val="20"/>
        </w:rPr>
        <w:t>9.</w:t>
      </w:r>
      <w:r w:rsidR="009D2BBB" w:rsidRPr="005A2855">
        <w:rPr>
          <w:rFonts w:ascii="AytoRoquetas Light Condensed" w:hAnsi="AytoRoquetas Light Condensed" w:cs="Calibri, 'Arial Unicode MS'"/>
          <w:color w:val="000000"/>
          <w:sz w:val="20"/>
          <w:szCs w:val="20"/>
        </w:rPr>
        <w:t>- Realizar</w:t>
      </w:r>
      <w:r w:rsidRPr="005A2855">
        <w:rPr>
          <w:rFonts w:ascii="AytoRoquetas Light Condensed" w:hAnsi="AytoRoquetas Light Condensed" w:cs="Calibri, 'Arial Unicode MS'"/>
          <w:color w:val="000000"/>
          <w:sz w:val="20"/>
          <w:szCs w:val="20"/>
        </w:rPr>
        <w:t xml:space="preserve"> planteamientos técnicamente inviables o manifiestamente defectuosos.</w:t>
      </w:r>
    </w:p>
    <w:p w14:paraId="73C2FFE4" w14:textId="77777777" w:rsidR="005B2105" w:rsidRPr="005A2855" w:rsidRDefault="005B2105" w:rsidP="005B2105">
      <w:pPr>
        <w:pStyle w:val="Standard"/>
        <w:ind w:left="1125"/>
        <w:jc w:val="both"/>
        <w:rPr>
          <w:rFonts w:ascii="AytoRoquetas Light Condensed" w:hAnsi="AytoRoquetas Light Condensed" w:cs="Calibri, 'Arial Unicode MS'"/>
          <w:color w:val="000000"/>
          <w:sz w:val="20"/>
          <w:szCs w:val="20"/>
        </w:rPr>
      </w:pPr>
      <w:r w:rsidRPr="005A2855">
        <w:rPr>
          <w:rFonts w:ascii="AytoRoquetas Light Condensed" w:hAnsi="AytoRoquetas Light Condensed" w:cs="Calibri, 'Arial Unicode MS'"/>
          <w:color w:val="000000"/>
          <w:sz w:val="20"/>
          <w:szCs w:val="20"/>
        </w:rPr>
        <w:t>10.- Reconocimiento por parte del licitador, en el acto de apertura de las proposiciones económicas o con anterioridad al mismo, de que su proposición adolece de error o inconsistencia que la hacen inviable.</w:t>
      </w:r>
    </w:p>
    <w:p w14:paraId="1ADFC9B0" w14:textId="77777777" w:rsidR="005B2105" w:rsidRPr="005A2855" w:rsidRDefault="005B2105" w:rsidP="005B2105">
      <w:pPr>
        <w:pStyle w:val="Standard"/>
        <w:ind w:left="1125"/>
        <w:jc w:val="both"/>
        <w:rPr>
          <w:rFonts w:ascii="AytoRoquetas Light Condensed" w:hAnsi="AytoRoquetas Light Condensed" w:cs="Calibri, 'Arial Unicode MS'"/>
          <w:color w:val="000000"/>
          <w:sz w:val="20"/>
          <w:szCs w:val="20"/>
        </w:rPr>
      </w:pPr>
      <w:r w:rsidRPr="005A2855">
        <w:rPr>
          <w:rFonts w:ascii="AytoRoquetas Light Condensed" w:hAnsi="AytoRoquetas Light Condensed" w:cs="Calibri, 'Arial Unicode MS'"/>
          <w:color w:val="000000"/>
          <w:sz w:val="20"/>
          <w:szCs w:val="20"/>
        </w:rPr>
        <w:t>11.- El incumplimiento de las normas sobre licitación electrónica establecidas en el presente pliego.</w:t>
      </w:r>
    </w:p>
    <w:p w14:paraId="16492228" w14:textId="77777777" w:rsidR="005B2105" w:rsidRPr="005A2855" w:rsidRDefault="005B2105" w:rsidP="005B2105">
      <w:pPr>
        <w:pStyle w:val="Standard"/>
        <w:ind w:left="1125"/>
        <w:jc w:val="both"/>
        <w:rPr>
          <w:rFonts w:ascii="AytoRoquetas Light Condensed" w:hAnsi="AytoRoquetas Light Condensed" w:cs="Calibri, 'Arial Unicode MS'"/>
          <w:color w:val="000000"/>
          <w:sz w:val="20"/>
          <w:szCs w:val="20"/>
        </w:rPr>
      </w:pPr>
    </w:p>
    <w:p w14:paraId="0EB01B5F" w14:textId="77777777" w:rsidR="005B2105" w:rsidRPr="005A2855" w:rsidRDefault="005B2105" w:rsidP="005B2105">
      <w:pPr>
        <w:pStyle w:val="Standard"/>
        <w:jc w:val="both"/>
        <w:rPr>
          <w:rFonts w:ascii="AytoRoquetas Light Condensed" w:hAnsi="AytoRoquetas Light Condensed" w:cs="Calibri, 'Arial Unicode MS'"/>
          <w:color w:val="000000"/>
          <w:sz w:val="20"/>
          <w:szCs w:val="20"/>
        </w:rPr>
      </w:pPr>
      <w:r w:rsidRPr="005A2855">
        <w:rPr>
          <w:rFonts w:ascii="AytoRoquetas Light Condensed" w:eastAsia="Times New Roman" w:hAnsi="AytoRoquetas Light Condensed" w:cs="NewsGotT"/>
          <w:bCs/>
          <w:color w:val="000000"/>
          <w:sz w:val="20"/>
          <w:szCs w:val="20"/>
          <w:lang w:bidi="ar-SA"/>
        </w:rPr>
        <w:t>Cada persona licitadora no podrá presentar más de una proposición, ni suscribir ninguna propuesta en unión temporal con otras si lo ha hecho individualmente o figurar en más de una unión temporal. La infracción de estas normas dará lugar a la no admisión de todas las propuestas por ella suscritas.</w:t>
      </w:r>
      <w:r w:rsidRPr="005A2855">
        <w:rPr>
          <w:rFonts w:ascii="AytoRoquetas Light Condensed" w:hAnsi="AytoRoquetas Light Condensed" w:cs="Calibri, 'Arial Unicode MS'"/>
          <w:color w:val="000000"/>
          <w:sz w:val="20"/>
          <w:szCs w:val="20"/>
        </w:rPr>
        <w:tab/>
      </w:r>
    </w:p>
    <w:p w14:paraId="1516BFE4" w14:textId="77777777" w:rsidR="005B2105" w:rsidRPr="005A2855" w:rsidRDefault="005B2105" w:rsidP="005B2105">
      <w:pPr>
        <w:pStyle w:val="Standard"/>
        <w:tabs>
          <w:tab w:val="left" w:pos="618"/>
        </w:tabs>
        <w:jc w:val="both"/>
        <w:rPr>
          <w:rFonts w:ascii="AytoRoquetas Light Condensed" w:eastAsia="Times New Roman" w:hAnsi="AytoRoquetas Light Condensed" w:cs="Calibri, 'Arial Unicode MS'"/>
          <w:color w:val="000000"/>
          <w:sz w:val="20"/>
          <w:szCs w:val="20"/>
          <w:lang w:bidi="ar-SA"/>
        </w:rPr>
      </w:pPr>
    </w:p>
    <w:p w14:paraId="24CC4008" w14:textId="77777777" w:rsidR="005B2105" w:rsidRPr="005A2855" w:rsidRDefault="005B2105" w:rsidP="005B2105">
      <w:pPr>
        <w:pStyle w:val="Standard"/>
        <w:tabs>
          <w:tab w:val="left" w:pos="618"/>
        </w:tabs>
        <w:jc w:val="both"/>
        <w:rPr>
          <w:rFonts w:ascii="AytoRoquetas Light Condensed" w:eastAsia="Times New Roman" w:hAnsi="AytoRoquetas Light Condensed" w:cs="Calibri, 'Arial Unicode MS'"/>
          <w:color w:val="000000"/>
          <w:sz w:val="20"/>
          <w:szCs w:val="20"/>
          <w:lang w:bidi="ar-SA"/>
        </w:rPr>
      </w:pPr>
      <w:r w:rsidRPr="005A2855">
        <w:rPr>
          <w:rFonts w:ascii="AytoRoquetas Light Condensed" w:eastAsia="Times New Roman" w:hAnsi="AytoRoquetas Light Condensed" w:cs="Calibri, 'Arial Unicode MS'"/>
          <w:color w:val="000000"/>
          <w:sz w:val="20"/>
          <w:szCs w:val="20"/>
          <w:lang w:bidi="ar-SA"/>
        </w:rPr>
        <w:t>Las ofertas excluidas no serán tomadas en consideración en el procedimiento de adjudicación.</w:t>
      </w:r>
    </w:p>
    <w:p w14:paraId="4AC14135" w14:textId="77777777" w:rsidR="005B2105" w:rsidRPr="005A2855" w:rsidRDefault="005B2105" w:rsidP="005B2105">
      <w:pPr>
        <w:pStyle w:val="Standard"/>
        <w:tabs>
          <w:tab w:val="left" w:pos="618"/>
        </w:tabs>
        <w:jc w:val="both"/>
        <w:rPr>
          <w:rFonts w:ascii="AytoRoquetas Light Condensed" w:eastAsia="Times New Roman" w:hAnsi="AytoRoquetas Light Condensed" w:cs="Arial"/>
          <w:color w:val="000000"/>
          <w:sz w:val="20"/>
          <w:szCs w:val="20"/>
          <w:lang w:bidi="ar-SA"/>
        </w:rPr>
      </w:pPr>
    </w:p>
    <w:p w14:paraId="72EF60F9" w14:textId="77777777" w:rsidR="005B2105" w:rsidRPr="005A2855" w:rsidRDefault="005B2105" w:rsidP="005B2105">
      <w:pPr>
        <w:pStyle w:val="Sangra2detindependiente"/>
        <w:ind w:left="0"/>
        <w:rPr>
          <w:rFonts w:ascii="AytoRoquetas Light Condensed" w:eastAsia="Times New Roman" w:hAnsi="AytoRoquetas Light Condensed"/>
          <w:bCs/>
          <w:color w:val="auto"/>
          <w:sz w:val="20"/>
          <w:szCs w:val="20"/>
          <w:lang w:bidi="ar-SA"/>
        </w:rPr>
      </w:pPr>
      <w:r w:rsidRPr="005A2855">
        <w:rPr>
          <w:rFonts w:ascii="AytoRoquetas Light Condensed" w:hAnsi="AytoRoquetas Light Condensed"/>
          <w:color w:val="000000"/>
          <w:sz w:val="20"/>
          <w:szCs w:val="20"/>
          <w:lang w:bidi="ar-SA"/>
        </w:rPr>
        <w:t xml:space="preserve">Las proposiciones de los interesados deberán ajustarse a los pliegos y documentación que rigen la licitación, y su presentación supone la aceptación incondicionada por la persona empresaria del contenido de la totalidad de las cláusulas o condiciones de este pliego, sin salvedad o reserva alguna, así como la autorización a la mesa y al órgano de contratación para consultar los datos recogidos </w:t>
      </w:r>
      <w:r w:rsidRPr="005A2855">
        <w:rPr>
          <w:rFonts w:ascii="AytoRoquetas Light Condensed" w:hAnsi="AytoRoquetas Light Condensed"/>
          <w:color w:val="auto"/>
          <w:sz w:val="20"/>
          <w:szCs w:val="20"/>
          <w:lang w:bidi="ar-SA"/>
        </w:rPr>
        <w:t>en el Registro Oficial de Licitadores y Empresas Clasificadas del Sector Público o en las listas oficiales de operadores económicos de un Estado miembro de la Unión Europea de acuerdo con lo establecido en el artículo 139.1 de la LCSP.</w:t>
      </w:r>
    </w:p>
    <w:p w14:paraId="64681EAD" w14:textId="77777777" w:rsidR="005B2105" w:rsidRPr="005A2855" w:rsidRDefault="005B2105" w:rsidP="005B2105">
      <w:pPr>
        <w:pStyle w:val="Textbody"/>
        <w:tabs>
          <w:tab w:val="left" w:pos="1182"/>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p>
    <w:p w14:paraId="096DB42F" w14:textId="0D706DF8" w:rsidR="005B2105" w:rsidRPr="005A2855" w:rsidRDefault="005B2105" w:rsidP="005B2105">
      <w:pPr>
        <w:pStyle w:val="Textbody"/>
        <w:tabs>
          <w:tab w:val="left" w:pos="1182"/>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r w:rsidRPr="005A2855">
        <w:rPr>
          <w:rFonts w:ascii="AytoRoquetas Light Condensed" w:eastAsia="Times New Roman" w:hAnsi="AytoRoquetas Light Condensed" w:cs="Arial"/>
          <w:b/>
          <w:bCs/>
          <w:color w:val="000000"/>
          <w:sz w:val="20"/>
          <w:szCs w:val="20"/>
          <w:lang w:bidi="ar-SA"/>
        </w:rPr>
        <w:t xml:space="preserve">18.- ADMISIÓN DE </w:t>
      </w:r>
      <w:r w:rsidR="009D2BBB" w:rsidRPr="005A2855">
        <w:rPr>
          <w:rFonts w:ascii="AytoRoquetas Light Condensed" w:eastAsia="Times New Roman" w:hAnsi="AytoRoquetas Light Condensed" w:cs="Arial"/>
          <w:b/>
          <w:bCs/>
          <w:color w:val="000000"/>
          <w:sz w:val="20"/>
          <w:szCs w:val="20"/>
          <w:lang w:bidi="ar-SA"/>
        </w:rPr>
        <w:t>VARIANTES. -</w:t>
      </w:r>
    </w:p>
    <w:p w14:paraId="50A620AD" w14:textId="77777777" w:rsidR="005B2105" w:rsidRPr="005A2855" w:rsidRDefault="005B2105" w:rsidP="005B2105">
      <w:pPr>
        <w:pStyle w:val="Lista51"/>
        <w:ind w:left="0" w:firstLine="0"/>
        <w:jc w:val="both"/>
        <w:rPr>
          <w:rFonts w:ascii="AytoRoquetas Light Condensed" w:hAnsi="AytoRoquetas Light Condensed" w:cs="Arial"/>
          <w:color w:val="000000"/>
          <w:sz w:val="20"/>
          <w:szCs w:val="20"/>
          <w:lang w:bidi="ar-SA"/>
        </w:rPr>
      </w:pPr>
    </w:p>
    <w:p w14:paraId="10407022" w14:textId="77777777" w:rsidR="005B2105" w:rsidRPr="005A2855" w:rsidRDefault="005B2105" w:rsidP="005B2105">
      <w:pPr>
        <w:pStyle w:val="Lista51"/>
        <w:ind w:left="0" w:firstLine="0"/>
        <w:jc w:val="both"/>
        <w:rPr>
          <w:rFonts w:ascii="AytoRoquetas Light Condensed" w:hAnsi="AytoRoquetas Light Condensed" w:cs="Arial"/>
          <w:color w:val="000000"/>
          <w:sz w:val="20"/>
          <w:szCs w:val="20"/>
          <w:lang w:bidi="ar-SA"/>
        </w:rPr>
      </w:pPr>
      <w:r w:rsidRPr="005A2855">
        <w:rPr>
          <w:rFonts w:ascii="AytoRoquetas Light Condensed" w:hAnsi="AytoRoquetas Light Condensed" w:cs="Arial"/>
          <w:color w:val="000000"/>
          <w:sz w:val="20"/>
          <w:szCs w:val="20"/>
          <w:lang w:bidi="ar-SA"/>
        </w:rPr>
        <w:t xml:space="preserve">Se estará a lo dispuesto en el </w:t>
      </w:r>
      <w:r w:rsidRPr="005A2855">
        <w:rPr>
          <w:rFonts w:ascii="AytoRoquetas Light Condensed" w:hAnsi="AytoRoquetas Light Condensed" w:cs="Arial"/>
          <w:b/>
          <w:bCs/>
          <w:color w:val="2300DC"/>
          <w:sz w:val="20"/>
          <w:szCs w:val="20"/>
          <w:lang w:bidi="ar-SA"/>
        </w:rPr>
        <w:t xml:space="preserve">apartado 23 del Anexo I </w:t>
      </w:r>
      <w:r w:rsidRPr="005A2855">
        <w:rPr>
          <w:rFonts w:ascii="AytoRoquetas Light Condensed" w:hAnsi="AytoRoquetas Light Condensed" w:cs="Arial"/>
          <w:color w:val="000000"/>
          <w:sz w:val="20"/>
          <w:szCs w:val="20"/>
          <w:lang w:bidi="ar-SA"/>
        </w:rPr>
        <w:t>del presente pliego.</w:t>
      </w:r>
    </w:p>
    <w:p w14:paraId="131A6F51" w14:textId="77777777" w:rsidR="005B2105" w:rsidRPr="005A2855" w:rsidRDefault="005B2105" w:rsidP="005B2105">
      <w:pPr>
        <w:pStyle w:val="Standard"/>
        <w:tabs>
          <w:tab w:val="left" w:pos="873"/>
        </w:tabs>
        <w:spacing w:before="57" w:after="113"/>
        <w:jc w:val="both"/>
        <w:rPr>
          <w:rFonts w:ascii="AytoRoquetas Light Condensed" w:eastAsia="Lucida Sans Unicode" w:hAnsi="AytoRoquetas Light Condensed"/>
          <w:b/>
          <w:bCs/>
          <w:color w:val="000000"/>
          <w:sz w:val="20"/>
          <w:szCs w:val="20"/>
        </w:rPr>
      </w:pPr>
    </w:p>
    <w:p w14:paraId="782D3B48" w14:textId="77777777" w:rsidR="005B2105" w:rsidRPr="005A2855" w:rsidRDefault="005B2105" w:rsidP="005B2105">
      <w:pPr>
        <w:pStyle w:val="Standard"/>
        <w:tabs>
          <w:tab w:val="left" w:pos="873"/>
        </w:tabs>
        <w:spacing w:before="57" w:after="113"/>
        <w:jc w:val="both"/>
        <w:rPr>
          <w:rFonts w:ascii="AytoRoquetas Light Condensed" w:eastAsia="Lucida Sans Unicode" w:hAnsi="AytoRoquetas Light Condensed"/>
          <w:color w:val="000000"/>
          <w:sz w:val="20"/>
          <w:szCs w:val="20"/>
        </w:rPr>
      </w:pPr>
      <w:r w:rsidRPr="005A2855">
        <w:rPr>
          <w:rFonts w:ascii="AytoRoquetas Light Condensed" w:eastAsia="Lucida Sans Unicode" w:hAnsi="AytoRoquetas Light Condensed"/>
          <w:b/>
          <w:bCs/>
          <w:color w:val="000000"/>
          <w:sz w:val="20"/>
          <w:szCs w:val="20"/>
        </w:rPr>
        <w:t xml:space="preserve">19.- </w:t>
      </w:r>
      <w:r w:rsidRPr="005A2855">
        <w:rPr>
          <w:rFonts w:ascii="AytoRoquetas Light Condensed" w:eastAsia="Times New Roman" w:hAnsi="AytoRoquetas Light Condensed" w:cs="Arial"/>
          <w:b/>
          <w:bCs/>
          <w:color w:val="000000"/>
          <w:sz w:val="20"/>
          <w:szCs w:val="20"/>
          <w:lang w:bidi="ar-SA"/>
        </w:rPr>
        <w:t>CRITERIOS DE ADJUDICACIÓN.</w:t>
      </w:r>
    </w:p>
    <w:p w14:paraId="7A483695" w14:textId="77777777" w:rsidR="005B2105" w:rsidRPr="005A2855" w:rsidRDefault="005B2105" w:rsidP="005B2105">
      <w:pPr>
        <w:pStyle w:val="Standard"/>
        <w:jc w:val="both"/>
        <w:rPr>
          <w:rFonts w:ascii="AytoRoquetas Light Condensed" w:hAnsi="AytoRoquetas Light Condensed"/>
          <w:color w:val="000000"/>
          <w:sz w:val="20"/>
          <w:szCs w:val="20"/>
        </w:rPr>
      </w:pPr>
    </w:p>
    <w:p w14:paraId="3F62F507" w14:textId="77777777" w:rsidR="005B2105" w:rsidRPr="005A2855" w:rsidRDefault="005B2105" w:rsidP="005B2105">
      <w:pPr>
        <w:pStyle w:val="Standard"/>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 xml:space="preserve">Los criterios que han de servir de base a la adjudicación del contrato, su </w:t>
      </w:r>
      <w:r w:rsidRPr="005A2855">
        <w:rPr>
          <w:rFonts w:ascii="AytoRoquetas Light Condensed" w:hAnsi="AytoRoquetas Light Condensed"/>
          <w:color w:val="000000"/>
          <w:spacing w:val="-2"/>
          <w:sz w:val="20"/>
          <w:szCs w:val="20"/>
        </w:rPr>
        <w:t>orden de prioridad y su ponderación se fijarán por orden decreciente en el</w:t>
      </w:r>
      <w:r w:rsidRPr="005A2855">
        <w:rPr>
          <w:rFonts w:ascii="AytoRoquetas Light Condensed" w:hAnsi="AytoRoquetas Light Condensed"/>
          <w:color w:val="2300DC"/>
          <w:spacing w:val="-2"/>
          <w:sz w:val="20"/>
          <w:szCs w:val="20"/>
        </w:rPr>
        <w:t xml:space="preserve"> </w:t>
      </w:r>
      <w:r w:rsidRPr="005A2855">
        <w:rPr>
          <w:rFonts w:ascii="AytoRoquetas Light Condensed" w:hAnsi="AytoRoquetas Light Condensed"/>
          <w:b/>
          <w:bCs/>
          <w:color w:val="2300DC"/>
          <w:spacing w:val="-2"/>
          <w:sz w:val="20"/>
          <w:szCs w:val="20"/>
        </w:rPr>
        <w:t>Anexo X</w:t>
      </w:r>
      <w:r w:rsidRPr="005A2855">
        <w:rPr>
          <w:rFonts w:ascii="AytoRoquetas Light Condensed" w:hAnsi="AytoRoquetas Light Condensed"/>
          <w:color w:val="000000"/>
          <w:spacing w:val="-2"/>
          <w:sz w:val="20"/>
          <w:szCs w:val="20"/>
        </w:rPr>
        <w:t>. En este anexo se expresará, en su caso, el umbral mínimo de puntuación exigido a la persona licitadora para continuar en el proceso selectivo.</w:t>
      </w:r>
    </w:p>
    <w:p w14:paraId="525EF3F8" w14:textId="77777777" w:rsidR="005B2105" w:rsidRPr="005A2855" w:rsidRDefault="005B2105" w:rsidP="005B2105">
      <w:pPr>
        <w:pStyle w:val="Textbody"/>
        <w:tabs>
          <w:tab w:val="left" w:pos="1182"/>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p>
    <w:p w14:paraId="1FC2568D" w14:textId="455C1EBC" w:rsidR="005B2105" w:rsidRPr="005A2855" w:rsidRDefault="005B2105" w:rsidP="005B2105">
      <w:pPr>
        <w:pStyle w:val="Textbody"/>
        <w:tabs>
          <w:tab w:val="left" w:pos="1182"/>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r w:rsidRPr="005A2855">
        <w:rPr>
          <w:rFonts w:ascii="AytoRoquetas Light Condensed" w:eastAsia="Times New Roman" w:hAnsi="AytoRoquetas Light Condensed" w:cs="Arial"/>
          <w:b/>
          <w:bCs/>
          <w:color w:val="000000"/>
          <w:sz w:val="20"/>
          <w:szCs w:val="20"/>
          <w:lang w:bidi="ar-SA"/>
        </w:rPr>
        <w:t>20.</w:t>
      </w:r>
      <w:r w:rsidR="009D2BBB" w:rsidRPr="005A2855">
        <w:rPr>
          <w:rFonts w:ascii="AytoRoquetas Light Condensed" w:eastAsia="Times New Roman" w:hAnsi="AytoRoquetas Light Condensed" w:cs="Arial"/>
          <w:b/>
          <w:bCs/>
          <w:color w:val="000000"/>
          <w:sz w:val="20"/>
          <w:szCs w:val="20"/>
          <w:lang w:bidi="ar-SA"/>
        </w:rPr>
        <w:t>- MESA</w:t>
      </w:r>
      <w:r w:rsidRPr="005A2855">
        <w:rPr>
          <w:rFonts w:ascii="AytoRoquetas Light Condensed" w:eastAsia="Times New Roman" w:hAnsi="AytoRoquetas Light Condensed" w:cs="Arial"/>
          <w:b/>
          <w:bCs/>
          <w:color w:val="000000"/>
          <w:sz w:val="20"/>
          <w:szCs w:val="20"/>
          <w:lang w:bidi="ar-SA"/>
        </w:rPr>
        <w:t xml:space="preserve"> DE CONTRATACIÓN, APERTURA Y EXAMEN DE LAS PROPOSICIONES.</w:t>
      </w:r>
    </w:p>
    <w:p w14:paraId="7D7F1072" w14:textId="77777777" w:rsidR="005B2105" w:rsidRPr="005A2855" w:rsidRDefault="005B2105" w:rsidP="005B2105">
      <w:pPr>
        <w:pStyle w:val="Standard"/>
        <w:spacing w:before="240" w:after="240"/>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lang w:bidi="ar-SA"/>
        </w:rPr>
        <w:t xml:space="preserve">Todas las proposiciones recibidas electrónicamente a través de la </w:t>
      </w:r>
      <w:r w:rsidRPr="005A2855">
        <w:rPr>
          <w:rFonts w:ascii="AytoRoquetas Light Condensed" w:eastAsia="Times New Roman" w:hAnsi="AytoRoquetas Light Condensed" w:cs="Arial"/>
          <w:sz w:val="20"/>
          <w:szCs w:val="20"/>
          <w:lang w:bidi="ar-SA"/>
        </w:rPr>
        <w:t>Plataforma de Contratación del Sector Público s</w:t>
      </w:r>
      <w:r w:rsidRPr="005A2855">
        <w:rPr>
          <w:rFonts w:ascii="AytoRoquetas Light Condensed" w:eastAsia="Times New Roman" w:hAnsi="AytoRoquetas Light Condensed" w:cs="Arial"/>
          <w:color w:val="000000"/>
          <w:sz w:val="20"/>
          <w:szCs w:val="20"/>
          <w:lang w:bidi="ar-SA"/>
        </w:rPr>
        <w:t>erán custodiadas y encriptadas sin posibilidad de acceder a su contenido en ningún caso hasta que se constituya la Mesa de Contratación para realizar las actuaciones previstas en las cláusulas siguientes.</w:t>
      </w:r>
    </w:p>
    <w:p w14:paraId="0EA6F295"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color w:val="000000"/>
          <w:sz w:val="20"/>
          <w:lang w:bidi="ar-SA"/>
        </w:rPr>
      </w:pPr>
    </w:p>
    <w:p w14:paraId="35B4F9B3"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color w:val="000000"/>
          <w:sz w:val="20"/>
          <w:lang w:bidi="ar-SA"/>
        </w:rPr>
      </w:pPr>
      <w:r w:rsidRPr="005A2855">
        <w:rPr>
          <w:rFonts w:ascii="AytoRoquetas Light Condensed" w:eastAsia="Times New Roman" w:hAnsi="AytoRoquetas Light Condensed" w:cs="Arial"/>
          <w:b/>
          <w:bCs/>
          <w:color w:val="000000"/>
          <w:sz w:val="20"/>
          <w:lang w:bidi="ar-SA"/>
        </w:rPr>
        <w:t>20.1-</w:t>
      </w:r>
      <w:r w:rsidRPr="005A2855">
        <w:rPr>
          <w:rFonts w:ascii="AytoRoquetas Light Condensed" w:eastAsia="Times New Roman" w:hAnsi="AytoRoquetas Light Condensed" w:cs="Arial"/>
          <w:color w:val="000000"/>
          <w:sz w:val="20"/>
          <w:lang w:bidi="ar-SA"/>
        </w:rPr>
        <w:t xml:space="preserve"> </w:t>
      </w:r>
      <w:r w:rsidRPr="005A2855">
        <w:rPr>
          <w:rFonts w:ascii="AytoRoquetas Light Condensed" w:eastAsia="Times New Roman" w:hAnsi="AytoRoquetas Light Condensed" w:cs="Arial"/>
          <w:b/>
          <w:bCs/>
          <w:color w:val="000000"/>
          <w:sz w:val="20"/>
          <w:lang w:bidi="ar-SA"/>
        </w:rPr>
        <w:t>Mesa de Contratación.</w:t>
      </w:r>
    </w:p>
    <w:p w14:paraId="7ADC0B03"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color w:val="000000"/>
          <w:sz w:val="20"/>
          <w:lang w:bidi="ar-SA"/>
        </w:rPr>
      </w:pPr>
    </w:p>
    <w:p w14:paraId="669F5AC3" w14:textId="3B2CF124" w:rsidR="005B2105" w:rsidRPr="005A2855" w:rsidRDefault="005B2105" w:rsidP="005B2105">
      <w:pPr>
        <w:pStyle w:val="Estilo1"/>
        <w:spacing w:line="240" w:lineRule="auto"/>
        <w:ind w:firstLine="0"/>
        <w:rPr>
          <w:rFonts w:ascii="AytoRoquetas Light Condensed" w:eastAsia="Times New Roman" w:hAnsi="AytoRoquetas Light Condensed"/>
          <w:color w:val="000000"/>
          <w:sz w:val="20"/>
          <w:lang w:bidi="ar-SA"/>
        </w:rPr>
      </w:pPr>
      <w:r w:rsidRPr="005A2855">
        <w:rPr>
          <w:rFonts w:ascii="AytoRoquetas Light Condensed" w:eastAsia="Times New Roman" w:hAnsi="AytoRoquetas Light Condensed" w:cs="Arial"/>
          <w:color w:val="000000"/>
          <w:sz w:val="20"/>
          <w:lang w:bidi="ar-SA"/>
        </w:rPr>
        <w:t>La</w:t>
      </w:r>
      <w:r w:rsidR="009D2BBB" w:rsidRPr="005A2855">
        <w:rPr>
          <w:rFonts w:ascii="AytoRoquetas Light Condensed" w:eastAsia="Times New Roman" w:hAnsi="AytoRoquetas Light Condensed" w:cs="Arial"/>
          <w:color w:val="000000"/>
          <w:sz w:val="20"/>
          <w:lang w:bidi="ar-SA"/>
        </w:rPr>
        <w:t xml:space="preserve"> composición de la</w:t>
      </w:r>
      <w:r w:rsidRPr="005A2855">
        <w:rPr>
          <w:rFonts w:ascii="AytoRoquetas Light Condensed" w:eastAsia="Times New Roman" w:hAnsi="AytoRoquetas Light Condensed" w:cs="Arial"/>
          <w:color w:val="000000"/>
          <w:sz w:val="20"/>
          <w:lang w:bidi="ar-SA"/>
        </w:rPr>
        <w:t xml:space="preserve"> Mesa de Contratación</w:t>
      </w:r>
      <w:r w:rsidR="009D2BBB" w:rsidRPr="005A2855">
        <w:rPr>
          <w:rFonts w:ascii="AytoRoquetas Light Condensed" w:eastAsia="Times New Roman" w:hAnsi="AytoRoquetas Light Condensed" w:cs="Arial"/>
          <w:color w:val="000000"/>
          <w:sz w:val="20"/>
          <w:lang w:bidi="ar-SA"/>
        </w:rPr>
        <w:t xml:space="preserve"> se constituirá de conformidad con lo dispuesto en el art. 326 de la LCSP así como </w:t>
      </w:r>
      <w:r w:rsidRPr="005A2855">
        <w:rPr>
          <w:rFonts w:ascii="AytoRoquetas Light Condensed" w:eastAsia="Times New Roman" w:hAnsi="AytoRoquetas Light Condensed" w:cs="Arial"/>
          <w:color w:val="000000"/>
          <w:sz w:val="20"/>
          <w:lang w:bidi="ar-SA"/>
        </w:rPr>
        <w:t xml:space="preserve">el apartado 7 de la Disposición Adicional Segunda de la LCSP que permite la incorporación de miembros electos de la Corporación al citado órgano, actuará como Secretario un Funcionario </w:t>
      </w:r>
      <w:r w:rsidR="009D2BBB" w:rsidRPr="005A2855">
        <w:rPr>
          <w:rFonts w:ascii="AytoRoquetas Light Condensed" w:eastAsia="Times New Roman" w:hAnsi="AytoRoquetas Light Condensed" w:cs="Arial"/>
          <w:color w:val="000000"/>
          <w:sz w:val="20"/>
          <w:lang w:bidi="ar-SA"/>
        </w:rPr>
        <w:t xml:space="preserve">público que preste servicios para el Consorcio y </w:t>
      </w:r>
      <w:r w:rsidRPr="005A2855">
        <w:rPr>
          <w:rFonts w:ascii="AytoRoquetas Light Condensed" w:eastAsia="Times New Roman" w:hAnsi="AytoRoquetas Light Condensed" w:cs="Arial"/>
          <w:color w:val="000000"/>
          <w:sz w:val="20"/>
          <w:lang w:bidi="ar-SA"/>
        </w:rPr>
        <w:t xml:space="preserve">formarán parte de ella, como vocales, </w:t>
      </w:r>
      <w:r w:rsidR="009D2BBB" w:rsidRPr="00C0125D">
        <w:rPr>
          <w:rFonts w:ascii="AytoRoquetas Light Condensed" w:eastAsia="Times New Roman" w:hAnsi="AytoRoquetas Light Condensed" w:cs="Arial"/>
          <w:sz w:val="20"/>
          <w:lang w:bidi="ar-SA"/>
        </w:rPr>
        <w:t xml:space="preserve">el </w:t>
      </w:r>
      <w:r w:rsidR="00C0125D" w:rsidRPr="00C0125D">
        <w:rPr>
          <w:rFonts w:ascii="AytoRoquetas Light Condensed" w:eastAsia="Times New Roman" w:hAnsi="AytoRoquetas Light Condensed" w:cs="Arial"/>
          <w:sz w:val="20"/>
          <w:lang w:bidi="ar-SA"/>
        </w:rPr>
        <w:t>Secretario</w:t>
      </w:r>
      <w:r w:rsidR="009D2BBB" w:rsidRPr="00C0125D">
        <w:rPr>
          <w:rFonts w:ascii="AytoRoquetas Light Condensed" w:eastAsia="Times New Roman" w:hAnsi="AytoRoquetas Light Condensed" w:cs="Arial"/>
          <w:sz w:val="20"/>
          <w:lang w:bidi="ar-SA"/>
        </w:rPr>
        <w:t xml:space="preserve"> del Consorcio </w:t>
      </w:r>
      <w:r w:rsidRPr="00C0125D">
        <w:rPr>
          <w:rFonts w:ascii="AytoRoquetas Light Condensed" w:eastAsia="Times New Roman" w:hAnsi="AytoRoquetas Light Condensed" w:cs="Arial"/>
          <w:sz w:val="20"/>
          <w:lang w:bidi="ar-SA"/>
        </w:rPr>
        <w:t xml:space="preserve">, </w:t>
      </w:r>
      <w:r w:rsidR="009D2BBB" w:rsidRPr="00C0125D">
        <w:rPr>
          <w:rFonts w:ascii="AytoRoquetas Light Condensed" w:eastAsia="Times New Roman" w:hAnsi="AytoRoquetas Light Condensed" w:cs="Arial"/>
          <w:sz w:val="20"/>
          <w:lang w:bidi="ar-SA"/>
        </w:rPr>
        <w:t>el Interventor del Consorcio</w:t>
      </w:r>
      <w:r w:rsidRPr="00C0125D">
        <w:rPr>
          <w:rFonts w:ascii="AytoRoquetas Light Condensed" w:eastAsia="Times New Roman" w:hAnsi="AytoRoquetas Light Condensed" w:cs="Arial"/>
          <w:sz w:val="20"/>
          <w:lang w:bidi="ar-SA"/>
        </w:rPr>
        <w:t xml:space="preserve"> </w:t>
      </w:r>
      <w:r w:rsidRPr="005A2855">
        <w:rPr>
          <w:rFonts w:ascii="AytoRoquetas Light Condensed" w:eastAsia="Times New Roman" w:hAnsi="AytoRoquetas Light Condensed" w:cs="Arial"/>
          <w:color w:val="000000"/>
          <w:sz w:val="20"/>
          <w:lang w:bidi="ar-SA"/>
        </w:rPr>
        <w:t>y aquellos otros que se designen por el órgano de contratación entre el personal funcionario de carrera</w:t>
      </w:r>
      <w:r w:rsidR="0074380C" w:rsidRPr="005A2855">
        <w:rPr>
          <w:rFonts w:ascii="AytoRoquetas Light Condensed" w:eastAsia="Times New Roman" w:hAnsi="AytoRoquetas Light Condensed" w:cs="Arial"/>
          <w:color w:val="000000"/>
          <w:sz w:val="20"/>
          <w:lang w:bidi="ar-SA"/>
        </w:rPr>
        <w:t xml:space="preserve"> al servicio de los Entes consorciados que se designen por el órgano de contratación</w:t>
      </w:r>
      <w:r w:rsidRPr="005A2855">
        <w:rPr>
          <w:rFonts w:ascii="AytoRoquetas Light Condensed" w:eastAsia="Times New Roman" w:hAnsi="AytoRoquetas Light Condensed" w:cs="Arial"/>
          <w:color w:val="000000"/>
          <w:sz w:val="20"/>
          <w:lang w:bidi="ar-SA"/>
        </w:rPr>
        <w:t>, sin que el número de éstos, en total, sea inferior a tres.</w:t>
      </w:r>
    </w:p>
    <w:p w14:paraId="0A69E19B" w14:textId="77777777" w:rsidR="005B2105" w:rsidRPr="005A2855" w:rsidRDefault="005B2105" w:rsidP="005B2105">
      <w:pPr>
        <w:pStyle w:val="Estilo1"/>
        <w:spacing w:line="240" w:lineRule="auto"/>
        <w:ind w:firstLine="0"/>
        <w:rPr>
          <w:rFonts w:ascii="AytoRoquetas Light Condensed" w:eastAsia="Times New Roman" w:hAnsi="AytoRoquetas Light Condensed"/>
          <w:color w:val="000000"/>
          <w:sz w:val="20"/>
          <w:lang w:bidi="ar-SA"/>
        </w:rPr>
      </w:pPr>
    </w:p>
    <w:p w14:paraId="1B00A6F7" w14:textId="2143C95E" w:rsidR="005B2105" w:rsidRPr="005A2855" w:rsidRDefault="005B2105" w:rsidP="005B2105">
      <w:pPr>
        <w:pStyle w:val="Estilo1"/>
        <w:spacing w:line="240" w:lineRule="auto"/>
        <w:ind w:firstLine="0"/>
        <w:rPr>
          <w:rFonts w:ascii="AytoRoquetas Light Condensed" w:eastAsia="Times New Roman" w:hAnsi="AytoRoquetas Light Condensed"/>
          <w:color w:val="000000"/>
          <w:sz w:val="20"/>
          <w:lang w:bidi="ar-SA"/>
        </w:rPr>
      </w:pPr>
      <w:r w:rsidRPr="005A2855">
        <w:rPr>
          <w:rFonts w:ascii="AytoRoquetas Light Condensed" w:eastAsia="Times New Roman" w:hAnsi="AytoRoquetas Light Condensed" w:cs="Arial"/>
          <w:color w:val="000000"/>
          <w:sz w:val="20"/>
          <w:lang w:bidi="ar-SA"/>
        </w:rPr>
        <w:t xml:space="preserve">En caso de ausencia de alguno de sus miembros serán sustituidos por </w:t>
      </w:r>
      <w:r w:rsidR="009D2BBB" w:rsidRPr="005A2855">
        <w:rPr>
          <w:rFonts w:ascii="AytoRoquetas Light Condensed" w:eastAsia="Times New Roman" w:hAnsi="AytoRoquetas Light Condensed" w:cs="Arial"/>
          <w:color w:val="000000"/>
          <w:sz w:val="20"/>
          <w:lang w:bidi="ar-SA"/>
        </w:rPr>
        <w:t>las personas</w:t>
      </w:r>
      <w:r w:rsidRPr="005A2855">
        <w:rPr>
          <w:rFonts w:ascii="AytoRoquetas Light Condensed" w:eastAsia="Times New Roman" w:hAnsi="AytoRoquetas Light Condensed" w:cs="Arial"/>
          <w:color w:val="000000"/>
          <w:sz w:val="20"/>
          <w:lang w:bidi="ar-SA"/>
        </w:rPr>
        <w:t xml:space="preserve"> que designe el órgano de contratación con observancia de lo dispuesto en el apartado 7 de la Disposición Adicional Segunda de la LCSP. </w:t>
      </w:r>
    </w:p>
    <w:p w14:paraId="0312194B" w14:textId="77777777" w:rsidR="005B2105" w:rsidRPr="005A2855" w:rsidRDefault="005B2105" w:rsidP="005B2105">
      <w:pPr>
        <w:pStyle w:val="Textbody"/>
        <w:jc w:val="both"/>
        <w:rPr>
          <w:rFonts w:ascii="AytoRoquetas Light Condensed" w:hAnsi="AytoRoquetas Light Condensed"/>
          <w:color w:val="333333"/>
          <w:sz w:val="20"/>
          <w:szCs w:val="20"/>
        </w:rPr>
      </w:pPr>
    </w:p>
    <w:p w14:paraId="6860F144"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En ningún caso podrá formar parte de las Mesas de contratación ni emitir informes de valoración de las ofertas, personal eventual. Podrá formar parte de la Mesa personal funcionario interino únicamente cuando no existan funcionarios de carrera suficientemente cualificados y así se acredite en el expediente.</w:t>
      </w:r>
    </w:p>
    <w:p w14:paraId="6A149F2F"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La composición de la Mesa se publicará en el perfil de contratante del órgano de contratación.</w:t>
      </w:r>
    </w:p>
    <w:p w14:paraId="342BCAFB"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Cuando para la valoración de las proposiciones hayan de tenerse en cuenta criterios distintos al del precio, la Mesa de Contratación podrá solicitar, antes de formular su propuesta, cuantos informes técnicos considere precisos. Igualmente, podrán solicitarse estos informes cuando sea necesario verificar que las ofertas cumplen con las especificaciones técnicas del pliego.</w:t>
      </w:r>
    </w:p>
    <w:p w14:paraId="0F16D129"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También se podrán requerir informes a las organizaciones sociales de usuarios destinatarios de la prestación, a las organizaciones representativas del ámbito de actividad al que corresponda el objeto del contrato, a las organizaciones sindicales, a las organizaciones que defiendan la igualdad de género y a otras organizaciones para la verificación de las consideraciones sociales y ambientales.</w:t>
      </w:r>
    </w:p>
    <w:p w14:paraId="7962BA6D" w14:textId="77777777" w:rsidR="005B2105" w:rsidRPr="005A2855" w:rsidRDefault="005B2105" w:rsidP="005B2105">
      <w:pPr>
        <w:pStyle w:val="Textbody"/>
        <w:jc w:val="both"/>
        <w:rPr>
          <w:rFonts w:ascii="AytoRoquetas Light Condensed" w:hAnsi="AytoRoquetas Light Condensed"/>
          <w:color w:val="000000"/>
          <w:sz w:val="20"/>
          <w:szCs w:val="20"/>
        </w:rPr>
      </w:pPr>
    </w:p>
    <w:p w14:paraId="5B96F210" w14:textId="12810789" w:rsidR="005B2105" w:rsidRPr="005A2855" w:rsidRDefault="005B2105" w:rsidP="005B2105">
      <w:pPr>
        <w:pStyle w:val="Textbody"/>
        <w:jc w:val="both"/>
        <w:rPr>
          <w:rFonts w:ascii="AytoRoquetas Light Condensed" w:hAnsi="AytoRoquetas Light Condensed"/>
          <w:sz w:val="20"/>
          <w:szCs w:val="20"/>
        </w:rPr>
      </w:pPr>
      <w:r w:rsidRPr="005A2855">
        <w:rPr>
          <w:rFonts w:ascii="AytoRoquetas Light Condensed" w:eastAsia="Times New Roman" w:hAnsi="AytoRoquetas Light Condensed" w:cs="Arial"/>
          <w:sz w:val="20"/>
          <w:szCs w:val="20"/>
          <w:lang w:bidi="ar-SA"/>
        </w:rPr>
        <w:lastRenderedPageBreak/>
        <w:t>En cuanto al funcionamiento de la Mesa de Contratación, en lo no expresamente previsto en la LCSP y su normativa de desarrollo será de aplicación el régimen general de los órganos colegiados, establecido en los artículos 15 a 18 de la Ley 40/2015, de 1 de octubre, de Régimen Jurídico del Sector Público (LRJSP</w:t>
      </w:r>
      <w:r w:rsidR="0074380C" w:rsidRPr="005A2855">
        <w:rPr>
          <w:rFonts w:ascii="AytoRoquetas Light Condensed" w:eastAsia="Times New Roman" w:hAnsi="AytoRoquetas Light Condensed" w:cs="Arial"/>
          <w:sz w:val="20"/>
          <w:szCs w:val="20"/>
          <w:lang w:bidi="ar-SA"/>
        </w:rPr>
        <w:t>), ambos</w:t>
      </w:r>
      <w:r w:rsidRPr="005A2855">
        <w:rPr>
          <w:rFonts w:ascii="AytoRoquetas Light Condensed" w:eastAsia="Times New Roman" w:hAnsi="AytoRoquetas Light Condensed" w:cs="Arial"/>
          <w:sz w:val="20"/>
          <w:szCs w:val="20"/>
          <w:lang w:bidi="ar-SA"/>
        </w:rPr>
        <w:t xml:space="preserve"> inclusive.</w:t>
      </w:r>
    </w:p>
    <w:p w14:paraId="48D1436D" w14:textId="77777777" w:rsidR="005B2105" w:rsidRPr="005A2855" w:rsidRDefault="005B2105" w:rsidP="005B2105">
      <w:pPr>
        <w:pStyle w:val="Textbody"/>
        <w:jc w:val="both"/>
        <w:rPr>
          <w:rFonts w:ascii="AytoRoquetas Light Condensed" w:eastAsia="Times New Roman" w:hAnsi="AytoRoquetas Light Condensed" w:cs="Arial"/>
          <w:color w:val="000000"/>
          <w:sz w:val="20"/>
          <w:szCs w:val="20"/>
          <w:lang w:bidi="ar-SA"/>
        </w:rPr>
      </w:pPr>
    </w:p>
    <w:p w14:paraId="1F1490DB"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color w:val="000000"/>
          <w:sz w:val="20"/>
          <w:lang w:bidi="ar-SA"/>
        </w:rPr>
      </w:pPr>
      <w:r w:rsidRPr="005A2855">
        <w:rPr>
          <w:rFonts w:ascii="AytoRoquetas Light Condensed" w:eastAsia="Times New Roman" w:hAnsi="AytoRoquetas Light Condensed" w:cs="Arial"/>
          <w:b/>
          <w:bCs/>
          <w:color w:val="000000"/>
          <w:sz w:val="20"/>
          <w:lang w:bidi="ar-SA"/>
        </w:rPr>
        <w:t>20.2- Modalidad de celebración de las sesiones de la Mesa de Contratación.</w:t>
      </w:r>
    </w:p>
    <w:p w14:paraId="7305D661"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color w:val="000000"/>
          <w:sz w:val="20"/>
          <w:lang w:bidi="ar-SA"/>
        </w:rPr>
      </w:pPr>
    </w:p>
    <w:p w14:paraId="41FE499D" w14:textId="4D0FA7BC" w:rsidR="005B2105" w:rsidRPr="005A2855" w:rsidRDefault="005B2105" w:rsidP="005B2105">
      <w:pPr>
        <w:pStyle w:val="Estilo1"/>
        <w:spacing w:line="240" w:lineRule="auto"/>
        <w:ind w:firstLine="0"/>
        <w:rPr>
          <w:rFonts w:ascii="AytoRoquetas Light Condensed" w:eastAsia="Times New Roman" w:hAnsi="AytoRoquetas Light Condensed" w:cs="Arial"/>
          <w:sz w:val="20"/>
          <w:lang w:bidi="ar-SA"/>
        </w:rPr>
      </w:pPr>
      <w:r w:rsidRPr="005A2855">
        <w:rPr>
          <w:rFonts w:ascii="AytoRoquetas Light Condensed" w:eastAsia="Times New Roman" w:hAnsi="AytoRoquetas Light Condensed" w:cs="Arial"/>
          <w:sz w:val="20"/>
          <w:lang w:bidi="ar-SA"/>
        </w:rPr>
        <w:t xml:space="preserve">La Mesa de Contratación podrá celebrar sus sesiones de modo presencial o a distancia utilizando medios electrónicos según se indique en </w:t>
      </w:r>
      <w:r w:rsidR="00435E0A" w:rsidRPr="005A2855">
        <w:rPr>
          <w:rFonts w:ascii="AytoRoquetas Light Condensed" w:eastAsia="Times New Roman" w:hAnsi="AytoRoquetas Light Condensed" w:cs="Arial"/>
          <w:sz w:val="20"/>
          <w:lang w:bidi="ar-SA"/>
        </w:rPr>
        <w:t>el apartado</w:t>
      </w:r>
      <w:r w:rsidRPr="005A2855">
        <w:rPr>
          <w:rFonts w:ascii="AytoRoquetas Light Condensed" w:eastAsia="Times New Roman" w:hAnsi="AytoRoquetas Light Condensed" w:cs="Arial"/>
          <w:b/>
          <w:bCs/>
          <w:sz w:val="20"/>
          <w:lang w:bidi="ar-SA"/>
        </w:rPr>
        <w:t xml:space="preserve"> 27 del Anexo I.</w:t>
      </w:r>
    </w:p>
    <w:p w14:paraId="535AE7F9"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sz w:val="20"/>
          <w:lang w:bidi="ar-SA"/>
        </w:rPr>
      </w:pPr>
    </w:p>
    <w:p w14:paraId="6182106D" w14:textId="6CA2A585" w:rsidR="005B2105" w:rsidRPr="005A2855" w:rsidRDefault="005B2105" w:rsidP="005B2105">
      <w:pPr>
        <w:pStyle w:val="Estilo1"/>
        <w:spacing w:line="240" w:lineRule="auto"/>
        <w:ind w:firstLine="0"/>
        <w:rPr>
          <w:rFonts w:ascii="AytoRoquetas Light Condensed" w:hAnsi="AytoRoquetas Light Condensed"/>
          <w:sz w:val="20"/>
        </w:rPr>
      </w:pPr>
      <w:r w:rsidRPr="005A2855">
        <w:rPr>
          <w:rFonts w:ascii="AytoRoquetas Light Condensed" w:eastAsia="Times New Roman" w:hAnsi="AytoRoquetas Light Condensed" w:cs="Arial"/>
          <w:sz w:val="20"/>
          <w:lang w:bidi="ar-SA"/>
        </w:rPr>
        <w:t xml:space="preserve">La Mesa de Contratación podrá celebrar sus sesiones a distancia utilizando medios electrónicos </w:t>
      </w:r>
      <w:r w:rsidRPr="005A2855">
        <w:rPr>
          <w:rFonts w:ascii="AytoRoquetas Light Condensed" w:hAnsi="AytoRoquetas Light Condensed"/>
          <w:sz w:val="20"/>
        </w:rPr>
        <w:t xml:space="preserve">siempre que se garantice el cumplimiento de sus funciones y las de sus miembros - especialmente las del Secretario - y pueda verificarse la identidad de los participantes, el contenido y momento de producirse sus manifestaciones, además de asegurarse la interactividad e intercomunicación entre ellos en tiempo real y la disponibilidad de los medios durante la sesión.  </w:t>
      </w:r>
    </w:p>
    <w:p w14:paraId="55BCFEB0"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sz w:val="20"/>
          <w:lang w:bidi="ar-SA"/>
        </w:rPr>
      </w:pPr>
    </w:p>
    <w:p w14:paraId="4E837EA7"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sz w:val="20"/>
          <w:lang w:bidi="ar-SA"/>
        </w:rPr>
      </w:pPr>
      <w:r w:rsidRPr="005A2855">
        <w:rPr>
          <w:rFonts w:ascii="AytoRoquetas Light Condensed" w:eastAsia="Times New Roman" w:hAnsi="AytoRoquetas Light Condensed" w:cs="Arial"/>
          <w:sz w:val="20"/>
          <w:lang w:bidi="ar-SA"/>
        </w:rPr>
        <w:t>La Mesa de Contratación vendrá obligada a celebrar sus sesiones de forma presencial cuando, en función de las circunstancias concurrentes, la presencia física de sus miembros sea necesaria para garantizar una adecuada formación de la voluntad del citado órgano de asistencia.</w:t>
      </w:r>
    </w:p>
    <w:p w14:paraId="259EA8E8"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sz w:val="20"/>
          <w:lang w:bidi="ar-SA"/>
        </w:rPr>
      </w:pPr>
    </w:p>
    <w:p w14:paraId="52C296C2" w14:textId="2F3004F8" w:rsidR="005B2105" w:rsidRPr="005A2855" w:rsidRDefault="005B2105" w:rsidP="005B2105">
      <w:pPr>
        <w:pStyle w:val="Estilo1"/>
        <w:spacing w:line="240" w:lineRule="auto"/>
        <w:ind w:firstLine="0"/>
        <w:rPr>
          <w:rFonts w:ascii="AytoRoquetas Light Condensed" w:hAnsi="AytoRoquetas Light Condensed"/>
          <w:sz w:val="20"/>
        </w:rPr>
      </w:pPr>
      <w:r w:rsidRPr="005A2855">
        <w:rPr>
          <w:rFonts w:ascii="AytoRoquetas Light Condensed" w:eastAsia="Times New Roman" w:hAnsi="AytoRoquetas Light Condensed" w:cs="Arial"/>
          <w:sz w:val="20"/>
          <w:lang w:bidi="ar-SA"/>
        </w:rPr>
        <w:t>La Mesa de Contratación, en el ejercicio de sus funciones celebrará sesiones en las que se realizarán actos de carácter público y no público (actos privados en terminología PLACSP). No obstante</w:t>
      </w:r>
      <w:r w:rsidR="00435E0A">
        <w:rPr>
          <w:rFonts w:ascii="AytoRoquetas Light Condensed" w:eastAsia="Times New Roman" w:hAnsi="AytoRoquetas Light Condensed" w:cs="Arial"/>
          <w:sz w:val="20"/>
          <w:lang w:bidi="ar-SA"/>
        </w:rPr>
        <w:t xml:space="preserve">, </w:t>
      </w:r>
      <w:r w:rsidRPr="005A2855">
        <w:rPr>
          <w:rFonts w:ascii="AytoRoquetas Light Condensed" w:eastAsia="Times New Roman" w:hAnsi="AytoRoquetas Light Condensed" w:cs="Arial"/>
          <w:sz w:val="20"/>
          <w:lang w:bidi="ar-SA"/>
        </w:rPr>
        <w:t xml:space="preserve">de conformidad con el artículo 157 de la </w:t>
      </w:r>
      <w:r w:rsidR="0074380C" w:rsidRPr="005A2855">
        <w:rPr>
          <w:rFonts w:ascii="AytoRoquetas Light Condensed" w:eastAsia="Times New Roman" w:hAnsi="AytoRoquetas Light Condensed" w:cs="Arial"/>
          <w:sz w:val="20"/>
          <w:lang w:bidi="ar-SA"/>
        </w:rPr>
        <w:t>LCSP -</w:t>
      </w:r>
      <w:r w:rsidRPr="005A2855">
        <w:rPr>
          <w:rFonts w:ascii="AytoRoquetas Light Condensed" w:eastAsia="Times New Roman" w:hAnsi="AytoRoquetas Light Condensed" w:cs="Arial"/>
          <w:sz w:val="20"/>
          <w:lang w:bidi="ar-SA"/>
        </w:rPr>
        <w:t xml:space="preserve"> aplicable al procedimiento simplificado en virtud de la remisión que el artículo 159.4.h) de la LCSP realiza a </w:t>
      </w:r>
      <w:r w:rsidRPr="005A2855">
        <w:rPr>
          <w:rFonts w:ascii="AytoRoquetas Light Condensed" w:hAnsi="AytoRoquetas Light Condensed"/>
          <w:sz w:val="20"/>
        </w:rPr>
        <w:t xml:space="preserve">las normas generales aplicables al procedimiento abierto </w:t>
      </w:r>
      <w:r w:rsidR="0074380C" w:rsidRPr="005A2855">
        <w:rPr>
          <w:rFonts w:ascii="AytoRoquetas Light Condensed" w:hAnsi="AytoRoquetas Light Condensed"/>
          <w:sz w:val="20"/>
        </w:rPr>
        <w:t>- dado</w:t>
      </w:r>
      <w:r w:rsidRPr="005A2855">
        <w:rPr>
          <w:rFonts w:ascii="AytoRoquetas Light Condensed" w:eastAsia="Times New Roman" w:hAnsi="AytoRoquetas Light Condensed" w:cs="Arial"/>
          <w:sz w:val="20"/>
          <w:lang w:bidi="ar-SA"/>
        </w:rPr>
        <w:t xml:space="preserve"> que </w:t>
      </w:r>
      <w:r w:rsidRPr="005A2855">
        <w:rPr>
          <w:rFonts w:ascii="AytoRoquetas Light Condensed" w:eastAsia="Times New Roman" w:hAnsi="AytoRoquetas Light Condensed" w:cs="Arial"/>
          <w:b/>
          <w:bCs/>
          <w:sz w:val="20"/>
          <w:lang w:bidi="ar-SA"/>
        </w:rPr>
        <w:t xml:space="preserve">en la presente licitación se emplearán medios electrónicos no será obligatorio que la apertura de la oferta económica se realice en acto público; sin embargo, podrá realizarse en acto público. A tales efectos, el carácter público o no público del acto de apertura de ofertas se hará constar en </w:t>
      </w:r>
      <w:r w:rsidR="0074380C" w:rsidRPr="005A2855">
        <w:rPr>
          <w:rFonts w:ascii="AytoRoquetas Light Condensed" w:eastAsia="Times New Roman" w:hAnsi="AytoRoquetas Light Condensed" w:cs="Arial"/>
          <w:b/>
          <w:bCs/>
          <w:sz w:val="20"/>
          <w:lang w:bidi="ar-SA"/>
        </w:rPr>
        <w:t>el apartado</w:t>
      </w:r>
      <w:r w:rsidRPr="005A2855">
        <w:rPr>
          <w:rFonts w:ascii="AytoRoquetas Light Condensed" w:eastAsia="Times New Roman" w:hAnsi="AytoRoquetas Light Condensed" w:cs="Arial"/>
          <w:b/>
          <w:bCs/>
          <w:sz w:val="20"/>
          <w:lang w:bidi="ar-SA"/>
        </w:rPr>
        <w:t xml:space="preserve"> 27 del Anexo I.   </w:t>
      </w:r>
    </w:p>
    <w:p w14:paraId="0E1E7F73"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color w:val="000000"/>
          <w:sz w:val="20"/>
          <w:lang w:bidi="ar-SA"/>
        </w:rPr>
      </w:pPr>
    </w:p>
    <w:p w14:paraId="430C12A1"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color w:val="000000"/>
          <w:sz w:val="20"/>
          <w:lang w:bidi="ar-SA"/>
        </w:rPr>
      </w:pPr>
    </w:p>
    <w:p w14:paraId="413378A4"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color w:val="000000"/>
          <w:sz w:val="20"/>
          <w:lang w:bidi="ar-SA"/>
        </w:rPr>
      </w:pPr>
      <w:r w:rsidRPr="005A2855">
        <w:rPr>
          <w:rFonts w:ascii="AytoRoquetas Light Condensed" w:eastAsia="Times New Roman" w:hAnsi="AytoRoquetas Light Condensed" w:cs="Arial"/>
          <w:b/>
          <w:bCs/>
          <w:color w:val="000000"/>
          <w:sz w:val="20"/>
          <w:lang w:bidi="ar-SA"/>
        </w:rPr>
        <w:t>20.3- Lugar y fecha de apertura de las Proposiciones.</w:t>
      </w:r>
    </w:p>
    <w:p w14:paraId="6EA7F05C"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b/>
          <w:bCs/>
          <w:color w:val="000000"/>
          <w:sz w:val="20"/>
          <w:lang w:bidi="ar-SA"/>
        </w:rPr>
      </w:pPr>
    </w:p>
    <w:p w14:paraId="3BBCEFE2" w14:textId="16099A3D" w:rsidR="005B2105" w:rsidRPr="005A2855" w:rsidRDefault="005B2105" w:rsidP="005B2105">
      <w:pPr>
        <w:pStyle w:val="Estilo1"/>
        <w:spacing w:line="240" w:lineRule="auto"/>
        <w:ind w:firstLine="0"/>
        <w:rPr>
          <w:rFonts w:ascii="AytoRoquetas Light Condensed" w:eastAsia="Times New Roman" w:hAnsi="AytoRoquetas Light Condensed" w:cs="Arial"/>
          <w:color w:val="000000"/>
          <w:sz w:val="20"/>
          <w:lang w:bidi="ar-SA"/>
        </w:rPr>
      </w:pPr>
      <w:r w:rsidRPr="005A2855">
        <w:rPr>
          <w:rFonts w:ascii="AytoRoquetas Light Condensed" w:eastAsia="Times New Roman" w:hAnsi="AytoRoquetas Light Condensed" w:cs="Arial"/>
          <w:color w:val="000000"/>
          <w:sz w:val="20"/>
          <w:lang w:bidi="ar-SA"/>
        </w:rPr>
        <w:t xml:space="preserve">El acto de apertura de plicas se realizará ante la Mesa de Contratación, en el lugar </w:t>
      </w:r>
      <w:r w:rsidRPr="005A2855">
        <w:rPr>
          <w:rFonts w:ascii="AytoRoquetas Light Condensed" w:eastAsia="Times New Roman" w:hAnsi="AytoRoquetas Light Condensed" w:cs="Arial"/>
          <w:sz w:val="20"/>
          <w:lang w:bidi="ar-SA"/>
        </w:rPr>
        <w:t>(si la sesión se celebra de modo presencial),</w:t>
      </w:r>
      <w:r w:rsidRPr="005A2855">
        <w:rPr>
          <w:rFonts w:ascii="AytoRoquetas Light Condensed" w:eastAsia="Times New Roman" w:hAnsi="AytoRoquetas Light Condensed" w:cs="Arial"/>
          <w:color w:val="000000"/>
          <w:sz w:val="20"/>
          <w:lang w:bidi="ar-SA"/>
        </w:rPr>
        <w:t xml:space="preserve"> fecha y hora que se indique en </w:t>
      </w:r>
      <w:r w:rsidR="0074380C" w:rsidRPr="005A2855">
        <w:rPr>
          <w:rFonts w:ascii="AytoRoquetas Light Condensed" w:eastAsia="Times New Roman" w:hAnsi="AytoRoquetas Light Condensed" w:cs="Arial"/>
          <w:color w:val="000000"/>
          <w:sz w:val="20"/>
          <w:lang w:bidi="ar-SA"/>
        </w:rPr>
        <w:t>el apartado</w:t>
      </w:r>
      <w:r w:rsidRPr="005A2855">
        <w:rPr>
          <w:rFonts w:ascii="AytoRoquetas Light Condensed" w:eastAsia="Times New Roman" w:hAnsi="AytoRoquetas Light Condensed" w:cs="Arial"/>
          <w:b/>
          <w:bCs/>
          <w:color w:val="0000FF"/>
          <w:sz w:val="20"/>
          <w:lang w:bidi="ar-SA"/>
        </w:rPr>
        <w:t xml:space="preserve"> 27 del Anexo I</w:t>
      </w:r>
      <w:r w:rsidRPr="005A2855">
        <w:rPr>
          <w:rFonts w:ascii="AytoRoquetas Light Condensed" w:eastAsia="Times New Roman" w:hAnsi="AytoRoquetas Light Condensed" w:cs="Arial"/>
          <w:b/>
          <w:bCs/>
          <w:color w:val="FF0000"/>
          <w:sz w:val="20"/>
          <w:lang w:bidi="ar-SA"/>
        </w:rPr>
        <w:t>,</w:t>
      </w:r>
      <w:r w:rsidRPr="005A2855">
        <w:rPr>
          <w:rFonts w:ascii="AytoRoquetas Light Condensed" w:eastAsia="Times New Roman" w:hAnsi="AytoRoquetas Light Condensed" w:cs="Arial"/>
          <w:color w:val="000000"/>
          <w:sz w:val="20"/>
          <w:lang w:bidi="ar-SA"/>
        </w:rPr>
        <w:t xml:space="preserve"> </w:t>
      </w:r>
      <w:r w:rsidR="0074380C" w:rsidRPr="005A2855">
        <w:rPr>
          <w:rFonts w:ascii="AytoRoquetas Light Condensed" w:eastAsia="Times New Roman" w:hAnsi="AytoRoquetas Light Condensed" w:cs="Arial"/>
          <w:color w:val="000000"/>
          <w:sz w:val="20"/>
          <w:lang w:bidi="ar-SA"/>
        </w:rPr>
        <w:t>haciéndose constar</w:t>
      </w:r>
      <w:r w:rsidRPr="005A2855">
        <w:rPr>
          <w:rFonts w:ascii="AytoRoquetas Light Condensed" w:eastAsia="Times New Roman" w:hAnsi="AytoRoquetas Light Condensed" w:cs="Arial"/>
          <w:color w:val="000000"/>
          <w:sz w:val="20"/>
          <w:lang w:bidi="ar-SA"/>
        </w:rPr>
        <w:t xml:space="preserve"> también en el anuncio de licitación que se inserte en el Perfil del Contratante. En el supuesto de que el acto de apertura de plicas no pueda celebrarse en el </w:t>
      </w:r>
      <w:r w:rsidRPr="005A2855">
        <w:rPr>
          <w:rFonts w:ascii="AytoRoquetas Light Condensed" w:eastAsia="Times New Roman" w:hAnsi="AytoRoquetas Light Condensed" w:cs="Arial"/>
          <w:sz w:val="20"/>
          <w:lang w:bidi="ar-SA"/>
        </w:rPr>
        <w:t xml:space="preserve">lugar (si la sesión se celebra de modo presencial), fecha y </w:t>
      </w:r>
      <w:proofErr w:type="gramStart"/>
      <w:r w:rsidRPr="005A2855">
        <w:rPr>
          <w:rFonts w:ascii="AytoRoquetas Light Condensed" w:eastAsia="Times New Roman" w:hAnsi="AytoRoquetas Light Condensed" w:cs="Arial"/>
          <w:sz w:val="20"/>
          <w:lang w:bidi="ar-SA"/>
        </w:rPr>
        <w:t>hora  indicados</w:t>
      </w:r>
      <w:proofErr w:type="gramEnd"/>
      <w:r w:rsidRPr="005A2855">
        <w:rPr>
          <w:rFonts w:ascii="AytoRoquetas Light Condensed" w:eastAsia="Times New Roman" w:hAnsi="AytoRoquetas Light Condensed" w:cs="Arial"/>
          <w:sz w:val="20"/>
          <w:lang w:bidi="ar-SA"/>
        </w:rPr>
        <w:t>, por causas debidamente justificadas, se comunicará esta circunstancia mediante notificación electrónica efectuada a través  de la</w:t>
      </w:r>
      <w:r w:rsidRPr="005A2855">
        <w:rPr>
          <w:rFonts w:ascii="AytoRoquetas Light Condensed" w:eastAsia="Times New Roman" w:hAnsi="AytoRoquetas Light Condensed" w:cs="Arial"/>
          <w:b/>
          <w:bCs/>
          <w:sz w:val="20"/>
          <w:lang w:bidi="ar-SA"/>
        </w:rPr>
        <w:t xml:space="preserve"> </w:t>
      </w:r>
      <w:r w:rsidRPr="005A2855">
        <w:rPr>
          <w:rFonts w:ascii="AytoRoquetas Light Condensed" w:eastAsia="Times New Roman" w:hAnsi="AytoRoquetas Light Condensed" w:cs="Arial"/>
          <w:sz w:val="20"/>
          <w:lang w:bidi="ar-SA"/>
        </w:rPr>
        <w:t xml:space="preserve">Plataforma de Contratación del Sector Público a la totalidad de las empresas licitadoras. En dicha comunicación se hará constar la nueva fecha, lugar </w:t>
      </w:r>
      <w:proofErr w:type="gramStart"/>
      <w:r w:rsidRPr="005A2855">
        <w:rPr>
          <w:rFonts w:ascii="AytoRoquetas Light Condensed" w:eastAsia="Times New Roman" w:hAnsi="AytoRoquetas Light Condensed" w:cs="Arial"/>
          <w:sz w:val="20"/>
          <w:lang w:bidi="ar-SA"/>
        </w:rPr>
        <w:t>( si</w:t>
      </w:r>
      <w:proofErr w:type="gramEnd"/>
      <w:r w:rsidRPr="005A2855">
        <w:rPr>
          <w:rFonts w:ascii="AytoRoquetas Light Condensed" w:eastAsia="Times New Roman" w:hAnsi="AytoRoquetas Light Condensed" w:cs="Arial"/>
          <w:sz w:val="20"/>
          <w:lang w:bidi="ar-SA"/>
        </w:rPr>
        <w:t xml:space="preserve"> la sesión se celebra de modo presencial)</w:t>
      </w:r>
      <w:r w:rsidRPr="005A2855">
        <w:rPr>
          <w:rFonts w:ascii="AytoRoquetas Light Condensed" w:eastAsia="Times New Roman" w:hAnsi="AytoRoquetas Light Condensed" w:cs="Arial"/>
          <w:color w:val="FF0000"/>
          <w:sz w:val="20"/>
          <w:lang w:bidi="ar-SA"/>
        </w:rPr>
        <w:t xml:space="preserve"> </w:t>
      </w:r>
      <w:r w:rsidRPr="005A2855">
        <w:rPr>
          <w:rFonts w:ascii="AytoRoquetas Light Condensed" w:eastAsia="Times New Roman" w:hAnsi="AytoRoquetas Light Condensed" w:cs="Arial"/>
          <w:color w:val="000000"/>
          <w:sz w:val="20"/>
          <w:lang w:bidi="ar-SA"/>
        </w:rPr>
        <w:t>y  hora en que se procederá a la apertura de las proposiciones presentadas. Asimismo, se efectuará el correspondiente anuncio en el Perfil del Contratante</w:t>
      </w:r>
      <w:r w:rsidR="0074380C" w:rsidRPr="005A2855">
        <w:rPr>
          <w:rFonts w:ascii="AytoRoquetas Light Condensed" w:eastAsia="Times New Roman" w:hAnsi="AytoRoquetas Light Condensed" w:cs="Arial"/>
          <w:color w:val="000000"/>
          <w:sz w:val="20"/>
          <w:lang w:bidi="ar-SA"/>
        </w:rPr>
        <w:t>.</w:t>
      </w:r>
    </w:p>
    <w:p w14:paraId="5A4B91AF" w14:textId="77777777" w:rsidR="005B2105" w:rsidRPr="005A2855" w:rsidRDefault="005B2105" w:rsidP="005B2105">
      <w:pPr>
        <w:pStyle w:val="Estilo1"/>
        <w:spacing w:line="240" w:lineRule="auto"/>
        <w:ind w:firstLine="855"/>
        <w:rPr>
          <w:rFonts w:ascii="AytoRoquetas Light Condensed" w:eastAsia="Times New Roman" w:hAnsi="AytoRoquetas Light Condensed" w:cs="Arial"/>
          <w:color w:val="000000"/>
          <w:sz w:val="20"/>
          <w:lang w:bidi="ar-SA"/>
        </w:rPr>
      </w:pPr>
    </w:p>
    <w:p w14:paraId="2020C596" w14:textId="77777777" w:rsidR="005B2105" w:rsidRPr="005A2855" w:rsidRDefault="005B2105" w:rsidP="005B2105">
      <w:pPr>
        <w:pStyle w:val="Estilo1"/>
        <w:spacing w:line="240" w:lineRule="auto"/>
        <w:ind w:firstLine="0"/>
        <w:rPr>
          <w:rFonts w:ascii="AytoRoquetas Light Condensed" w:eastAsia="Times New Roman" w:hAnsi="AytoRoquetas Light Condensed" w:cs="Arial"/>
          <w:color w:val="000000"/>
          <w:sz w:val="20"/>
          <w:lang w:bidi="ar-SA"/>
        </w:rPr>
      </w:pPr>
      <w:r w:rsidRPr="005A2855">
        <w:rPr>
          <w:rFonts w:ascii="AytoRoquetas Light Condensed" w:eastAsia="Times New Roman" w:hAnsi="AytoRoquetas Light Condensed" w:cs="Arial"/>
          <w:color w:val="000000"/>
          <w:sz w:val="20"/>
          <w:lang w:bidi="ar-SA"/>
        </w:rPr>
        <w:t>En todo caso, la apertura de las proposiciones deberá efectuarse en el plazo máximo de VEINTE (20) DÍAS NATURALES contado desde la fecha de finalización del plazo para presentar las mismas.</w:t>
      </w:r>
    </w:p>
    <w:p w14:paraId="2448CB42" w14:textId="77777777" w:rsidR="005B2105" w:rsidRPr="005A2855" w:rsidRDefault="005B2105" w:rsidP="005B2105">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p>
    <w:p w14:paraId="17AA6C8F" w14:textId="77777777" w:rsidR="005B2105" w:rsidRPr="005A2855" w:rsidRDefault="005B2105" w:rsidP="005B2105">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hAnsi="AytoRoquetas Light Condensed" w:cs="Arial"/>
          <w:b/>
          <w:bCs/>
          <w:color w:val="000000"/>
          <w:sz w:val="20"/>
          <w:szCs w:val="20"/>
        </w:rPr>
      </w:pPr>
      <w:r w:rsidRPr="005A2855">
        <w:rPr>
          <w:rFonts w:ascii="AytoRoquetas Light Condensed" w:hAnsi="AytoRoquetas Light Condensed" w:cs="Arial"/>
          <w:b/>
          <w:bCs/>
          <w:color w:val="000000"/>
          <w:sz w:val="20"/>
          <w:szCs w:val="20"/>
        </w:rPr>
        <w:t xml:space="preserve">20.4- </w:t>
      </w:r>
      <w:r w:rsidRPr="005A2855">
        <w:rPr>
          <w:rFonts w:ascii="AytoRoquetas Light Condensed" w:hAnsi="AytoRoquetas Light Condensed" w:cs="Arial"/>
          <w:b/>
          <w:bCs/>
          <w:color w:val="000000"/>
          <w:spacing w:val="-2"/>
          <w:sz w:val="20"/>
          <w:szCs w:val="20"/>
        </w:rPr>
        <w:t>Recepción de documentación.</w:t>
      </w:r>
    </w:p>
    <w:p w14:paraId="3ECD9F35" w14:textId="0C8BCF3B" w:rsidR="0074380C"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cs="Arial"/>
          <w:color w:val="FF0000"/>
          <w:spacing w:val="-2"/>
          <w:sz w:val="20"/>
          <w:szCs w:val="20"/>
        </w:rPr>
      </w:pPr>
      <w:r w:rsidRPr="005A2855">
        <w:rPr>
          <w:rFonts w:ascii="AytoRoquetas Light Condensed" w:hAnsi="AytoRoquetas Light Condensed" w:cs="Arial"/>
          <w:color w:val="000000"/>
          <w:spacing w:val="-2"/>
          <w:sz w:val="20"/>
          <w:szCs w:val="20"/>
        </w:rPr>
        <w:t xml:space="preserve">Terminado el plazo de recepción de proposiciones, se constatará por la por el servicio encargado de la tramitación </w:t>
      </w:r>
      <w:r w:rsidR="0074380C" w:rsidRPr="005A2855">
        <w:rPr>
          <w:rFonts w:ascii="AytoRoquetas Light Condensed" w:hAnsi="AytoRoquetas Light Condensed" w:cs="Arial"/>
          <w:color w:val="000000"/>
          <w:spacing w:val="-2"/>
          <w:sz w:val="20"/>
          <w:szCs w:val="20"/>
        </w:rPr>
        <w:t>del correspondiente</w:t>
      </w:r>
      <w:r w:rsidRPr="005A2855">
        <w:rPr>
          <w:rFonts w:ascii="AytoRoquetas Light Condensed" w:hAnsi="AytoRoquetas Light Condensed" w:cs="Arial"/>
          <w:color w:val="000000"/>
          <w:spacing w:val="-2"/>
          <w:sz w:val="20"/>
          <w:szCs w:val="20"/>
        </w:rPr>
        <w:t xml:space="preserve"> expediente de contratación, </w:t>
      </w:r>
      <w:r w:rsidR="0074380C" w:rsidRPr="005A2855">
        <w:rPr>
          <w:rFonts w:ascii="AytoRoquetas Light Condensed" w:hAnsi="AytoRoquetas Light Condensed" w:cs="Arial"/>
          <w:color w:val="000000"/>
          <w:spacing w:val="-2"/>
          <w:sz w:val="20"/>
          <w:szCs w:val="20"/>
        </w:rPr>
        <w:t>tras consulta</w:t>
      </w:r>
      <w:r w:rsidRPr="005A2855">
        <w:rPr>
          <w:rFonts w:ascii="AytoRoquetas Light Condensed" w:hAnsi="AytoRoquetas Light Condensed" w:cs="Arial"/>
          <w:color w:val="000000"/>
          <w:spacing w:val="-2"/>
          <w:sz w:val="20"/>
          <w:szCs w:val="20"/>
        </w:rPr>
        <w:t xml:space="preserve"> efectuada en la</w:t>
      </w:r>
      <w:r w:rsidRPr="005A2855">
        <w:rPr>
          <w:rFonts w:ascii="AytoRoquetas Light Condensed" w:hAnsi="AytoRoquetas Light Condensed" w:cs="Arial"/>
          <w:color w:val="FF0000"/>
          <w:spacing w:val="-2"/>
          <w:sz w:val="20"/>
          <w:szCs w:val="20"/>
        </w:rPr>
        <w:t xml:space="preserve"> </w:t>
      </w:r>
      <w:r w:rsidRPr="005A2855">
        <w:rPr>
          <w:rFonts w:ascii="AytoRoquetas Light Condensed" w:hAnsi="AytoRoquetas Light Condensed" w:cs="Arial"/>
          <w:spacing w:val="-2"/>
          <w:sz w:val="20"/>
          <w:szCs w:val="20"/>
        </w:rPr>
        <w:t xml:space="preserve">Plataforma de Contratación del Sector </w:t>
      </w:r>
      <w:r w:rsidR="0074380C" w:rsidRPr="005A2855">
        <w:rPr>
          <w:rFonts w:ascii="AytoRoquetas Light Condensed" w:hAnsi="AytoRoquetas Light Condensed" w:cs="Arial"/>
          <w:spacing w:val="-2"/>
          <w:sz w:val="20"/>
          <w:szCs w:val="20"/>
        </w:rPr>
        <w:t>Público,</w:t>
      </w:r>
      <w:r w:rsidRPr="005A2855">
        <w:rPr>
          <w:rFonts w:ascii="AytoRoquetas Light Condensed" w:eastAsia="Times New Roman" w:hAnsi="AytoRoquetas Light Condensed" w:cs="Arial"/>
          <w:b/>
          <w:bCs/>
          <w:spacing w:val="-2"/>
          <w:sz w:val="20"/>
          <w:szCs w:val="20"/>
          <w:lang w:bidi="ar-SA"/>
        </w:rPr>
        <w:t xml:space="preserve"> </w:t>
      </w:r>
      <w:r w:rsidRPr="005A2855">
        <w:rPr>
          <w:rFonts w:ascii="AytoRoquetas Light Condensed" w:hAnsi="AytoRoquetas Light Condensed" w:cs="Arial"/>
          <w:color w:val="000000"/>
          <w:spacing w:val="-2"/>
          <w:sz w:val="20"/>
          <w:szCs w:val="20"/>
        </w:rPr>
        <w:t xml:space="preserve">que se han presentado proposiciones para tomar parte en la licitación de la contratación de referencia, o, en su </w:t>
      </w:r>
      <w:r w:rsidR="0074380C" w:rsidRPr="005A2855">
        <w:rPr>
          <w:rFonts w:ascii="AytoRoquetas Light Condensed" w:hAnsi="AytoRoquetas Light Condensed" w:cs="Arial"/>
          <w:color w:val="000000"/>
          <w:spacing w:val="-2"/>
          <w:sz w:val="20"/>
          <w:szCs w:val="20"/>
        </w:rPr>
        <w:t>caso, la</w:t>
      </w:r>
      <w:r w:rsidRPr="005A2855">
        <w:rPr>
          <w:rFonts w:ascii="AytoRoquetas Light Condensed" w:hAnsi="AytoRoquetas Light Condensed" w:cs="Arial"/>
          <w:color w:val="000000"/>
          <w:spacing w:val="-2"/>
          <w:sz w:val="20"/>
          <w:szCs w:val="20"/>
        </w:rPr>
        <w:t xml:space="preserve"> ausencia de personas licitadoras</w:t>
      </w:r>
      <w:r w:rsidRPr="005A2855">
        <w:rPr>
          <w:rFonts w:ascii="AytoRoquetas Light Condensed" w:hAnsi="AytoRoquetas Light Condensed" w:cs="Arial"/>
          <w:color w:val="FF0000"/>
          <w:spacing w:val="-2"/>
          <w:sz w:val="20"/>
          <w:szCs w:val="20"/>
        </w:rPr>
        <w:t xml:space="preserve">. </w:t>
      </w:r>
    </w:p>
    <w:p w14:paraId="00136BAA" w14:textId="3423302F"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cs="Arial"/>
          <w:color w:val="FF0000"/>
          <w:spacing w:val="-2"/>
          <w:sz w:val="20"/>
          <w:szCs w:val="20"/>
        </w:rPr>
      </w:pPr>
      <w:r w:rsidRPr="005A2855">
        <w:rPr>
          <w:rFonts w:ascii="AytoRoquetas Light Condensed" w:hAnsi="AytoRoquetas Light Condensed" w:cs="Arial"/>
          <w:color w:val="000000"/>
          <w:spacing w:val="-2"/>
          <w:sz w:val="20"/>
          <w:szCs w:val="20"/>
        </w:rPr>
        <w:lastRenderedPageBreak/>
        <w:t>Estas circunstancias serán comunicadas a la secretaría de la Mesa de Contratación designada por el órgano de contratación, cuya composición se publicará en el Perfil del Contratante alojado en la Plataforma de Contratación del Sector Público</w:t>
      </w:r>
      <w:r w:rsidR="00223263" w:rsidRPr="005A2855">
        <w:rPr>
          <w:rFonts w:ascii="AytoRoquetas Light Condensed" w:hAnsi="AytoRoquetas Light Condensed" w:cs="Arial"/>
          <w:color w:val="000000"/>
          <w:spacing w:val="-2"/>
          <w:sz w:val="20"/>
          <w:szCs w:val="20"/>
        </w:rPr>
        <w:t>.</w:t>
      </w:r>
    </w:p>
    <w:p w14:paraId="041617B4" w14:textId="77777777" w:rsidR="005B2105" w:rsidRPr="005A2855" w:rsidRDefault="005B2105" w:rsidP="005B2105">
      <w:pPr>
        <w:pStyle w:val="Estilo1"/>
        <w:spacing w:line="240" w:lineRule="auto"/>
        <w:ind w:firstLine="855"/>
        <w:rPr>
          <w:rFonts w:ascii="AytoRoquetas Light Condensed" w:eastAsia="Times New Roman" w:hAnsi="AytoRoquetas Light Condensed" w:cs="Arial"/>
          <w:color w:val="000000"/>
          <w:sz w:val="20"/>
          <w:lang w:bidi="ar-SA"/>
        </w:rPr>
      </w:pPr>
    </w:p>
    <w:p w14:paraId="5E97F7AF"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r w:rsidRPr="005A2855">
        <w:rPr>
          <w:rFonts w:ascii="AytoRoquetas Light Condensed" w:eastAsia="Times New Roman" w:hAnsi="AytoRoquetas Light Condensed" w:cs="Arial"/>
          <w:b/>
          <w:bCs/>
          <w:color w:val="000000"/>
          <w:sz w:val="20"/>
          <w:szCs w:val="20"/>
          <w:lang w:bidi="ar-SA"/>
        </w:rPr>
        <w:t>20.5- Calificación de la documentación administrativa, apertura y examen de las proposiciones.</w:t>
      </w:r>
    </w:p>
    <w:p w14:paraId="0705CAEA"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p>
    <w:p w14:paraId="04462836" w14:textId="77777777" w:rsidR="005B2105" w:rsidRPr="005A2855" w:rsidRDefault="005B2105" w:rsidP="005B2105">
      <w:pPr>
        <w:pStyle w:val="Standard"/>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La apertura de los sobres conteniendo la proposición se hará por el orden que proceda de conformidad con lo establecido en el artículo 145 de la LCSP en función del método aplicable para valorar los criterios de adjudicación establecidos en los pliegos.</w:t>
      </w:r>
    </w:p>
    <w:p w14:paraId="128151BF" w14:textId="77777777" w:rsidR="005B2105" w:rsidRPr="005A2855" w:rsidRDefault="005B2105" w:rsidP="005B2105">
      <w:pPr>
        <w:pStyle w:val="Standard"/>
        <w:jc w:val="both"/>
        <w:rPr>
          <w:rFonts w:ascii="AytoRoquetas Light Condensed" w:hAnsi="AytoRoquetas Light Condensed" w:cs="Arial"/>
          <w:sz w:val="20"/>
          <w:szCs w:val="20"/>
        </w:rPr>
      </w:pPr>
    </w:p>
    <w:p w14:paraId="0629D3B9" w14:textId="77777777" w:rsidR="005B2105" w:rsidRPr="005A2855" w:rsidRDefault="005B2105" w:rsidP="005B2105">
      <w:pPr>
        <w:pStyle w:val="Standard"/>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 xml:space="preserve">La actuación de la mesa de contratación se adaptará en función de los sobres que el licitador deba presentar al formular su oferta, ya que éste presentará un </w:t>
      </w:r>
      <w:proofErr w:type="gramStart"/>
      <w:r w:rsidRPr="005A2855">
        <w:rPr>
          <w:rFonts w:ascii="AytoRoquetas Light Condensed" w:hAnsi="AytoRoquetas Light Condensed" w:cs="Arial"/>
          <w:sz w:val="20"/>
          <w:szCs w:val="20"/>
        </w:rPr>
        <w:t>único  sobre</w:t>
      </w:r>
      <w:proofErr w:type="gramEnd"/>
      <w:r w:rsidRPr="005A2855">
        <w:rPr>
          <w:rFonts w:ascii="AytoRoquetas Light Condensed" w:hAnsi="AytoRoquetas Light Condensed" w:cs="Arial"/>
          <w:sz w:val="20"/>
          <w:szCs w:val="20"/>
        </w:rPr>
        <w:t xml:space="preserve"> cuando en el procedimiento no se contemplen criterios de adjudicación cuya cuantificación dependa de un juicio de valor y dos sobres cuando se contemplen dichos criterios. Teniendo en cuenta lo anterior, la actuación de la mesa de contratación será la siguiente:</w:t>
      </w:r>
    </w:p>
    <w:p w14:paraId="0DAC10B0" w14:textId="77777777" w:rsidR="005B2105" w:rsidRPr="005A2855" w:rsidRDefault="005B2105" w:rsidP="005B2105">
      <w:pPr>
        <w:pStyle w:val="Standard"/>
        <w:jc w:val="both"/>
        <w:rPr>
          <w:rFonts w:ascii="AytoRoquetas Light Condensed" w:hAnsi="AytoRoquetas Light Condensed" w:cs="Arial"/>
          <w:sz w:val="20"/>
          <w:szCs w:val="20"/>
        </w:rPr>
      </w:pPr>
    </w:p>
    <w:p w14:paraId="1D08F76C" w14:textId="77777777" w:rsidR="005B2105" w:rsidRPr="005A2855" w:rsidRDefault="005B2105" w:rsidP="005B2105">
      <w:pPr>
        <w:pStyle w:val="Standard"/>
        <w:jc w:val="both"/>
        <w:rPr>
          <w:rFonts w:ascii="AytoRoquetas Light Condensed" w:hAnsi="AytoRoquetas Light Condensed" w:cs="Arial"/>
          <w:b/>
          <w:sz w:val="20"/>
          <w:szCs w:val="20"/>
          <w:u w:val="single"/>
        </w:rPr>
      </w:pPr>
      <w:r w:rsidRPr="005A2855">
        <w:rPr>
          <w:rFonts w:ascii="AytoRoquetas Light Condensed" w:hAnsi="AytoRoquetas Light Condensed" w:cs="Arial"/>
          <w:b/>
          <w:sz w:val="20"/>
          <w:szCs w:val="20"/>
          <w:u w:val="single"/>
        </w:rPr>
        <w:t>MODALIDAD I</w:t>
      </w:r>
    </w:p>
    <w:p w14:paraId="7C08A8A5" w14:textId="77777777" w:rsidR="005B2105" w:rsidRPr="005A2855" w:rsidRDefault="005B2105" w:rsidP="005B2105">
      <w:pPr>
        <w:pStyle w:val="Standard"/>
        <w:jc w:val="both"/>
        <w:rPr>
          <w:rFonts w:ascii="AytoRoquetas Light Condensed" w:hAnsi="AytoRoquetas Light Condensed" w:cs="Arial"/>
          <w:sz w:val="20"/>
          <w:szCs w:val="20"/>
        </w:rPr>
      </w:pPr>
    </w:p>
    <w:p w14:paraId="733ACDE8"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u w:val="single"/>
          <w:lang w:bidi="ar-SA"/>
        </w:rPr>
        <w:t xml:space="preserve">En aquellos casos en los que el licitador solamente deba presentar </w:t>
      </w:r>
      <w:r w:rsidRPr="005A2855">
        <w:rPr>
          <w:rFonts w:ascii="AytoRoquetas Light Condensed" w:eastAsia="Times New Roman" w:hAnsi="AytoRoquetas Light Condensed" w:cs="Arial"/>
          <w:b/>
          <w:bCs/>
          <w:color w:val="000000"/>
          <w:sz w:val="20"/>
          <w:szCs w:val="20"/>
          <w:u w:val="single"/>
          <w:lang w:bidi="ar-SA"/>
        </w:rPr>
        <w:t>un único sobre</w:t>
      </w:r>
      <w:r w:rsidRPr="005A2855">
        <w:rPr>
          <w:rFonts w:ascii="AytoRoquetas Light Condensed" w:eastAsia="Times New Roman" w:hAnsi="AytoRoquetas Light Condensed" w:cs="Arial"/>
          <w:color w:val="000000"/>
          <w:sz w:val="20"/>
          <w:szCs w:val="20"/>
          <w:lang w:bidi="ar-SA"/>
        </w:rPr>
        <w:t xml:space="preserve">, al no contemplarse en el procedimiento criterios de adjudicación cuya cuantificación dependa de un juicio de valor, la mesa de contratación </w:t>
      </w:r>
      <w:r w:rsidRPr="005A2855">
        <w:rPr>
          <w:rFonts w:ascii="AytoRoquetas Light Condensed" w:eastAsia="Times New Roman" w:hAnsi="AytoRoquetas Light Condensed" w:cs="Arial"/>
          <w:sz w:val="20"/>
          <w:szCs w:val="20"/>
          <w:lang w:bidi="ar-SA"/>
        </w:rPr>
        <w:t>en acto público o privado según se indique en el apartado 27 del Anexo I</w:t>
      </w:r>
      <w:r w:rsidRPr="005A2855">
        <w:rPr>
          <w:rFonts w:ascii="AytoRoquetas Light Condensed" w:eastAsia="Times New Roman" w:hAnsi="AytoRoquetas Light Condensed" w:cs="Arial"/>
          <w:color w:val="000000"/>
          <w:sz w:val="20"/>
          <w:szCs w:val="20"/>
          <w:lang w:bidi="ar-SA"/>
        </w:rPr>
        <w:t xml:space="preserve"> procederá a la apertura de la proposición y a su lectura.</w:t>
      </w:r>
    </w:p>
    <w:p w14:paraId="31FA22CF"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FF3333"/>
          <w:sz w:val="20"/>
          <w:szCs w:val="20"/>
          <w:shd w:val="clear" w:color="auto" w:fill="FFFFFF"/>
          <w:lang w:bidi="ar-SA"/>
        </w:rPr>
      </w:pPr>
    </w:p>
    <w:p w14:paraId="64163DD5" w14:textId="3C7958E2"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shd w:val="clear" w:color="auto" w:fill="FFFFFF"/>
          <w:lang w:bidi="ar-SA"/>
        </w:rPr>
        <w:t xml:space="preserve">A dichos efectos, </w:t>
      </w:r>
      <w:r w:rsidRPr="005A2855">
        <w:rPr>
          <w:rFonts w:ascii="AytoRoquetas Light Condensed" w:eastAsia="Times New Roman" w:hAnsi="AytoRoquetas Light Condensed" w:cs="Arial"/>
          <w:color w:val="000000"/>
          <w:sz w:val="20"/>
          <w:szCs w:val="20"/>
          <w:lang w:bidi="ar-SA"/>
        </w:rPr>
        <w:t xml:space="preserve">dado que la presentación de ofertas se realizará mediante sistema </w:t>
      </w:r>
      <w:r w:rsidR="00223263" w:rsidRPr="005A2855">
        <w:rPr>
          <w:rFonts w:ascii="AytoRoquetas Light Condensed" w:eastAsia="Times New Roman" w:hAnsi="AytoRoquetas Light Condensed" w:cs="Arial"/>
          <w:color w:val="000000"/>
          <w:sz w:val="20"/>
          <w:szCs w:val="20"/>
          <w:lang w:bidi="ar-SA"/>
        </w:rPr>
        <w:t>telemático,</w:t>
      </w:r>
      <w:r w:rsidR="00223263" w:rsidRPr="005A2855">
        <w:rPr>
          <w:rFonts w:ascii="AytoRoquetas Light Condensed" w:eastAsia="Times New Roman" w:hAnsi="AytoRoquetas Light Condensed" w:cs="Arial"/>
          <w:color w:val="000000"/>
          <w:sz w:val="20"/>
          <w:szCs w:val="20"/>
          <w:shd w:val="clear" w:color="auto" w:fill="FFFFFF"/>
          <w:lang w:bidi="ar-SA"/>
        </w:rPr>
        <w:t xml:space="preserve"> el</w:t>
      </w:r>
      <w:r w:rsidRPr="005A2855">
        <w:rPr>
          <w:rFonts w:ascii="AytoRoquetas Light Condensed" w:eastAsia="Times New Roman" w:hAnsi="AytoRoquetas Light Condensed" w:cs="Arial"/>
          <w:color w:val="000000"/>
          <w:sz w:val="20"/>
          <w:szCs w:val="20"/>
          <w:shd w:val="clear" w:color="auto" w:fill="FFFFFF"/>
          <w:lang w:bidi="ar-SA"/>
        </w:rPr>
        <w:t xml:space="preserve"> presidente ordenará el descifrado del citado sobre </w:t>
      </w:r>
      <w:r w:rsidRPr="005A2855">
        <w:rPr>
          <w:rFonts w:ascii="AytoRoquetas Light Condensed" w:eastAsia="Times New Roman" w:hAnsi="AytoRoquetas Light Condensed" w:cs="Arial"/>
          <w:sz w:val="20"/>
          <w:szCs w:val="20"/>
          <w:lang w:bidi="ar-SA"/>
        </w:rPr>
        <w:t>en acto público o privado según se indique en el apartado 27 del Anexo I,  ante todos los asistentes, de tal forma que puedan comprobar en todo momento la integridad e identidad de las ofertas presentadas y alojadas en la Plataforma de Contratación del Sector Público y, seguidamente, el Secretario certificará la relación de documentos que figuren en el citado sobre.</w:t>
      </w:r>
    </w:p>
    <w:p w14:paraId="444EFE07"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257430BB" w14:textId="61389BAF"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sz w:val="20"/>
          <w:szCs w:val="20"/>
          <w:lang w:bidi="ar-SA"/>
        </w:rPr>
      </w:pPr>
      <w:r w:rsidRPr="005A2855">
        <w:rPr>
          <w:rFonts w:ascii="AytoRoquetas Light Condensed" w:eastAsia="Times New Roman" w:hAnsi="AytoRoquetas Light Condensed" w:cs="Arial"/>
          <w:sz w:val="20"/>
          <w:szCs w:val="20"/>
          <w:lang w:bidi="ar-SA"/>
        </w:rPr>
        <w:t xml:space="preserve">Finalizado el acto de apertura de ofertas, en la misma sesión, la mesa procederá en acto privado a calificar la documentación </w:t>
      </w:r>
      <w:r w:rsidR="00223263" w:rsidRPr="005A2855">
        <w:rPr>
          <w:rFonts w:ascii="AytoRoquetas Light Condensed" w:eastAsia="Times New Roman" w:hAnsi="AytoRoquetas Light Condensed" w:cs="Arial"/>
          <w:sz w:val="20"/>
          <w:szCs w:val="20"/>
          <w:lang w:bidi="ar-SA"/>
        </w:rPr>
        <w:t>administrativa presentada</w:t>
      </w:r>
      <w:r w:rsidRPr="005A2855">
        <w:rPr>
          <w:rFonts w:ascii="AytoRoquetas Light Condensed" w:eastAsia="Times New Roman" w:hAnsi="AytoRoquetas Light Condensed" w:cs="Arial"/>
          <w:sz w:val="20"/>
          <w:szCs w:val="20"/>
          <w:lang w:bidi="ar-SA"/>
        </w:rPr>
        <w:t xml:space="preserve"> por los licitadores verificando que constan los documentos, manifestaciones y declaraciones responsables indicadas en el </w:t>
      </w:r>
      <w:r w:rsidR="00223263" w:rsidRPr="005A2855">
        <w:rPr>
          <w:rFonts w:ascii="AytoRoquetas Light Condensed" w:eastAsia="Times New Roman" w:hAnsi="AytoRoquetas Light Condensed" w:cs="Arial"/>
          <w:sz w:val="20"/>
          <w:szCs w:val="20"/>
          <w:lang w:bidi="ar-SA"/>
        </w:rPr>
        <w:t>apartado MODALIDAD</w:t>
      </w:r>
      <w:r w:rsidRPr="005A2855">
        <w:rPr>
          <w:rFonts w:ascii="AytoRoquetas Light Condensed" w:eastAsia="Times New Roman" w:hAnsi="AytoRoquetas Light Condensed" w:cs="Arial"/>
          <w:b/>
          <w:bCs/>
          <w:color w:val="000000"/>
          <w:sz w:val="20"/>
          <w:szCs w:val="20"/>
          <w:lang w:bidi="ar-SA"/>
        </w:rPr>
        <w:t xml:space="preserve"> I </w:t>
      </w:r>
      <w:r w:rsidRPr="005A2855">
        <w:rPr>
          <w:rFonts w:ascii="AytoRoquetas Light Condensed" w:eastAsia="Times New Roman" w:hAnsi="AytoRoquetas Light Condensed" w:cs="Arial"/>
          <w:color w:val="000000"/>
          <w:sz w:val="20"/>
          <w:szCs w:val="20"/>
          <w:lang w:bidi="ar-SA"/>
        </w:rPr>
        <w:t>de</w:t>
      </w:r>
      <w:r w:rsidRPr="005A2855">
        <w:rPr>
          <w:rFonts w:ascii="AytoRoquetas Light Condensed" w:eastAsia="Times New Roman" w:hAnsi="AytoRoquetas Light Condensed" w:cs="Arial"/>
          <w:b/>
          <w:bCs/>
          <w:color w:val="000000"/>
          <w:sz w:val="20"/>
          <w:szCs w:val="20"/>
          <w:lang w:bidi="ar-SA"/>
        </w:rPr>
        <w:t xml:space="preserve"> </w:t>
      </w:r>
      <w:r w:rsidRPr="005A2855">
        <w:rPr>
          <w:rFonts w:ascii="AytoRoquetas Light Condensed" w:eastAsia="Times New Roman" w:hAnsi="AytoRoquetas Light Condensed" w:cs="Arial"/>
          <w:color w:val="000000"/>
          <w:sz w:val="20"/>
          <w:szCs w:val="20"/>
          <w:lang w:bidi="ar-SA"/>
        </w:rPr>
        <w:t xml:space="preserve">la </w:t>
      </w:r>
      <w:r w:rsidRPr="005A2855">
        <w:rPr>
          <w:rFonts w:ascii="AytoRoquetas Light Condensed" w:eastAsia="Times New Roman" w:hAnsi="AytoRoquetas Light Condensed" w:cs="Arial"/>
          <w:b/>
          <w:bCs/>
          <w:color w:val="2300DC"/>
          <w:sz w:val="20"/>
          <w:szCs w:val="20"/>
          <w:lang w:bidi="ar-SA"/>
        </w:rPr>
        <w:t>cláusula</w:t>
      </w:r>
      <w:r w:rsidRPr="005A2855">
        <w:rPr>
          <w:rFonts w:ascii="AytoRoquetas Light Condensed" w:eastAsia="Times New Roman" w:hAnsi="AytoRoquetas Light Condensed" w:cs="Arial"/>
          <w:color w:val="000000"/>
          <w:sz w:val="20"/>
          <w:szCs w:val="20"/>
          <w:lang w:bidi="ar-SA"/>
        </w:rPr>
        <w:t xml:space="preserve"> </w:t>
      </w:r>
      <w:r w:rsidRPr="005A2855">
        <w:rPr>
          <w:rFonts w:ascii="AytoRoquetas Light Condensed" w:eastAsia="Times New Roman" w:hAnsi="AytoRoquetas Light Condensed" w:cs="Arial"/>
          <w:b/>
          <w:bCs/>
          <w:color w:val="2300DC"/>
          <w:sz w:val="20"/>
          <w:szCs w:val="20"/>
          <w:lang w:bidi="ar-SA"/>
        </w:rPr>
        <w:t xml:space="preserve">17 del presente pliego </w:t>
      </w:r>
      <w:r w:rsidRPr="005A2855">
        <w:rPr>
          <w:rFonts w:ascii="AytoRoquetas Light Condensed" w:eastAsia="Times New Roman" w:hAnsi="AytoRoquetas Light Condensed" w:cs="Arial"/>
          <w:color w:val="000000"/>
          <w:sz w:val="20"/>
          <w:szCs w:val="20"/>
          <w:lang w:bidi="ar-SA"/>
        </w:rPr>
        <w:t>o, en caso contrario, realizando el trámite de subsanación previsto en el artículo 141.2 de la LCSP</w:t>
      </w:r>
      <w:r w:rsidRPr="005A2855">
        <w:rPr>
          <w:rFonts w:ascii="AytoRoquetas Light Condensed" w:eastAsia="Times New Roman" w:hAnsi="AytoRoquetas Light Condensed" w:cs="Arial"/>
          <w:color w:val="FF3333"/>
          <w:sz w:val="20"/>
          <w:szCs w:val="20"/>
          <w:lang w:bidi="ar-SA"/>
        </w:rPr>
        <w:t xml:space="preserve"> </w:t>
      </w:r>
      <w:r w:rsidRPr="005A2855">
        <w:rPr>
          <w:rFonts w:ascii="AytoRoquetas Light Condensed" w:eastAsia="Times New Roman" w:hAnsi="AytoRoquetas Light Condensed" w:cs="Arial"/>
          <w:color w:val="000000"/>
          <w:sz w:val="20"/>
          <w:szCs w:val="20"/>
          <w:lang w:bidi="ar-SA"/>
        </w:rPr>
        <w:t>a través de la</w:t>
      </w:r>
      <w:r w:rsidRPr="005A2855">
        <w:rPr>
          <w:rFonts w:ascii="AytoRoquetas Light Condensed" w:eastAsia="Times New Roman" w:hAnsi="AytoRoquetas Light Condensed" w:cs="Arial"/>
          <w:b/>
          <w:bCs/>
          <w:color w:val="000000"/>
          <w:spacing w:val="-2"/>
          <w:sz w:val="20"/>
          <w:szCs w:val="20"/>
          <w:lang w:bidi="ar-SA"/>
        </w:rPr>
        <w:t xml:space="preserve"> </w:t>
      </w:r>
      <w:r w:rsidRPr="005A2855">
        <w:rPr>
          <w:rFonts w:ascii="AytoRoquetas Light Condensed" w:eastAsia="Times New Roman" w:hAnsi="AytoRoquetas Light Condensed" w:cs="Arial"/>
          <w:spacing w:val="-2"/>
          <w:sz w:val="20"/>
          <w:szCs w:val="20"/>
          <w:lang w:bidi="ar-SA"/>
        </w:rPr>
        <w:t>Plataforma de Contratación del Sector Público.</w:t>
      </w:r>
    </w:p>
    <w:p w14:paraId="757E35C5"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05E1BD7B"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lang w:bidi="ar-SA"/>
        </w:rPr>
        <w:t>La Mesa de Contratación procederá a determinar las empresas admitidas a licitación, las rechazadas, y las causas de su rechazo.</w:t>
      </w:r>
    </w:p>
    <w:p w14:paraId="402ED55A"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5FBBA3FA"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lang w:bidi="ar-SA"/>
        </w:rPr>
        <w:t>Si fuera posible en la misma sesión, previa exclusión, en su caso, de las ofertas que no cumplan los requerimientos del pliego, la mesa procederá a evaluar y clasificar las ofertas.</w:t>
      </w:r>
    </w:p>
    <w:p w14:paraId="3C8E9632"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4524D6FA"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r w:rsidRPr="005A2855">
        <w:rPr>
          <w:rFonts w:ascii="AytoRoquetas Light Condensed" w:eastAsia="Times New Roman" w:hAnsi="AytoRoquetas Light Condensed" w:cs="Arial"/>
          <w:color w:val="000000"/>
          <w:sz w:val="20"/>
          <w:szCs w:val="20"/>
          <w:lang w:bidi="ar-SA"/>
        </w:rPr>
        <w:t xml:space="preserve">En el supuesto de que se identifiquen ofertas que se encuentran incursas en presunción de anormalidad, la mesa seguirá el procedimiento previsto en el artículo 149 de la LCSP, si bien el plazo máximo que puede conferirse al licitador para que justifique su oferta no podrá superar los 5 días hábiles, desde la fecha del envío de la correspondiente comunicación. </w:t>
      </w:r>
      <w:r w:rsidRPr="005A2855">
        <w:rPr>
          <w:rFonts w:ascii="AytoRoquetas Light Condensed" w:eastAsia="Times New Roman" w:hAnsi="AytoRoquetas Light Condensed" w:cs="NewsGotT"/>
          <w:sz w:val="20"/>
          <w:szCs w:val="20"/>
          <w:lang w:bidi="ar-SA"/>
        </w:rPr>
        <w:t xml:space="preserve">En </w:t>
      </w:r>
      <w:r w:rsidRPr="005A2855">
        <w:rPr>
          <w:rFonts w:ascii="AytoRoquetas Light Condensed" w:eastAsia="Times New Roman" w:hAnsi="AytoRoquetas Light Condensed" w:cs="NewsGotT"/>
          <w:b/>
          <w:bCs/>
          <w:color w:val="2300DC"/>
          <w:sz w:val="20"/>
          <w:szCs w:val="20"/>
          <w:lang w:bidi="ar-SA"/>
        </w:rPr>
        <w:t xml:space="preserve">el Anexo </w:t>
      </w:r>
      <w:proofErr w:type="gramStart"/>
      <w:r w:rsidRPr="005A2855">
        <w:rPr>
          <w:rFonts w:ascii="AytoRoquetas Light Condensed" w:eastAsia="Times New Roman" w:hAnsi="AytoRoquetas Light Condensed" w:cs="NewsGotT"/>
          <w:b/>
          <w:bCs/>
          <w:color w:val="2300DC"/>
          <w:sz w:val="20"/>
          <w:szCs w:val="20"/>
          <w:lang w:bidi="ar-SA"/>
        </w:rPr>
        <w:t>X</w:t>
      </w:r>
      <w:r w:rsidRPr="005A2855">
        <w:rPr>
          <w:rFonts w:ascii="AytoRoquetas Light Condensed" w:eastAsia="Times New Roman" w:hAnsi="AytoRoquetas Light Condensed" w:cs="NewsGotT"/>
          <w:color w:val="2300DC"/>
          <w:sz w:val="20"/>
          <w:szCs w:val="20"/>
          <w:lang w:bidi="ar-SA"/>
        </w:rPr>
        <w:t xml:space="preserve"> </w:t>
      </w:r>
      <w:r w:rsidRPr="005A2855">
        <w:rPr>
          <w:rFonts w:ascii="AytoRoquetas Light Condensed" w:eastAsia="Times New Roman" w:hAnsi="AytoRoquetas Light Condensed" w:cs="NewsGotT"/>
          <w:sz w:val="20"/>
          <w:szCs w:val="20"/>
          <w:lang w:bidi="ar-SA"/>
        </w:rPr>
        <w:t xml:space="preserve"> se</w:t>
      </w:r>
      <w:proofErr w:type="gramEnd"/>
      <w:r w:rsidRPr="005A2855">
        <w:rPr>
          <w:rFonts w:ascii="AytoRoquetas Light Condensed" w:eastAsia="Times New Roman" w:hAnsi="AytoRoquetas Light Condensed" w:cs="NewsGotT"/>
          <w:sz w:val="20"/>
          <w:szCs w:val="20"/>
          <w:lang w:bidi="ar-SA"/>
        </w:rPr>
        <w:t xml:space="preserve"> incluirán los parámetros objetivos que permitan identificar los casos en los que una oferta se considere anormal.</w:t>
      </w:r>
    </w:p>
    <w:p w14:paraId="3158145B" w14:textId="77777777" w:rsidR="005B2105" w:rsidRPr="005A2855" w:rsidRDefault="005B2105" w:rsidP="005B2105">
      <w:pPr>
        <w:pStyle w:val="Standard"/>
        <w:tabs>
          <w:tab w:val="left" w:pos="4992"/>
        </w:tabs>
        <w:jc w:val="both"/>
        <w:rPr>
          <w:rFonts w:ascii="AytoRoquetas Light Condensed" w:eastAsia="Times New Roman" w:hAnsi="AytoRoquetas Light Condensed" w:cs="Arial"/>
          <w:b/>
          <w:bCs/>
          <w:color w:val="000000"/>
          <w:spacing w:val="-2"/>
          <w:sz w:val="20"/>
          <w:szCs w:val="20"/>
          <w:lang w:bidi="ar-SA"/>
        </w:rPr>
      </w:pPr>
    </w:p>
    <w:p w14:paraId="1B11B13D" w14:textId="0C90B0B2" w:rsidR="005B2105" w:rsidRPr="005A2855" w:rsidRDefault="005B2105" w:rsidP="005B2105">
      <w:pPr>
        <w:pStyle w:val="Standard"/>
        <w:tabs>
          <w:tab w:val="left" w:pos="4992"/>
        </w:tabs>
        <w:jc w:val="both"/>
        <w:rPr>
          <w:rFonts w:ascii="AytoRoquetas Light Condensed" w:eastAsia="Times New Roman" w:hAnsi="AytoRoquetas Light Condensed" w:cs="Arial"/>
          <w:b/>
          <w:bCs/>
          <w:color w:val="000000"/>
          <w:spacing w:val="-2"/>
          <w:sz w:val="20"/>
          <w:szCs w:val="20"/>
          <w:lang w:bidi="ar-SA"/>
        </w:rPr>
      </w:pPr>
      <w:r w:rsidRPr="005A2855">
        <w:rPr>
          <w:rFonts w:ascii="AytoRoquetas Light Condensed" w:hAnsi="AytoRoquetas Light Condensed" w:cs="NewsGotT"/>
          <w:sz w:val="20"/>
          <w:szCs w:val="20"/>
          <w:lang w:bidi="ar-SA"/>
        </w:rPr>
        <w:t xml:space="preserve">La mesa de contratación clasificará, por orden decreciente, las proposiciones admitidas atendiendo a los criterios de adjudicación señalados en el presente pliego y determinará cuál es la mejor oferta, formulando la correspondiente </w:t>
      </w:r>
      <w:r w:rsidR="00223263" w:rsidRPr="005A2855">
        <w:rPr>
          <w:rFonts w:ascii="AytoRoquetas Light Condensed" w:hAnsi="AytoRoquetas Light Condensed" w:cs="NewsGotT"/>
          <w:sz w:val="20"/>
          <w:szCs w:val="20"/>
          <w:lang w:bidi="ar-SA"/>
        </w:rPr>
        <w:t>propuesta de</w:t>
      </w:r>
      <w:r w:rsidRPr="005A2855">
        <w:rPr>
          <w:rFonts w:ascii="AytoRoquetas Light Condensed" w:hAnsi="AytoRoquetas Light Condensed" w:cs="NewsGotT"/>
          <w:sz w:val="20"/>
          <w:szCs w:val="20"/>
          <w:lang w:bidi="ar-SA"/>
        </w:rPr>
        <w:t xml:space="preserve"> adjudicación a favor del candidato con mejor puntuación, la cual no crea derecho alguno en favor de la persona licitadora propuesta frente a la Administración.</w:t>
      </w:r>
    </w:p>
    <w:p w14:paraId="10C94442" w14:textId="77777777" w:rsidR="005B2105" w:rsidRPr="005A2855" w:rsidRDefault="005B2105" w:rsidP="005B2105">
      <w:pPr>
        <w:pStyle w:val="Standard"/>
        <w:tabs>
          <w:tab w:val="left" w:pos="4992"/>
        </w:tabs>
        <w:jc w:val="both"/>
        <w:rPr>
          <w:rFonts w:ascii="AytoRoquetas Light Condensed" w:eastAsia="Times New Roman" w:hAnsi="AytoRoquetas Light Condensed" w:cs="Arial"/>
          <w:b/>
          <w:bCs/>
          <w:color w:val="000000"/>
          <w:spacing w:val="-2"/>
          <w:sz w:val="20"/>
          <w:szCs w:val="20"/>
          <w:lang w:bidi="ar-SA"/>
        </w:rPr>
      </w:pPr>
    </w:p>
    <w:p w14:paraId="144C5C50" w14:textId="77777777" w:rsidR="005B2105" w:rsidRPr="005A2855" w:rsidRDefault="005B2105" w:rsidP="005B2105">
      <w:pPr>
        <w:pStyle w:val="Standard"/>
        <w:jc w:val="both"/>
        <w:rPr>
          <w:rFonts w:ascii="AytoRoquetas Light Condensed" w:hAnsi="AytoRoquetas Light Condensed"/>
          <w:color w:val="000000"/>
          <w:spacing w:val="-2"/>
          <w:sz w:val="20"/>
          <w:szCs w:val="20"/>
        </w:rPr>
      </w:pPr>
      <w:r w:rsidRPr="005A2855">
        <w:rPr>
          <w:rFonts w:ascii="AytoRoquetas Light Condensed" w:hAnsi="AytoRoquetas Light Condensed" w:cs="NewsGotT"/>
          <w:sz w:val="20"/>
          <w:szCs w:val="20"/>
        </w:rPr>
        <w:t xml:space="preserve">En los casos en que, tras la aplicación de los criterios de adjudicación, se produzca un empate entre dos o más ofertas, se resolverá aplicando los criterios específicos que se establezcan en </w:t>
      </w:r>
      <w:r w:rsidRPr="005A2855">
        <w:rPr>
          <w:rFonts w:ascii="AytoRoquetas Light Condensed" w:hAnsi="AytoRoquetas Light Condensed" w:cs="NewsGotT"/>
          <w:b/>
          <w:bCs/>
          <w:color w:val="2300DC"/>
          <w:sz w:val="20"/>
          <w:szCs w:val="20"/>
        </w:rPr>
        <w:t>el Anexo X</w:t>
      </w:r>
      <w:r w:rsidRPr="005A2855">
        <w:rPr>
          <w:rFonts w:ascii="AytoRoquetas Light Condensed" w:hAnsi="AytoRoquetas Light Condensed" w:cs="NewsGotT"/>
          <w:sz w:val="20"/>
          <w:szCs w:val="20"/>
        </w:rPr>
        <w:t xml:space="preserve"> del presente pliego referidos a momento de finalizar el plazo de presentación de ofertas.</w:t>
      </w:r>
    </w:p>
    <w:p w14:paraId="507E35B7" w14:textId="77777777" w:rsidR="005B2105" w:rsidRPr="005A2855" w:rsidRDefault="005B2105" w:rsidP="005B2105">
      <w:pPr>
        <w:pStyle w:val="Standard"/>
        <w:jc w:val="both"/>
        <w:rPr>
          <w:rFonts w:ascii="AytoRoquetas Light Condensed" w:hAnsi="AytoRoquetas Light Condensed"/>
          <w:color w:val="000000"/>
          <w:spacing w:val="-2"/>
          <w:sz w:val="20"/>
          <w:szCs w:val="20"/>
        </w:rPr>
      </w:pPr>
    </w:p>
    <w:p w14:paraId="14DF805B" w14:textId="77777777" w:rsidR="005B2105" w:rsidRPr="005A2855" w:rsidRDefault="005B2105" w:rsidP="005B2105">
      <w:pPr>
        <w:pStyle w:val="Standard"/>
        <w:jc w:val="both"/>
        <w:rPr>
          <w:rFonts w:ascii="AytoRoquetas Light Condensed" w:hAnsi="AytoRoquetas Light Condensed"/>
          <w:color w:val="000000"/>
          <w:spacing w:val="-2"/>
          <w:sz w:val="20"/>
          <w:szCs w:val="20"/>
        </w:rPr>
      </w:pPr>
      <w:r w:rsidRPr="005A2855">
        <w:rPr>
          <w:rFonts w:ascii="AytoRoquetas Light Condensed" w:hAnsi="AytoRoquetas Light Condensed" w:cs="NewsGotT"/>
          <w:sz w:val="20"/>
          <w:szCs w:val="20"/>
        </w:rPr>
        <w:t xml:space="preserve">En defecto de previsión en dicho anexo de criterios específicos, el empate se resolverá mediante la aplicación por orden de los criterios sociales contemplados en el artículo 147.2 de la </w:t>
      </w:r>
      <w:proofErr w:type="gramStart"/>
      <w:r w:rsidRPr="005A2855">
        <w:rPr>
          <w:rFonts w:ascii="AytoRoquetas Light Condensed" w:hAnsi="AytoRoquetas Light Condensed" w:cs="NewsGotT"/>
          <w:sz w:val="20"/>
          <w:szCs w:val="20"/>
        </w:rPr>
        <w:t>LCSP ,</w:t>
      </w:r>
      <w:proofErr w:type="gramEnd"/>
      <w:r w:rsidRPr="005A2855">
        <w:rPr>
          <w:rFonts w:ascii="AytoRoquetas Light Condensed" w:hAnsi="AytoRoquetas Light Condensed" w:cs="NewsGotT"/>
          <w:sz w:val="20"/>
          <w:szCs w:val="20"/>
        </w:rPr>
        <w:t xml:space="preserve"> referidos a momento de finalizar el plazo de presentación de ofertas,  y que son los siguientes:</w:t>
      </w:r>
    </w:p>
    <w:p w14:paraId="5D4BD27D" w14:textId="77777777" w:rsidR="005B2105" w:rsidRPr="005A2855" w:rsidRDefault="005B2105" w:rsidP="005B2105">
      <w:pPr>
        <w:pStyle w:val="Textbody"/>
        <w:ind w:left="709"/>
        <w:jc w:val="both"/>
        <w:rPr>
          <w:rFonts w:ascii="AytoRoquetas Light Condensed" w:hAnsi="AytoRoquetas Light Condensed"/>
          <w:sz w:val="20"/>
          <w:szCs w:val="20"/>
        </w:rPr>
      </w:pPr>
    </w:p>
    <w:p w14:paraId="40D6DE6D" w14:textId="77777777" w:rsidR="005B2105" w:rsidRPr="005A2855" w:rsidRDefault="005B2105">
      <w:pPr>
        <w:pStyle w:val="Standard"/>
        <w:numPr>
          <w:ilvl w:val="0"/>
          <w:numId w:val="43"/>
        </w:numPr>
        <w:spacing w:after="120"/>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Mayor porcentaje de trabajadores con discapacidad o en situación de exclusión social en la plantilla de cada una de las empresas, primando, en caso de igualdad, el mayor número de trabajadores fijos con discapacidad en plantilla, o el mayor número de personas trabajadoras en inclusión en la plantilla.</w:t>
      </w:r>
    </w:p>
    <w:p w14:paraId="0E1FCD59" w14:textId="77777777" w:rsidR="005B2105" w:rsidRPr="005A2855" w:rsidRDefault="005B2105" w:rsidP="005B2105">
      <w:pPr>
        <w:pStyle w:val="Standard"/>
        <w:numPr>
          <w:ilvl w:val="0"/>
          <w:numId w:val="23"/>
        </w:numPr>
        <w:spacing w:after="120"/>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Menor porcentaje de contratos temporales en la plantilla de cada una de las empresas.</w:t>
      </w:r>
    </w:p>
    <w:p w14:paraId="75158953" w14:textId="77777777" w:rsidR="005B2105" w:rsidRPr="005A2855" w:rsidRDefault="005B2105" w:rsidP="005B2105">
      <w:pPr>
        <w:pStyle w:val="Standard"/>
        <w:numPr>
          <w:ilvl w:val="1"/>
          <w:numId w:val="24"/>
        </w:numPr>
        <w:spacing w:after="120"/>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Mayor porcentaje de mujeres empleadas en la plantilla de cada una de las empresas.</w:t>
      </w:r>
    </w:p>
    <w:p w14:paraId="5642259E" w14:textId="77777777" w:rsidR="005B2105" w:rsidRPr="005A2855" w:rsidRDefault="005B2105" w:rsidP="005B2105">
      <w:pPr>
        <w:pStyle w:val="Standard"/>
        <w:numPr>
          <w:ilvl w:val="1"/>
          <w:numId w:val="24"/>
        </w:numPr>
        <w:spacing w:after="120"/>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El sorteo, en caso de que la aplicación de los anteriores criterios no hubiera dado lugar a desempate.</w:t>
      </w:r>
    </w:p>
    <w:p w14:paraId="42AA10F7" w14:textId="77777777" w:rsidR="005B2105" w:rsidRPr="005A2855" w:rsidRDefault="005B2105" w:rsidP="005B2105">
      <w:pPr>
        <w:pStyle w:val="Textbody"/>
        <w:jc w:val="both"/>
        <w:rPr>
          <w:rFonts w:ascii="AytoRoquetas Light Condensed" w:hAnsi="AytoRoquetas Light Condensed"/>
          <w:color w:val="000000"/>
          <w:spacing w:val="-2"/>
          <w:sz w:val="20"/>
          <w:szCs w:val="20"/>
        </w:rPr>
      </w:pPr>
      <w:r w:rsidRPr="005A2855">
        <w:rPr>
          <w:rFonts w:ascii="AytoRoquetas Light Condensed" w:hAnsi="AytoRoquetas Light Condensed" w:cs="Arial"/>
          <w:sz w:val="20"/>
          <w:szCs w:val="20"/>
        </w:rPr>
        <w:t>A efectos de aplicación de estos criterios, los licitadores deberán acreditarlos, en su caso, mediante los correspondientes contratos de trabajo y documentos de cotización a la Seguridad Social</w:t>
      </w:r>
      <w:r w:rsidRPr="005A2855">
        <w:rPr>
          <w:rFonts w:ascii="AytoRoquetas Light Condensed" w:hAnsi="AytoRoquetas Light Condensed" w:cs="Arial"/>
          <w:b/>
          <w:sz w:val="20"/>
          <w:szCs w:val="20"/>
        </w:rPr>
        <w:t xml:space="preserve"> </w:t>
      </w:r>
      <w:r w:rsidRPr="005A2855">
        <w:rPr>
          <w:rFonts w:ascii="AytoRoquetas Light Condensed" w:hAnsi="AytoRoquetas Light Condensed" w:cs="Arial"/>
          <w:sz w:val="20"/>
          <w:szCs w:val="20"/>
        </w:rPr>
        <w:t>y cualquier otro documento admitido en derecho que acredite los criterios sociales anteriormente referidos.</w:t>
      </w:r>
    </w:p>
    <w:p w14:paraId="1159A328" w14:textId="77777777" w:rsidR="005B2105" w:rsidRPr="005A2855" w:rsidRDefault="005B2105" w:rsidP="005B2105">
      <w:pPr>
        <w:pStyle w:val="Standard"/>
        <w:jc w:val="both"/>
        <w:rPr>
          <w:rFonts w:ascii="AytoRoquetas Light Condensed" w:eastAsia="Times New Roman" w:hAnsi="AytoRoquetas Light Condensed" w:cs="Arial"/>
          <w:color w:val="000000"/>
          <w:sz w:val="20"/>
          <w:szCs w:val="20"/>
          <w:lang w:bidi="ar-SA"/>
        </w:rPr>
      </w:pPr>
      <w:r w:rsidRPr="005A2855">
        <w:rPr>
          <w:rFonts w:ascii="AytoRoquetas Light Condensed" w:hAnsi="AytoRoquetas Light Condensed" w:cs="NewsGotT"/>
          <w:sz w:val="20"/>
          <w:szCs w:val="20"/>
          <w:lang w:bidi="ar-SA"/>
        </w:rPr>
        <w:t>La documentación acreditativa de los criterios de desempate establecidos en este apartado solo será aportada por las personas licitadoras en el momento en que se produzca el empate.</w:t>
      </w:r>
    </w:p>
    <w:p w14:paraId="36D4FDB0"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p>
    <w:p w14:paraId="24151FB5" w14:textId="77777777" w:rsidR="005B2105" w:rsidRPr="005A2855" w:rsidRDefault="005B2105" w:rsidP="005B2105">
      <w:pPr>
        <w:pStyle w:val="Standard"/>
        <w:jc w:val="both"/>
        <w:rPr>
          <w:rFonts w:ascii="AytoRoquetas Light Condensed" w:eastAsia="Times New Roman" w:hAnsi="AytoRoquetas Light Condensed" w:cs="Arial"/>
          <w:b/>
          <w:bCs/>
          <w:color w:val="000000"/>
          <w:sz w:val="20"/>
          <w:szCs w:val="20"/>
          <w:lang w:bidi="ar-SA"/>
        </w:rPr>
      </w:pPr>
    </w:p>
    <w:p w14:paraId="596E2344"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u w:val="single"/>
          <w:lang w:bidi="ar-SA"/>
        </w:rPr>
      </w:pPr>
      <w:r w:rsidRPr="005A2855">
        <w:rPr>
          <w:rFonts w:ascii="AytoRoquetas Light Condensed" w:eastAsia="Times New Roman" w:hAnsi="AytoRoquetas Light Condensed" w:cs="Arial"/>
          <w:b/>
          <w:bCs/>
          <w:color w:val="000000"/>
          <w:sz w:val="20"/>
          <w:szCs w:val="20"/>
          <w:u w:val="single"/>
          <w:lang w:bidi="ar-SA"/>
        </w:rPr>
        <w:t>MODALIDAD II</w:t>
      </w:r>
    </w:p>
    <w:p w14:paraId="714BD09A"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p>
    <w:p w14:paraId="048E892D" w14:textId="29777A14"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Arial"/>
          <w:sz w:val="20"/>
          <w:szCs w:val="20"/>
          <w:u w:val="single"/>
        </w:rPr>
        <w:t xml:space="preserve">En aquellos casos en los que el licitador deba presentar </w:t>
      </w:r>
      <w:r w:rsidRPr="005A2855">
        <w:rPr>
          <w:rFonts w:ascii="AytoRoquetas Light Condensed" w:hAnsi="AytoRoquetas Light Condensed" w:cs="Arial"/>
          <w:b/>
          <w:sz w:val="20"/>
          <w:szCs w:val="20"/>
          <w:u w:val="single"/>
        </w:rPr>
        <w:t>dos sobres</w:t>
      </w:r>
      <w:r w:rsidRPr="005A2855">
        <w:rPr>
          <w:rFonts w:ascii="AytoRoquetas Light Condensed" w:hAnsi="AytoRoquetas Light Condensed" w:cs="Arial"/>
          <w:sz w:val="20"/>
          <w:szCs w:val="20"/>
        </w:rPr>
        <w:t xml:space="preserve">, al contemplarse criterios de adjudicación cuya cuantificación dependa de un juicio de valor, la Mesa de Contratación, en </w:t>
      </w:r>
      <w:r w:rsidRPr="005A2855">
        <w:rPr>
          <w:rFonts w:ascii="AytoRoquetas Light Condensed" w:eastAsia="Times New Roman" w:hAnsi="AytoRoquetas Light Condensed" w:cs="Arial"/>
          <w:spacing w:val="-2"/>
          <w:sz w:val="20"/>
          <w:szCs w:val="20"/>
          <w:lang w:bidi="ar-SA"/>
        </w:rPr>
        <w:t xml:space="preserve">acto público o privado según se indique en el apartado 27 del Anexo </w:t>
      </w:r>
      <w:r w:rsidR="00435E0A" w:rsidRPr="005A2855">
        <w:rPr>
          <w:rFonts w:ascii="AytoRoquetas Light Condensed" w:eastAsia="Times New Roman" w:hAnsi="AytoRoquetas Light Condensed" w:cs="Arial"/>
          <w:spacing w:val="-2"/>
          <w:sz w:val="20"/>
          <w:szCs w:val="20"/>
          <w:lang w:bidi="ar-SA"/>
        </w:rPr>
        <w:t>I</w:t>
      </w:r>
      <w:r w:rsidR="00435E0A" w:rsidRPr="005A2855">
        <w:rPr>
          <w:rFonts w:ascii="AytoRoquetas Light Condensed" w:hAnsi="AytoRoquetas Light Condensed" w:cs="Arial"/>
          <w:sz w:val="20"/>
          <w:szCs w:val="20"/>
        </w:rPr>
        <w:t xml:space="preserve"> procederá</w:t>
      </w:r>
      <w:r w:rsidRPr="005A2855">
        <w:rPr>
          <w:rFonts w:ascii="AytoRoquetas Light Condensed" w:hAnsi="AytoRoquetas Light Condensed" w:cs="Arial"/>
          <w:sz w:val="20"/>
          <w:szCs w:val="20"/>
        </w:rPr>
        <w:t xml:space="preserve"> a la apertura del </w:t>
      </w:r>
      <w:r w:rsidRPr="005A2855">
        <w:rPr>
          <w:rFonts w:ascii="AytoRoquetas Light Condensed" w:eastAsia="Times New Roman" w:hAnsi="AytoRoquetas Light Condensed" w:cs="Arial"/>
          <w:b/>
          <w:bCs/>
          <w:color w:val="000000"/>
          <w:spacing w:val="-2"/>
          <w:sz w:val="20"/>
          <w:szCs w:val="20"/>
          <w:lang w:bidi="ar-SA"/>
        </w:rPr>
        <w:t xml:space="preserve">SOBRE UNO: DOCUMENTACIÓN ADMINISTRATIVA </w:t>
      </w:r>
      <w:r w:rsidR="00435E0A" w:rsidRPr="005A2855">
        <w:rPr>
          <w:rFonts w:ascii="AytoRoquetas Light Condensed" w:eastAsia="Times New Roman" w:hAnsi="AytoRoquetas Light Condensed" w:cs="Arial"/>
          <w:b/>
          <w:bCs/>
          <w:color w:val="000000"/>
          <w:spacing w:val="-2"/>
          <w:sz w:val="20"/>
          <w:szCs w:val="20"/>
          <w:lang w:bidi="ar-SA"/>
        </w:rPr>
        <w:t>Y DOCUMENTACIÓN</w:t>
      </w:r>
      <w:r w:rsidRPr="005A2855">
        <w:rPr>
          <w:rFonts w:ascii="AytoRoquetas Light Condensed" w:eastAsia="Times New Roman" w:hAnsi="AytoRoquetas Light Condensed" w:cs="Arial"/>
          <w:b/>
          <w:bCs/>
          <w:color w:val="000000"/>
          <w:spacing w:val="-2"/>
          <w:sz w:val="20"/>
          <w:szCs w:val="20"/>
          <w:lang w:bidi="ar-SA"/>
        </w:rPr>
        <w:t xml:space="preserve"> RELATIVA A CRITERIOS DE ADJUDICACIÓN CUYA CUANTIFICACIÓN DEPENDE DE UN JUICIO DE VALOR.</w:t>
      </w:r>
    </w:p>
    <w:p w14:paraId="6B31461B" w14:textId="77777777" w:rsidR="005B2105" w:rsidRPr="005A2855" w:rsidRDefault="005B2105" w:rsidP="005B2105">
      <w:pPr>
        <w:pStyle w:val="Standard"/>
        <w:jc w:val="both"/>
        <w:rPr>
          <w:rFonts w:ascii="AytoRoquetas Light Condensed" w:eastAsia="Times New Roman" w:hAnsi="AytoRoquetas Light Condensed" w:cs="Arial"/>
          <w:color w:val="000000"/>
          <w:spacing w:val="-2"/>
          <w:sz w:val="20"/>
          <w:szCs w:val="20"/>
          <w:lang w:bidi="ar-SA"/>
        </w:rPr>
      </w:pPr>
    </w:p>
    <w:p w14:paraId="5C5B73F1" w14:textId="4D617FCE"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r w:rsidRPr="005A2855">
        <w:rPr>
          <w:rFonts w:ascii="AytoRoquetas Light Condensed" w:eastAsia="Times New Roman" w:hAnsi="AytoRoquetas Light Condensed" w:cs="Arial"/>
          <w:color w:val="000000"/>
          <w:spacing w:val="-2"/>
          <w:sz w:val="20"/>
          <w:szCs w:val="20"/>
          <w:shd w:val="clear" w:color="auto" w:fill="FFFFFF"/>
          <w:lang w:bidi="ar-SA"/>
        </w:rPr>
        <w:t xml:space="preserve">A dichos efectos, </w:t>
      </w:r>
      <w:r w:rsidRPr="005A2855">
        <w:rPr>
          <w:rFonts w:ascii="AytoRoquetas Light Condensed" w:eastAsia="Times New Roman" w:hAnsi="AytoRoquetas Light Condensed" w:cs="Arial"/>
          <w:color w:val="000000"/>
          <w:spacing w:val="-2"/>
          <w:sz w:val="20"/>
          <w:szCs w:val="20"/>
          <w:lang w:bidi="ar-SA"/>
        </w:rPr>
        <w:t xml:space="preserve">dado que la presentación de ofertas se realizará mediante sistema </w:t>
      </w:r>
      <w:r w:rsidR="00223263" w:rsidRPr="005A2855">
        <w:rPr>
          <w:rFonts w:ascii="AytoRoquetas Light Condensed" w:eastAsia="Times New Roman" w:hAnsi="AytoRoquetas Light Condensed" w:cs="Arial"/>
          <w:color w:val="000000"/>
          <w:spacing w:val="-2"/>
          <w:sz w:val="20"/>
          <w:szCs w:val="20"/>
          <w:lang w:bidi="ar-SA"/>
        </w:rPr>
        <w:t>telemático,</w:t>
      </w:r>
      <w:r w:rsidR="00223263" w:rsidRPr="005A2855">
        <w:rPr>
          <w:rFonts w:ascii="AytoRoquetas Light Condensed" w:eastAsia="Times New Roman" w:hAnsi="AytoRoquetas Light Condensed" w:cs="Arial"/>
          <w:color w:val="000000"/>
          <w:spacing w:val="-2"/>
          <w:sz w:val="20"/>
          <w:szCs w:val="20"/>
          <w:shd w:val="clear" w:color="auto" w:fill="FFFFFF"/>
          <w:lang w:bidi="ar-SA"/>
        </w:rPr>
        <w:t xml:space="preserve"> el</w:t>
      </w:r>
      <w:r w:rsidRPr="005A2855">
        <w:rPr>
          <w:rFonts w:ascii="AytoRoquetas Light Condensed" w:eastAsia="Times New Roman" w:hAnsi="AytoRoquetas Light Condensed" w:cs="Arial"/>
          <w:color w:val="000000"/>
          <w:spacing w:val="-2"/>
          <w:sz w:val="20"/>
          <w:szCs w:val="20"/>
          <w:shd w:val="clear" w:color="auto" w:fill="FFFFFF"/>
          <w:lang w:bidi="ar-SA"/>
        </w:rPr>
        <w:t xml:space="preserve"> presidente ordenará el descifrado del citado sobre </w:t>
      </w:r>
      <w:r w:rsidRPr="005A2855">
        <w:rPr>
          <w:rFonts w:ascii="AytoRoquetas Light Condensed" w:eastAsia="Times New Roman" w:hAnsi="AytoRoquetas Light Condensed" w:cs="Arial"/>
          <w:spacing w:val="-2"/>
          <w:sz w:val="20"/>
          <w:szCs w:val="20"/>
          <w:lang w:bidi="ar-SA"/>
        </w:rPr>
        <w:t xml:space="preserve">en acto público o privado según se indique en el apartado 27 del Anexo I, </w:t>
      </w:r>
      <w:r w:rsidRPr="005A2855">
        <w:rPr>
          <w:rFonts w:ascii="AytoRoquetas Light Condensed" w:eastAsia="Times New Roman" w:hAnsi="AytoRoquetas Light Condensed" w:cs="Arial"/>
          <w:color w:val="000000"/>
          <w:spacing w:val="-2"/>
          <w:sz w:val="20"/>
          <w:szCs w:val="20"/>
          <w:lang w:bidi="ar-SA"/>
        </w:rPr>
        <w:t xml:space="preserve"> ante todos los asistentes, de tal forma que puedan comprobar en todo momento la integridad e identidad de las ofertas presentadas y alojadas en la </w:t>
      </w:r>
      <w:r w:rsidRPr="005A2855">
        <w:rPr>
          <w:rFonts w:ascii="AytoRoquetas Light Condensed" w:eastAsia="Times New Roman" w:hAnsi="AytoRoquetas Light Condensed" w:cs="Arial"/>
          <w:spacing w:val="-2"/>
          <w:sz w:val="20"/>
          <w:szCs w:val="20"/>
          <w:lang w:bidi="ar-SA"/>
        </w:rPr>
        <w:t xml:space="preserve">Plataforma de Contratación del Sector Público </w:t>
      </w:r>
      <w:r w:rsidRPr="005A2855">
        <w:rPr>
          <w:rFonts w:ascii="AytoRoquetas Light Condensed" w:eastAsia="Times New Roman" w:hAnsi="AytoRoquetas Light Condensed" w:cs="Arial"/>
          <w:color w:val="000000"/>
          <w:spacing w:val="-2"/>
          <w:sz w:val="20"/>
          <w:szCs w:val="20"/>
          <w:lang w:bidi="ar-SA"/>
        </w:rPr>
        <w:t>y, seguidamente, el Secretario</w:t>
      </w:r>
      <w:r w:rsidRPr="005A2855">
        <w:rPr>
          <w:rFonts w:ascii="AytoRoquetas Light Condensed" w:eastAsia="Times New Roman" w:hAnsi="AytoRoquetas Light Condensed" w:cs="Arial"/>
          <w:b/>
          <w:bCs/>
          <w:color w:val="000000"/>
          <w:spacing w:val="-2"/>
          <w:sz w:val="20"/>
          <w:szCs w:val="20"/>
          <w:lang w:bidi="ar-SA"/>
        </w:rPr>
        <w:t xml:space="preserve"> </w:t>
      </w:r>
      <w:r w:rsidRPr="005A2855">
        <w:rPr>
          <w:rFonts w:ascii="AytoRoquetas Light Condensed" w:eastAsia="Times New Roman" w:hAnsi="AytoRoquetas Light Condensed" w:cs="Arial"/>
          <w:color w:val="000000"/>
          <w:spacing w:val="-2"/>
          <w:sz w:val="20"/>
          <w:szCs w:val="20"/>
          <w:lang w:bidi="ar-SA"/>
        </w:rPr>
        <w:t>certificará la relación de documentos que figuren en el citado sobre.</w:t>
      </w:r>
    </w:p>
    <w:p w14:paraId="3B7BC163"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FF0000"/>
          <w:spacing w:val="-2"/>
          <w:sz w:val="20"/>
          <w:szCs w:val="20"/>
          <w:shd w:val="clear" w:color="auto" w:fill="FFFFFF"/>
          <w:lang w:bidi="ar-SA"/>
        </w:rPr>
      </w:pPr>
    </w:p>
    <w:p w14:paraId="15B6CED4" w14:textId="77777777" w:rsidR="005B2105" w:rsidRPr="005A2855" w:rsidRDefault="005B2105" w:rsidP="005B2105">
      <w:pPr>
        <w:pStyle w:val="Standard"/>
        <w:jc w:val="both"/>
        <w:rPr>
          <w:rFonts w:ascii="AytoRoquetas Light Condensed" w:hAnsi="AytoRoquetas Light Condensed" w:cs="Arial"/>
          <w:sz w:val="20"/>
          <w:szCs w:val="20"/>
        </w:rPr>
      </w:pPr>
    </w:p>
    <w:p w14:paraId="21296905" w14:textId="60601BC9" w:rsidR="005B2105" w:rsidRPr="005A2855" w:rsidRDefault="005B2105" w:rsidP="005B2105">
      <w:pPr>
        <w:pStyle w:val="Standard"/>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 xml:space="preserve">Finalizado el acto de apertura de ofertas, en la misma sesión, la mesa procederá en acto privado a calificar la documentación </w:t>
      </w:r>
      <w:r w:rsidR="00CC4F27" w:rsidRPr="005A2855">
        <w:rPr>
          <w:rFonts w:ascii="AytoRoquetas Light Condensed" w:hAnsi="AytoRoquetas Light Condensed" w:cs="Arial"/>
          <w:sz w:val="20"/>
          <w:szCs w:val="20"/>
        </w:rPr>
        <w:t>administrativa presentada</w:t>
      </w:r>
      <w:r w:rsidRPr="005A2855">
        <w:rPr>
          <w:rFonts w:ascii="AytoRoquetas Light Condensed" w:hAnsi="AytoRoquetas Light Condensed" w:cs="Arial"/>
          <w:sz w:val="20"/>
          <w:szCs w:val="20"/>
        </w:rPr>
        <w:t xml:space="preserve"> por los licitadores </w:t>
      </w:r>
      <w:r w:rsidRPr="005A2855">
        <w:rPr>
          <w:rFonts w:ascii="AytoRoquetas Light Condensed" w:eastAsia="Times New Roman" w:hAnsi="AytoRoquetas Light Condensed" w:cs="Arial"/>
          <w:color w:val="000000"/>
          <w:sz w:val="20"/>
          <w:szCs w:val="20"/>
          <w:lang w:bidi="ar-SA"/>
        </w:rPr>
        <w:t xml:space="preserve">verificando que constan los documentos, manifestaciones y declaraciones responsables indicadas en el </w:t>
      </w:r>
      <w:r w:rsidR="00CC4F27" w:rsidRPr="005A2855">
        <w:rPr>
          <w:rFonts w:ascii="AytoRoquetas Light Condensed" w:eastAsia="Times New Roman" w:hAnsi="AytoRoquetas Light Condensed" w:cs="Arial"/>
          <w:color w:val="000000"/>
          <w:sz w:val="20"/>
          <w:szCs w:val="20"/>
          <w:lang w:bidi="ar-SA"/>
        </w:rPr>
        <w:t>apartado MODALIDAD</w:t>
      </w:r>
      <w:r w:rsidRPr="005A2855">
        <w:rPr>
          <w:rFonts w:ascii="AytoRoquetas Light Condensed" w:eastAsia="Times New Roman" w:hAnsi="AytoRoquetas Light Condensed" w:cs="Arial"/>
          <w:b/>
          <w:bCs/>
          <w:color w:val="000000"/>
          <w:sz w:val="20"/>
          <w:szCs w:val="20"/>
          <w:lang w:bidi="ar-SA"/>
        </w:rPr>
        <w:t xml:space="preserve"> II </w:t>
      </w:r>
      <w:r w:rsidRPr="005A2855">
        <w:rPr>
          <w:rFonts w:ascii="AytoRoquetas Light Condensed" w:eastAsia="Times New Roman" w:hAnsi="AytoRoquetas Light Condensed" w:cs="Arial"/>
          <w:color w:val="000000"/>
          <w:sz w:val="20"/>
          <w:szCs w:val="20"/>
          <w:lang w:bidi="ar-SA"/>
        </w:rPr>
        <w:t>de</w:t>
      </w:r>
      <w:r w:rsidRPr="005A2855">
        <w:rPr>
          <w:rFonts w:ascii="AytoRoquetas Light Condensed" w:eastAsia="Times New Roman" w:hAnsi="AytoRoquetas Light Condensed" w:cs="Arial"/>
          <w:b/>
          <w:bCs/>
          <w:color w:val="000000"/>
          <w:sz w:val="20"/>
          <w:szCs w:val="20"/>
          <w:lang w:bidi="ar-SA"/>
        </w:rPr>
        <w:t xml:space="preserve"> </w:t>
      </w:r>
      <w:r w:rsidRPr="005A2855">
        <w:rPr>
          <w:rFonts w:ascii="AytoRoquetas Light Condensed" w:eastAsia="Times New Roman" w:hAnsi="AytoRoquetas Light Condensed" w:cs="Arial"/>
          <w:color w:val="000000"/>
          <w:sz w:val="20"/>
          <w:szCs w:val="20"/>
          <w:lang w:bidi="ar-SA"/>
        </w:rPr>
        <w:t xml:space="preserve">la cláusula </w:t>
      </w:r>
      <w:r w:rsidRPr="005A2855">
        <w:rPr>
          <w:rFonts w:ascii="AytoRoquetas Light Condensed" w:eastAsia="Times New Roman" w:hAnsi="AytoRoquetas Light Condensed" w:cs="Arial"/>
          <w:b/>
          <w:bCs/>
          <w:color w:val="2300DC"/>
          <w:sz w:val="20"/>
          <w:szCs w:val="20"/>
          <w:lang w:bidi="ar-SA"/>
        </w:rPr>
        <w:t xml:space="preserve">17 del presente pliego </w:t>
      </w:r>
      <w:r w:rsidRPr="005A2855">
        <w:rPr>
          <w:rFonts w:ascii="AytoRoquetas Light Condensed" w:eastAsia="Times New Roman" w:hAnsi="AytoRoquetas Light Condensed" w:cs="Arial"/>
          <w:color w:val="000000"/>
          <w:sz w:val="20"/>
          <w:szCs w:val="20"/>
          <w:lang w:bidi="ar-SA"/>
        </w:rPr>
        <w:t xml:space="preserve">o, en caso contrario, realizando el trámite de subsanación previsto en el artículo 141.2 de la LCSP a través de la </w:t>
      </w:r>
      <w:r w:rsidRPr="005A2855">
        <w:rPr>
          <w:rFonts w:ascii="AytoRoquetas Light Condensed" w:eastAsia="Times New Roman" w:hAnsi="AytoRoquetas Light Condensed" w:cs="Arial"/>
          <w:spacing w:val="-2"/>
          <w:sz w:val="20"/>
          <w:szCs w:val="20"/>
          <w:lang w:bidi="ar-SA"/>
        </w:rPr>
        <w:t>Plataforma de Contratación del Sector Público</w:t>
      </w:r>
      <w:r w:rsidR="00CC4F27" w:rsidRPr="005A2855">
        <w:rPr>
          <w:rFonts w:ascii="AytoRoquetas Light Condensed" w:eastAsia="Times New Roman" w:hAnsi="AytoRoquetas Light Condensed" w:cs="Arial"/>
          <w:spacing w:val="-2"/>
          <w:sz w:val="20"/>
          <w:szCs w:val="20"/>
          <w:lang w:bidi="ar-SA"/>
        </w:rPr>
        <w:t>.</w:t>
      </w:r>
    </w:p>
    <w:p w14:paraId="4CAE9BAA" w14:textId="77777777" w:rsidR="005B2105" w:rsidRPr="005A2855" w:rsidRDefault="005B2105" w:rsidP="005B2105">
      <w:pPr>
        <w:pStyle w:val="Standard"/>
        <w:jc w:val="both"/>
        <w:rPr>
          <w:rFonts w:ascii="AytoRoquetas Light Condensed" w:eastAsia="Times New Roman" w:hAnsi="AytoRoquetas Light Condensed" w:cs="Arial"/>
          <w:color w:val="000000"/>
          <w:sz w:val="20"/>
          <w:szCs w:val="20"/>
          <w:lang w:bidi="ar-SA"/>
        </w:rPr>
      </w:pPr>
    </w:p>
    <w:p w14:paraId="6196A119" w14:textId="77777777" w:rsidR="005B2105" w:rsidRPr="005A2855" w:rsidRDefault="005B2105" w:rsidP="005B2105">
      <w:pPr>
        <w:pStyle w:val="Standard"/>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lang w:bidi="ar-SA"/>
        </w:rPr>
        <w:t>La Mesa de Contratación procederá a determinar las empresas admitidas a licitación, las rechazadas, y las causas de su rechazo.</w:t>
      </w:r>
    </w:p>
    <w:p w14:paraId="6AAF1BD7" w14:textId="77777777" w:rsidR="005B2105" w:rsidRPr="005A2855" w:rsidRDefault="005B2105" w:rsidP="005B2105">
      <w:pPr>
        <w:pStyle w:val="Standard"/>
        <w:jc w:val="both"/>
        <w:rPr>
          <w:rFonts w:ascii="AytoRoquetas Light Condensed" w:eastAsia="Times New Roman" w:hAnsi="AytoRoquetas Light Condensed" w:cs="Arial"/>
          <w:color w:val="000000"/>
          <w:sz w:val="20"/>
          <w:szCs w:val="20"/>
          <w:lang w:bidi="ar-SA"/>
        </w:rPr>
      </w:pPr>
    </w:p>
    <w:p w14:paraId="5ACBE630" w14:textId="21009D72" w:rsidR="005B2105" w:rsidRPr="005A2855" w:rsidRDefault="005B2105" w:rsidP="005B2105">
      <w:pPr>
        <w:pStyle w:val="Standard"/>
        <w:jc w:val="both"/>
        <w:rPr>
          <w:rFonts w:ascii="AytoRoquetas Light Condensed" w:hAnsi="AytoRoquetas Light Condensed" w:cs="Arial"/>
          <w:sz w:val="20"/>
          <w:szCs w:val="20"/>
        </w:rPr>
      </w:pPr>
      <w:r w:rsidRPr="005A2855">
        <w:rPr>
          <w:rFonts w:ascii="AytoRoquetas Light Condensed" w:eastAsia="Times New Roman" w:hAnsi="AytoRoquetas Light Condensed" w:cs="Arial"/>
          <w:color w:val="000000"/>
          <w:sz w:val="20"/>
          <w:szCs w:val="20"/>
          <w:lang w:bidi="ar-SA"/>
        </w:rPr>
        <w:t xml:space="preserve">A continuación, la Mesa de Contratación solicitará a los Servicios Técnicos la valoración de las ofertas con </w:t>
      </w:r>
      <w:r w:rsidRPr="005A2855">
        <w:rPr>
          <w:rFonts w:ascii="AytoRoquetas Light Condensed" w:eastAsia="Times New Roman" w:hAnsi="AytoRoquetas Light Condensed" w:cs="Arial"/>
          <w:color w:val="000000"/>
          <w:sz w:val="20"/>
          <w:szCs w:val="20"/>
          <w:lang w:bidi="ar-SA"/>
        </w:rPr>
        <w:lastRenderedPageBreak/>
        <w:t xml:space="preserve">arreglo a los criterios de adjudicación cuya cuantificación depende de un juicio de valor establecidos en el </w:t>
      </w:r>
      <w:r w:rsidRPr="005A2855">
        <w:rPr>
          <w:rFonts w:ascii="AytoRoquetas Light Condensed" w:eastAsia="Times New Roman" w:hAnsi="AytoRoquetas Light Condensed" w:cs="Arial"/>
          <w:b/>
          <w:bCs/>
          <w:color w:val="2300DC"/>
          <w:sz w:val="20"/>
          <w:szCs w:val="20"/>
          <w:lang w:bidi="ar-SA"/>
        </w:rPr>
        <w:t xml:space="preserve">Anexo </w:t>
      </w:r>
      <w:proofErr w:type="gramStart"/>
      <w:r w:rsidRPr="005A2855">
        <w:rPr>
          <w:rFonts w:ascii="AytoRoquetas Light Condensed" w:eastAsia="Times New Roman" w:hAnsi="AytoRoquetas Light Condensed" w:cs="Arial"/>
          <w:b/>
          <w:bCs/>
          <w:color w:val="2300DC"/>
          <w:sz w:val="20"/>
          <w:szCs w:val="20"/>
          <w:lang w:bidi="ar-SA"/>
        </w:rPr>
        <w:t>X  del</w:t>
      </w:r>
      <w:proofErr w:type="gramEnd"/>
      <w:r w:rsidRPr="005A2855">
        <w:rPr>
          <w:rFonts w:ascii="AytoRoquetas Light Condensed" w:eastAsia="Times New Roman" w:hAnsi="AytoRoquetas Light Condensed" w:cs="Arial"/>
          <w:b/>
          <w:bCs/>
          <w:color w:val="2300DC"/>
          <w:sz w:val="20"/>
          <w:szCs w:val="20"/>
          <w:lang w:bidi="ar-SA"/>
        </w:rPr>
        <w:t xml:space="preserve"> presente pliego; </w:t>
      </w:r>
      <w:r w:rsidRPr="005A2855">
        <w:rPr>
          <w:rFonts w:ascii="AytoRoquetas Light Condensed" w:eastAsia="Times New Roman" w:hAnsi="AytoRoquetas Light Condensed" w:cs="Arial"/>
          <w:color w:val="000000"/>
          <w:sz w:val="20"/>
          <w:szCs w:val="20"/>
          <w:lang w:bidi="ar-SA"/>
        </w:rPr>
        <w:t xml:space="preserve">a dichos efectos, remitirá los ficheros electrónicos contenidos en el archivo electrónico correspondiente al sobre UNO a los Servicios Técnicos, </w:t>
      </w:r>
      <w:r w:rsidRPr="005A2855">
        <w:rPr>
          <w:rFonts w:ascii="AytoRoquetas Light Condensed" w:eastAsia="Times New Roman" w:hAnsi="AytoRoquetas Light Condensed" w:cs="NewsGotT"/>
          <w:color w:val="000000"/>
          <w:spacing w:val="-2"/>
          <w:sz w:val="20"/>
          <w:szCs w:val="20"/>
          <w:lang w:bidi="ar-SA"/>
        </w:rPr>
        <w:t>a fin de que por éstos se emita el correspondiente informe técnico.</w:t>
      </w:r>
      <w:r w:rsidRPr="005A2855">
        <w:rPr>
          <w:rFonts w:ascii="AytoRoquetas Light Condensed" w:eastAsia="Times New Roman" w:hAnsi="AytoRoquetas Light Condensed" w:cs="Arial"/>
          <w:color w:val="000000"/>
          <w:sz w:val="20"/>
          <w:szCs w:val="20"/>
          <w:lang w:bidi="ar-SA"/>
        </w:rPr>
        <w:t xml:space="preserve"> El informe de valoración deberá ser emitido en un plazo no superior a SIETE (7) DÍAS NATURALES.  </w:t>
      </w:r>
    </w:p>
    <w:p w14:paraId="5B4AAC88" w14:textId="77777777" w:rsidR="005B2105" w:rsidRPr="005A2855" w:rsidRDefault="005B2105" w:rsidP="005B2105">
      <w:pPr>
        <w:pStyle w:val="Standard"/>
        <w:jc w:val="both"/>
        <w:rPr>
          <w:rFonts w:ascii="AytoRoquetas Light Condensed" w:eastAsia="Times New Roman" w:hAnsi="AytoRoquetas Light Condensed" w:cs="Arial"/>
          <w:color w:val="000000"/>
          <w:sz w:val="20"/>
          <w:szCs w:val="20"/>
          <w:lang w:bidi="ar-SA"/>
        </w:rPr>
      </w:pPr>
    </w:p>
    <w:p w14:paraId="5AC9C93A" w14:textId="773DA860" w:rsidR="005B2105" w:rsidRPr="005A2855" w:rsidRDefault="005B2105" w:rsidP="005B2105">
      <w:pPr>
        <w:pStyle w:val="Textbody"/>
        <w:jc w:val="both"/>
        <w:rPr>
          <w:rFonts w:ascii="AytoRoquetas Light Condensed" w:hAnsi="AytoRoquetas Light Condensed" w:cs="Arial"/>
          <w:sz w:val="20"/>
          <w:szCs w:val="20"/>
        </w:rPr>
      </w:pPr>
      <w:r w:rsidRPr="005A2855">
        <w:rPr>
          <w:rFonts w:ascii="AytoRoquetas Light Condensed" w:eastAsia="Times New Roman" w:hAnsi="AytoRoquetas Light Condensed" w:cs="NewsGotT"/>
          <w:sz w:val="20"/>
          <w:szCs w:val="20"/>
          <w:lang w:bidi="ar-SA"/>
        </w:rPr>
        <w:t>La Mesa de contratación podrán, asimismo, solicitar el asesoramiento de técnicos o expertos independientes con conocimientos acreditados en las materias relacionadas con el objeto del contrato. Dicha asistencia será autorizada por el órgano de contratación y deberá ser reflejada expresamente en el expediente, con referencia a las identidades de los técnicos o expertos asistentes, su formación y su experiencia profesional. Todo ello al amparo de las previsiones contenidas en el artículo 326.5 de la LCSP</w:t>
      </w:r>
      <w:r w:rsidR="00CC4F27" w:rsidRPr="005A2855">
        <w:rPr>
          <w:rFonts w:ascii="AytoRoquetas Light Condensed" w:eastAsia="Times New Roman" w:hAnsi="AytoRoquetas Light Condensed" w:cs="NewsGotT"/>
          <w:sz w:val="20"/>
          <w:szCs w:val="20"/>
          <w:lang w:bidi="ar-SA"/>
        </w:rPr>
        <w:t>.</w:t>
      </w:r>
    </w:p>
    <w:p w14:paraId="0A399E86" w14:textId="77777777" w:rsidR="005B2105" w:rsidRPr="005A2855" w:rsidRDefault="005B2105" w:rsidP="005B2105">
      <w:pPr>
        <w:pStyle w:val="Textbody"/>
        <w:jc w:val="both"/>
        <w:rPr>
          <w:rFonts w:ascii="AytoRoquetas Light Condensed" w:hAnsi="AytoRoquetas Light Condensed" w:cs="Arial"/>
          <w:sz w:val="20"/>
          <w:szCs w:val="20"/>
        </w:rPr>
      </w:pPr>
      <w:r w:rsidRPr="005A2855">
        <w:rPr>
          <w:rFonts w:ascii="AytoRoquetas Light Condensed" w:eastAsia="Times New Roman" w:hAnsi="AytoRoquetas Light Condensed" w:cs="Arial"/>
          <w:sz w:val="20"/>
          <w:szCs w:val="20"/>
          <w:lang w:bidi="ar-SA"/>
        </w:rPr>
        <w:t xml:space="preserve">En todo caso, la valoración de las proposiciones de acuerdo con los criterios de adjudicación cuya cuantificación dependa de un juicio de valor deberá estar efectuada con anterioridad a la apertura del </w:t>
      </w:r>
      <w:r w:rsidRPr="005A2855">
        <w:rPr>
          <w:rFonts w:ascii="AytoRoquetas Light Condensed" w:eastAsia="Times New Roman" w:hAnsi="AytoRoquetas Light Condensed" w:cs="Arial"/>
          <w:b/>
          <w:bCs/>
          <w:sz w:val="20"/>
          <w:szCs w:val="20"/>
          <w:lang w:bidi="ar-SA"/>
        </w:rPr>
        <w:t>SOBRE DOS: DOCUMENTACIÓN RELATIVA A CRITERIOS DE ADJUDICACIÓN EVALUABLES MEDIANTE FÓRMULAS.</w:t>
      </w:r>
    </w:p>
    <w:p w14:paraId="5F833619" w14:textId="13F9D002"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Arial"/>
          <w:sz w:val="20"/>
          <w:szCs w:val="20"/>
        </w:rPr>
        <w:t xml:space="preserve">Una vez emitido el informe de valoración de ofertas por los Servicios Técnicos Municipales, si el acto de apertura del Sobre DOS fuera público </w:t>
      </w:r>
      <w:r w:rsidRPr="005A2855">
        <w:rPr>
          <w:rFonts w:ascii="AytoRoquetas Light Condensed" w:eastAsia="Times New Roman" w:hAnsi="AytoRoquetas Light Condensed" w:cs="Arial"/>
          <w:spacing w:val="-2"/>
          <w:sz w:val="20"/>
          <w:szCs w:val="20"/>
          <w:lang w:bidi="ar-SA"/>
        </w:rPr>
        <w:t>según se indique en el apartado 27 del Anexo I,</w:t>
      </w:r>
      <w:r w:rsidRPr="005A2855">
        <w:rPr>
          <w:rFonts w:ascii="AytoRoquetas Light Condensed" w:hAnsi="AytoRoquetas Light Condensed" w:cs="Arial"/>
          <w:sz w:val="20"/>
          <w:szCs w:val="20"/>
        </w:rPr>
        <w:t xml:space="preserve"> se publicará, con la debida antelación, en el perfil de contratante de</w:t>
      </w:r>
      <w:r w:rsidR="00CC4F27" w:rsidRPr="005A2855">
        <w:rPr>
          <w:rFonts w:ascii="AytoRoquetas Light Condensed" w:hAnsi="AytoRoquetas Light Condensed" w:cs="Arial"/>
          <w:sz w:val="20"/>
          <w:szCs w:val="20"/>
        </w:rPr>
        <w:t xml:space="preserve">l órgano de contratación </w:t>
      </w:r>
      <w:r w:rsidRPr="005A2855">
        <w:rPr>
          <w:rFonts w:ascii="AytoRoquetas Light Condensed" w:hAnsi="AytoRoquetas Light Condensed" w:cs="Arial"/>
          <w:sz w:val="20"/>
          <w:szCs w:val="20"/>
        </w:rPr>
        <w:t xml:space="preserve">alojado en la Plataforma de Contratación del Sector Público, el correspondiente anuncio en el que se indicará  el lugar ( si la sesión se celebrara de forma presencial) , fecha y hora de celebración del acto público de apertura del </w:t>
      </w:r>
      <w:r w:rsidRPr="005A2855">
        <w:rPr>
          <w:rFonts w:ascii="AytoRoquetas Light Condensed" w:eastAsia="Times New Roman" w:hAnsi="AytoRoquetas Light Condensed" w:cs="Arial"/>
          <w:b/>
          <w:bCs/>
          <w:sz w:val="20"/>
          <w:szCs w:val="20"/>
          <w:lang w:bidi="ar-SA"/>
        </w:rPr>
        <w:t xml:space="preserve">SOBRE DOS: </w:t>
      </w:r>
      <w:r w:rsidRPr="005A2855">
        <w:rPr>
          <w:rFonts w:ascii="AytoRoquetas Light Condensed" w:eastAsia="Times New Roman" w:hAnsi="AytoRoquetas Light Condensed" w:cs="Arial"/>
          <w:b/>
          <w:bCs/>
          <w:color w:val="000000"/>
          <w:sz w:val="20"/>
          <w:szCs w:val="20"/>
          <w:lang w:bidi="ar-SA"/>
        </w:rPr>
        <w:t>DOCUMENTACIÓN RELATIVA A CRITERIOS DE ADJUDICACIÓN EVALUABLES MEDIANTE FÓRMULAS.</w:t>
      </w:r>
    </w:p>
    <w:p w14:paraId="47BF387F" w14:textId="77777777" w:rsidR="005B2105" w:rsidRPr="005A2855" w:rsidRDefault="005B2105" w:rsidP="005B2105">
      <w:pPr>
        <w:pStyle w:val="Standard"/>
        <w:jc w:val="both"/>
        <w:rPr>
          <w:rFonts w:ascii="AytoRoquetas Light Condensed" w:hAnsi="AytoRoquetas Light Condensed" w:cs="Arial"/>
          <w:sz w:val="20"/>
          <w:szCs w:val="20"/>
        </w:rPr>
      </w:pPr>
    </w:p>
    <w:p w14:paraId="0DE72AB2" w14:textId="17BB0B5F" w:rsidR="005B2105" w:rsidRPr="005A2855" w:rsidRDefault="005B2105" w:rsidP="005B2105">
      <w:pPr>
        <w:pStyle w:val="Standard"/>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La mesa,</w:t>
      </w:r>
      <w:r w:rsidRPr="005A2855">
        <w:rPr>
          <w:rFonts w:ascii="AytoRoquetas Light Condensed" w:hAnsi="AytoRoquetas Light Condensed" w:cs="Arial"/>
          <w:color w:val="FF0000"/>
          <w:sz w:val="20"/>
          <w:szCs w:val="20"/>
        </w:rPr>
        <w:t xml:space="preserve"> </w:t>
      </w:r>
      <w:r w:rsidRPr="005A2855">
        <w:rPr>
          <w:rFonts w:ascii="AytoRoquetas Light Condensed" w:hAnsi="AytoRoquetas Light Condensed" w:cs="Arial"/>
          <w:sz w:val="20"/>
          <w:szCs w:val="20"/>
        </w:rPr>
        <w:t xml:space="preserve">en el acto de apertura del Sobre DOS, indicará las proposiciones que han sido admitidas, las que han sido rechazadas y las causas de inadmisión de estas últimas. </w:t>
      </w:r>
      <w:r w:rsidR="00CC4F27" w:rsidRPr="005A2855">
        <w:rPr>
          <w:rFonts w:ascii="AytoRoquetas Light Condensed" w:hAnsi="AytoRoquetas Light Condensed" w:cs="Arial"/>
          <w:sz w:val="20"/>
          <w:szCs w:val="20"/>
        </w:rPr>
        <w:t>Asimismo,</w:t>
      </w:r>
      <w:r w:rsidRPr="005A2855">
        <w:rPr>
          <w:rFonts w:ascii="AytoRoquetas Light Condensed" w:hAnsi="AytoRoquetas Light Condensed" w:cs="Arial"/>
          <w:sz w:val="20"/>
          <w:szCs w:val="20"/>
        </w:rPr>
        <w:t xml:space="preserve"> se dará a conocer la valoración asignada a las ofertas admitidas con arreglo a los criterios de adjudicación cuya cuantificación dependa de un juicio de valor, y por último se procederá a la apertura del </w:t>
      </w:r>
      <w:r w:rsidRPr="005A2855">
        <w:rPr>
          <w:rFonts w:ascii="AytoRoquetas Light Condensed" w:eastAsia="Times New Roman" w:hAnsi="AytoRoquetas Light Condensed" w:cs="Arial"/>
          <w:b/>
          <w:bCs/>
          <w:sz w:val="20"/>
          <w:szCs w:val="20"/>
          <w:lang w:bidi="ar-SA"/>
        </w:rPr>
        <w:t xml:space="preserve">SOBRE DOS: DOCUMENTACIÓN </w:t>
      </w:r>
      <w:r w:rsidRPr="005A2855">
        <w:rPr>
          <w:rFonts w:ascii="AytoRoquetas Light Condensed" w:eastAsia="Times New Roman" w:hAnsi="AytoRoquetas Light Condensed" w:cs="Arial"/>
          <w:b/>
          <w:bCs/>
          <w:color w:val="000000"/>
          <w:sz w:val="20"/>
          <w:szCs w:val="20"/>
          <w:lang w:bidi="ar-SA"/>
        </w:rPr>
        <w:t>RELATIVA A CRITERIOS DE ADJUDICACIÓN EVALUABLES MEDIANTE FÓRMULAS</w:t>
      </w:r>
      <w:r w:rsidRPr="005A2855">
        <w:rPr>
          <w:rFonts w:ascii="AytoRoquetas Light Condensed" w:hAnsi="AytoRoquetas Light Condensed" w:cs="Arial"/>
          <w:sz w:val="20"/>
          <w:szCs w:val="20"/>
        </w:rPr>
        <w:t xml:space="preserve"> y lectura de las ofertas presentadas y contenidas en el mismo.</w:t>
      </w:r>
    </w:p>
    <w:p w14:paraId="785D97DF" w14:textId="77777777" w:rsidR="005B2105" w:rsidRPr="005A2855" w:rsidRDefault="005B2105" w:rsidP="005B2105">
      <w:pPr>
        <w:pStyle w:val="Standard"/>
        <w:jc w:val="both"/>
        <w:rPr>
          <w:rFonts w:ascii="AytoRoquetas Light Condensed" w:hAnsi="AytoRoquetas Light Condensed" w:cs="Arial"/>
          <w:sz w:val="20"/>
          <w:szCs w:val="20"/>
        </w:rPr>
      </w:pPr>
    </w:p>
    <w:p w14:paraId="39984278" w14:textId="15B6B5D8"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pacing w:val="-2"/>
          <w:sz w:val="20"/>
          <w:szCs w:val="20"/>
          <w:shd w:val="clear" w:color="auto" w:fill="FFFFFF"/>
          <w:lang w:bidi="ar-SA"/>
        </w:rPr>
        <w:t xml:space="preserve">A dichos efectos, dado que la presentación de ofertas se realizará mediante sistema </w:t>
      </w:r>
      <w:r w:rsidR="00CC4F27" w:rsidRPr="005A2855">
        <w:rPr>
          <w:rFonts w:ascii="AytoRoquetas Light Condensed" w:eastAsia="Times New Roman" w:hAnsi="AytoRoquetas Light Condensed" w:cs="Arial"/>
          <w:color w:val="000000"/>
          <w:spacing w:val="-2"/>
          <w:sz w:val="20"/>
          <w:szCs w:val="20"/>
          <w:shd w:val="clear" w:color="auto" w:fill="FFFFFF"/>
          <w:lang w:bidi="ar-SA"/>
        </w:rPr>
        <w:t>telemático, el</w:t>
      </w:r>
      <w:r w:rsidRPr="005A2855">
        <w:rPr>
          <w:rFonts w:ascii="AytoRoquetas Light Condensed" w:eastAsia="Times New Roman" w:hAnsi="AytoRoquetas Light Condensed" w:cs="Arial"/>
          <w:color w:val="000000"/>
          <w:spacing w:val="-2"/>
          <w:sz w:val="20"/>
          <w:szCs w:val="20"/>
          <w:shd w:val="clear" w:color="auto" w:fill="FFFFFF"/>
          <w:lang w:bidi="ar-SA"/>
        </w:rPr>
        <w:t xml:space="preserve"> presidente ordenará el descifrado del citado sobre</w:t>
      </w:r>
      <w:r w:rsidRPr="005A2855">
        <w:rPr>
          <w:rFonts w:ascii="AytoRoquetas Light Condensed" w:eastAsia="Times New Roman" w:hAnsi="AytoRoquetas Light Condensed" w:cs="Arial"/>
          <w:color w:val="FF0000"/>
          <w:spacing w:val="-2"/>
          <w:sz w:val="20"/>
          <w:szCs w:val="20"/>
          <w:shd w:val="clear" w:color="auto" w:fill="FFFFFF"/>
          <w:lang w:bidi="ar-SA"/>
        </w:rPr>
        <w:t xml:space="preserve"> </w:t>
      </w:r>
      <w:r w:rsidRPr="005A2855">
        <w:rPr>
          <w:rFonts w:ascii="AytoRoquetas Light Condensed" w:eastAsia="Times New Roman" w:hAnsi="AytoRoquetas Light Condensed" w:cs="Arial"/>
          <w:spacing w:val="-2"/>
          <w:sz w:val="20"/>
          <w:szCs w:val="20"/>
          <w:lang w:bidi="ar-SA"/>
        </w:rPr>
        <w:t xml:space="preserve">en acto público o privado según se indique en el apartado 27 del Anexo I,  ante </w:t>
      </w:r>
      <w:r w:rsidRPr="005A2855">
        <w:rPr>
          <w:rFonts w:ascii="AytoRoquetas Light Condensed" w:eastAsia="Times New Roman" w:hAnsi="AytoRoquetas Light Condensed" w:cs="Arial"/>
          <w:color w:val="000000"/>
          <w:spacing w:val="-2"/>
          <w:sz w:val="20"/>
          <w:szCs w:val="20"/>
          <w:lang w:bidi="ar-SA"/>
        </w:rPr>
        <w:t>todos los asistentes</w:t>
      </w:r>
      <w:r w:rsidRPr="005A2855">
        <w:rPr>
          <w:rFonts w:ascii="AytoRoquetas Light Condensed" w:eastAsia="Times New Roman" w:hAnsi="AytoRoquetas Light Condensed" w:cs="Arial"/>
          <w:spacing w:val="-2"/>
          <w:sz w:val="20"/>
          <w:szCs w:val="20"/>
          <w:shd w:val="clear" w:color="auto" w:fill="FFFFFF"/>
          <w:lang w:bidi="ar-SA"/>
        </w:rPr>
        <w:t xml:space="preserve">, </w:t>
      </w:r>
      <w:r w:rsidRPr="005A2855">
        <w:rPr>
          <w:rFonts w:ascii="AytoRoquetas Light Condensed" w:eastAsia="Times New Roman" w:hAnsi="AytoRoquetas Light Condensed" w:cs="Arial"/>
          <w:color w:val="000000"/>
          <w:spacing w:val="-2"/>
          <w:sz w:val="20"/>
          <w:szCs w:val="20"/>
          <w:shd w:val="clear" w:color="auto" w:fill="FFFFFF"/>
          <w:lang w:bidi="ar-SA"/>
        </w:rPr>
        <w:t>de tal forma que puedan comprobar en todo momento la integridad e identidad de las ofertas presentadas y alojadas en la Plataforma de Contratación del Sector Público y, seguidamente, el Secretario certificará la relación de documentos que figuren en citado sobre.</w:t>
      </w:r>
    </w:p>
    <w:p w14:paraId="213AC432"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FF0000"/>
          <w:spacing w:val="-2"/>
          <w:sz w:val="20"/>
          <w:szCs w:val="20"/>
          <w:lang w:bidi="ar-SA"/>
        </w:rPr>
      </w:pPr>
    </w:p>
    <w:p w14:paraId="66857A65"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29B5526E"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lang w:bidi="ar-SA"/>
        </w:rPr>
        <w:t>Si fuera posible en la misma sesión, previa exclusión, en su caso, de las ofertas que no cumplan los requerimientos del pliego, la mesa procederá a evaluar y clasificar las ofertas.</w:t>
      </w:r>
    </w:p>
    <w:p w14:paraId="2C28025B"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15EF1FF9" w14:textId="2CF242B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r w:rsidRPr="005A2855">
        <w:rPr>
          <w:rFonts w:ascii="AytoRoquetas Light Condensed" w:eastAsia="Times New Roman" w:hAnsi="AytoRoquetas Light Condensed" w:cs="Arial"/>
          <w:color w:val="000000"/>
          <w:sz w:val="20"/>
          <w:szCs w:val="20"/>
          <w:lang w:bidi="ar-SA"/>
        </w:rPr>
        <w:t xml:space="preserve">En el supuesto de que se identifiquen ofertas que se encuentran incursas en presunción de anormalidad, la mesa seguirá el procedimiento previsto en el artículo 149 de la LCSP, si bien el plazo máximo que puede conferirse al licitador para que justifique su oferta no podrá superar los 5 días hábiles, desde la fecha del envío de la correspondiente comunicación. </w:t>
      </w:r>
      <w:r w:rsidRPr="005A2855">
        <w:rPr>
          <w:rFonts w:ascii="AytoRoquetas Light Condensed" w:eastAsia="Times New Roman" w:hAnsi="AytoRoquetas Light Condensed" w:cs="NewsGotT"/>
          <w:sz w:val="20"/>
          <w:szCs w:val="20"/>
          <w:lang w:bidi="ar-SA"/>
        </w:rPr>
        <w:t xml:space="preserve">En </w:t>
      </w:r>
      <w:r w:rsidRPr="005A2855">
        <w:rPr>
          <w:rFonts w:ascii="AytoRoquetas Light Condensed" w:eastAsia="Times New Roman" w:hAnsi="AytoRoquetas Light Condensed" w:cs="NewsGotT"/>
          <w:b/>
          <w:bCs/>
          <w:color w:val="2300DC"/>
          <w:sz w:val="20"/>
          <w:szCs w:val="20"/>
          <w:lang w:bidi="ar-SA"/>
        </w:rPr>
        <w:t xml:space="preserve">el Anexo </w:t>
      </w:r>
      <w:r w:rsidR="00CC4F27" w:rsidRPr="005A2855">
        <w:rPr>
          <w:rFonts w:ascii="AytoRoquetas Light Condensed" w:eastAsia="Times New Roman" w:hAnsi="AytoRoquetas Light Condensed" w:cs="NewsGotT"/>
          <w:b/>
          <w:bCs/>
          <w:color w:val="2300DC"/>
          <w:sz w:val="20"/>
          <w:szCs w:val="20"/>
          <w:lang w:bidi="ar-SA"/>
        </w:rPr>
        <w:t>X</w:t>
      </w:r>
      <w:r w:rsidR="00CC4F27" w:rsidRPr="005A2855">
        <w:rPr>
          <w:rFonts w:ascii="AytoRoquetas Light Condensed" w:eastAsia="Times New Roman" w:hAnsi="AytoRoquetas Light Condensed" w:cs="NewsGotT"/>
          <w:color w:val="2300DC"/>
          <w:sz w:val="20"/>
          <w:szCs w:val="20"/>
          <w:lang w:bidi="ar-SA"/>
        </w:rPr>
        <w:t xml:space="preserve"> </w:t>
      </w:r>
      <w:r w:rsidR="00CC4F27" w:rsidRPr="005A2855">
        <w:rPr>
          <w:rFonts w:ascii="AytoRoquetas Light Condensed" w:eastAsia="Times New Roman" w:hAnsi="AytoRoquetas Light Condensed" w:cs="NewsGotT"/>
          <w:sz w:val="20"/>
          <w:szCs w:val="20"/>
          <w:lang w:bidi="ar-SA"/>
        </w:rPr>
        <w:t>se</w:t>
      </w:r>
      <w:r w:rsidRPr="005A2855">
        <w:rPr>
          <w:rFonts w:ascii="AytoRoquetas Light Condensed" w:eastAsia="Times New Roman" w:hAnsi="AytoRoquetas Light Condensed" w:cs="NewsGotT"/>
          <w:sz w:val="20"/>
          <w:szCs w:val="20"/>
          <w:lang w:bidi="ar-SA"/>
        </w:rPr>
        <w:t xml:space="preserve"> incluirán los parámetros objetivos que permitan identificar los casos en los que una oferta se considere anormal.</w:t>
      </w:r>
    </w:p>
    <w:p w14:paraId="11AA4ECE" w14:textId="77777777" w:rsidR="005B2105" w:rsidRPr="005A2855" w:rsidRDefault="005B2105" w:rsidP="005B2105">
      <w:pPr>
        <w:pStyle w:val="Standard"/>
        <w:tabs>
          <w:tab w:val="left" w:pos="4992"/>
        </w:tabs>
        <w:jc w:val="both"/>
        <w:rPr>
          <w:rFonts w:ascii="AytoRoquetas Light Condensed" w:eastAsia="Times New Roman" w:hAnsi="AytoRoquetas Light Condensed" w:cs="Arial"/>
          <w:b/>
          <w:bCs/>
          <w:color w:val="000000"/>
          <w:spacing w:val="-2"/>
          <w:sz w:val="20"/>
          <w:szCs w:val="20"/>
          <w:lang w:bidi="ar-SA"/>
        </w:rPr>
      </w:pPr>
    </w:p>
    <w:p w14:paraId="4D9DE2EB" w14:textId="554244A4" w:rsidR="005B2105" w:rsidRPr="005A2855" w:rsidRDefault="005B2105" w:rsidP="005B2105">
      <w:pPr>
        <w:pStyle w:val="Standard"/>
        <w:tabs>
          <w:tab w:val="left" w:pos="4992"/>
        </w:tabs>
        <w:jc w:val="both"/>
        <w:rPr>
          <w:rFonts w:ascii="AytoRoquetas Light Condensed" w:eastAsia="Times New Roman" w:hAnsi="AytoRoquetas Light Condensed" w:cs="Arial"/>
          <w:b/>
          <w:bCs/>
          <w:color w:val="000000"/>
          <w:spacing w:val="-2"/>
          <w:sz w:val="20"/>
          <w:szCs w:val="20"/>
          <w:lang w:bidi="ar-SA"/>
        </w:rPr>
      </w:pPr>
      <w:r w:rsidRPr="005A2855">
        <w:rPr>
          <w:rFonts w:ascii="AytoRoquetas Light Condensed" w:hAnsi="AytoRoquetas Light Condensed" w:cs="NewsGotT"/>
          <w:sz w:val="20"/>
          <w:szCs w:val="20"/>
          <w:lang w:bidi="ar-SA"/>
        </w:rPr>
        <w:t xml:space="preserve">La mesa de contratación clasificará, por orden decreciente, las proposiciones admitidas atendiendo a los criterios de adjudicación señalados en el presente pliego y determinará cuál es la mejor oferta, formulando la correspondiente </w:t>
      </w:r>
      <w:r w:rsidR="00CC4F27" w:rsidRPr="005A2855">
        <w:rPr>
          <w:rFonts w:ascii="AytoRoquetas Light Condensed" w:hAnsi="AytoRoquetas Light Condensed" w:cs="NewsGotT"/>
          <w:sz w:val="20"/>
          <w:szCs w:val="20"/>
          <w:lang w:bidi="ar-SA"/>
        </w:rPr>
        <w:t>propuesta de</w:t>
      </w:r>
      <w:r w:rsidRPr="005A2855">
        <w:rPr>
          <w:rFonts w:ascii="AytoRoquetas Light Condensed" w:hAnsi="AytoRoquetas Light Condensed" w:cs="NewsGotT"/>
          <w:sz w:val="20"/>
          <w:szCs w:val="20"/>
          <w:lang w:bidi="ar-SA"/>
        </w:rPr>
        <w:t xml:space="preserve"> adjudicación a favor del candidato con mejor puntuación, la cual no crea derecho alguno en favor de la persona licitadora propuesta frente a la Administración.</w:t>
      </w:r>
    </w:p>
    <w:p w14:paraId="3D17200C" w14:textId="77777777" w:rsidR="005B2105" w:rsidRPr="005A2855" w:rsidRDefault="005B2105" w:rsidP="005B2105">
      <w:pPr>
        <w:pStyle w:val="Standard"/>
        <w:tabs>
          <w:tab w:val="left" w:pos="4992"/>
        </w:tabs>
        <w:jc w:val="both"/>
        <w:rPr>
          <w:rFonts w:ascii="AytoRoquetas Light Condensed" w:eastAsia="Times New Roman" w:hAnsi="AytoRoquetas Light Condensed" w:cs="Arial"/>
          <w:b/>
          <w:bCs/>
          <w:color w:val="000000"/>
          <w:spacing w:val="-2"/>
          <w:sz w:val="20"/>
          <w:szCs w:val="20"/>
          <w:lang w:bidi="ar-SA"/>
        </w:rPr>
      </w:pPr>
    </w:p>
    <w:p w14:paraId="3B353B8F" w14:textId="77777777" w:rsidR="005B2105" w:rsidRPr="005A2855" w:rsidRDefault="005B2105" w:rsidP="005B2105">
      <w:pPr>
        <w:pStyle w:val="Standard"/>
        <w:jc w:val="both"/>
        <w:rPr>
          <w:rFonts w:ascii="AytoRoquetas Light Condensed" w:hAnsi="AytoRoquetas Light Condensed"/>
          <w:color w:val="000000"/>
          <w:spacing w:val="-2"/>
          <w:sz w:val="20"/>
          <w:szCs w:val="20"/>
        </w:rPr>
      </w:pPr>
      <w:r w:rsidRPr="005A2855">
        <w:rPr>
          <w:rFonts w:ascii="AytoRoquetas Light Condensed" w:hAnsi="AytoRoquetas Light Condensed" w:cs="NewsGotT"/>
          <w:sz w:val="20"/>
          <w:szCs w:val="20"/>
        </w:rPr>
        <w:lastRenderedPageBreak/>
        <w:t xml:space="preserve">En los casos en que, tras la aplicación de los criterios de adjudicación, se produzca un empate entre dos o más ofertas, se resolverá aplicando los criterios específicos que se establezcan en </w:t>
      </w:r>
      <w:r w:rsidRPr="005A2855">
        <w:rPr>
          <w:rFonts w:ascii="AytoRoquetas Light Condensed" w:hAnsi="AytoRoquetas Light Condensed" w:cs="NewsGotT"/>
          <w:b/>
          <w:bCs/>
          <w:color w:val="2300DC"/>
          <w:sz w:val="20"/>
          <w:szCs w:val="20"/>
        </w:rPr>
        <w:t>el Anexo X</w:t>
      </w:r>
      <w:r w:rsidRPr="005A2855">
        <w:rPr>
          <w:rFonts w:ascii="AytoRoquetas Light Condensed" w:hAnsi="AytoRoquetas Light Condensed" w:cs="NewsGotT"/>
          <w:sz w:val="20"/>
          <w:szCs w:val="20"/>
        </w:rPr>
        <w:t xml:space="preserve"> del presente pliego referidos a momento de finalizar el plazo de presentación de ofertas.</w:t>
      </w:r>
    </w:p>
    <w:p w14:paraId="043AB691" w14:textId="77777777" w:rsidR="005B2105" w:rsidRPr="005A2855" w:rsidRDefault="005B2105" w:rsidP="005B2105">
      <w:pPr>
        <w:pStyle w:val="Standard"/>
        <w:jc w:val="both"/>
        <w:rPr>
          <w:rFonts w:ascii="AytoRoquetas Light Condensed" w:hAnsi="AytoRoquetas Light Condensed"/>
          <w:color w:val="000000"/>
          <w:spacing w:val="-2"/>
          <w:sz w:val="20"/>
          <w:szCs w:val="20"/>
        </w:rPr>
      </w:pPr>
    </w:p>
    <w:p w14:paraId="5B7A9571" w14:textId="21F12A90" w:rsidR="005B2105" w:rsidRPr="005A2855" w:rsidRDefault="005B2105" w:rsidP="005B2105">
      <w:pPr>
        <w:pStyle w:val="Standard"/>
        <w:jc w:val="both"/>
        <w:rPr>
          <w:rFonts w:ascii="AytoRoquetas Light Condensed" w:hAnsi="AytoRoquetas Light Condensed"/>
          <w:color w:val="000000"/>
          <w:spacing w:val="-2"/>
          <w:sz w:val="20"/>
          <w:szCs w:val="20"/>
        </w:rPr>
      </w:pPr>
      <w:r w:rsidRPr="005A2855">
        <w:rPr>
          <w:rFonts w:ascii="AytoRoquetas Light Condensed" w:hAnsi="AytoRoquetas Light Condensed" w:cs="NewsGotT"/>
          <w:sz w:val="20"/>
          <w:szCs w:val="20"/>
        </w:rPr>
        <w:t xml:space="preserve">En defecto de previsión en dicho anexo de criterios específicos, el empate se resolverá mediante la aplicación por orden de los criterios sociales contemplados en el artículo 147.2 de la </w:t>
      </w:r>
      <w:r w:rsidR="00CC4F27" w:rsidRPr="005A2855">
        <w:rPr>
          <w:rFonts w:ascii="AytoRoquetas Light Condensed" w:hAnsi="AytoRoquetas Light Condensed" w:cs="NewsGotT"/>
          <w:sz w:val="20"/>
          <w:szCs w:val="20"/>
        </w:rPr>
        <w:t>LCSP,</w:t>
      </w:r>
      <w:r w:rsidRPr="005A2855">
        <w:rPr>
          <w:rFonts w:ascii="AytoRoquetas Light Condensed" w:hAnsi="AytoRoquetas Light Condensed" w:cs="NewsGotT"/>
          <w:sz w:val="20"/>
          <w:szCs w:val="20"/>
        </w:rPr>
        <w:t xml:space="preserve"> referidos a momento de finalizar el plazo de presentación de </w:t>
      </w:r>
      <w:r w:rsidR="00CC4F27" w:rsidRPr="005A2855">
        <w:rPr>
          <w:rFonts w:ascii="AytoRoquetas Light Condensed" w:hAnsi="AytoRoquetas Light Condensed" w:cs="NewsGotT"/>
          <w:sz w:val="20"/>
          <w:szCs w:val="20"/>
        </w:rPr>
        <w:t>ofertas, y</w:t>
      </w:r>
      <w:r w:rsidRPr="005A2855">
        <w:rPr>
          <w:rFonts w:ascii="AytoRoquetas Light Condensed" w:hAnsi="AytoRoquetas Light Condensed" w:cs="NewsGotT"/>
          <w:sz w:val="20"/>
          <w:szCs w:val="20"/>
        </w:rPr>
        <w:t xml:space="preserve"> que son los siguientes:</w:t>
      </w:r>
    </w:p>
    <w:p w14:paraId="08C3F5CF" w14:textId="77777777" w:rsidR="005B2105" w:rsidRPr="005A2855" w:rsidRDefault="005B2105" w:rsidP="005B2105">
      <w:pPr>
        <w:pStyle w:val="Textbody"/>
        <w:ind w:left="709"/>
        <w:jc w:val="both"/>
        <w:rPr>
          <w:rFonts w:ascii="AytoRoquetas Light Condensed" w:hAnsi="AytoRoquetas Light Condensed"/>
          <w:sz w:val="20"/>
          <w:szCs w:val="20"/>
        </w:rPr>
      </w:pPr>
    </w:p>
    <w:p w14:paraId="60B9ACEF" w14:textId="77777777" w:rsidR="005B2105" w:rsidRPr="005A2855" w:rsidRDefault="005B2105" w:rsidP="005B2105">
      <w:pPr>
        <w:pStyle w:val="Standard"/>
        <w:numPr>
          <w:ilvl w:val="0"/>
          <w:numId w:val="23"/>
        </w:numPr>
        <w:spacing w:after="120"/>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Mayor porcentaje de trabajadores con discapacidad o en situación de exclusión social en la plantilla de cada una de las empresas, primando, en caso de igualdad, el mayor número de trabajadores fijos con discapacidad en plantilla, o el mayor número de personas trabajadoras en inclusión en la plantilla.</w:t>
      </w:r>
    </w:p>
    <w:p w14:paraId="4E2C4981" w14:textId="77777777" w:rsidR="005B2105" w:rsidRPr="005A2855" w:rsidRDefault="005B2105" w:rsidP="005B2105">
      <w:pPr>
        <w:pStyle w:val="Standard"/>
        <w:numPr>
          <w:ilvl w:val="0"/>
          <w:numId w:val="23"/>
        </w:numPr>
        <w:spacing w:after="120"/>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Menor porcentaje de contratos temporales en la plantilla de cada una de las empresas.</w:t>
      </w:r>
    </w:p>
    <w:p w14:paraId="140CBD4C" w14:textId="77777777" w:rsidR="005B2105" w:rsidRPr="005A2855" w:rsidRDefault="005B2105" w:rsidP="005B2105">
      <w:pPr>
        <w:pStyle w:val="Standard"/>
        <w:numPr>
          <w:ilvl w:val="1"/>
          <w:numId w:val="24"/>
        </w:numPr>
        <w:spacing w:after="120"/>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Mayor porcentaje de mujeres empleadas en la plantilla de cada una de las empresas.</w:t>
      </w:r>
    </w:p>
    <w:p w14:paraId="47C6C182" w14:textId="77777777" w:rsidR="005B2105" w:rsidRPr="005A2855" w:rsidRDefault="005B2105" w:rsidP="005B2105">
      <w:pPr>
        <w:pStyle w:val="Standard"/>
        <w:numPr>
          <w:ilvl w:val="1"/>
          <w:numId w:val="24"/>
        </w:numPr>
        <w:spacing w:after="120"/>
        <w:jc w:val="both"/>
        <w:rPr>
          <w:rFonts w:ascii="AytoRoquetas Light Condensed" w:hAnsi="AytoRoquetas Light Condensed" w:cs="Arial"/>
          <w:sz w:val="20"/>
          <w:szCs w:val="20"/>
        </w:rPr>
      </w:pPr>
      <w:r w:rsidRPr="005A2855">
        <w:rPr>
          <w:rFonts w:ascii="AytoRoquetas Light Condensed" w:hAnsi="AytoRoquetas Light Condensed" w:cs="Arial"/>
          <w:sz w:val="20"/>
          <w:szCs w:val="20"/>
        </w:rPr>
        <w:t>El sorteo, en caso de que la aplicación de los anteriores criterios no hubiera dado lugar a desempate.</w:t>
      </w:r>
    </w:p>
    <w:p w14:paraId="2EFA7B35" w14:textId="77777777" w:rsidR="005B2105" w:rsidRPr="005A2855" w:rsidRDefault="005B2105" w:rsidP="005B2105">
      <w:pPr>
        <w:pStyle w:val="Textbody"/>
        <w:jc w:val="both"/>
        <w:rPr>
          <w:rFonts w:ascii="AytoRoquetas Light Condensed" w:hAnsi="AytoRoquetas Light Condensed"/>
          <w:color w:val="000000"/>
          <w:spacing w:val="-2"/>
          <w:sz w:val="20"/>
          <w:szCs w:val="20"/>
        </w:rPr>
      </w:pPr>
      <w:r w:rsidRPr="005A2855">
        <w:rPr>
          <w:rFonts w:ascii="AytoRoquetas Light Condensed" w:hAnsi="AytoRoquetas Light Condensed" w:cs="Arial"/>
          <w:sz w:val="20"/>
          <w:szCs w:val="20"/>
        </w:rPr>
        <w:t>A efectos de aplicación de estos criterios, los licitadores deberán acreditarlos, en su caso, mediante los correspondientes contratos de trabajo y documentos de cotización a la Seguridad Social</w:t>
      </w:r>
      <w:r w:rsidRPr="005A2855">
        <w:rPr>
          <w:rFonts w:ascii="AytoRoquetas Light Condensed" w:hAnsi="AytoRoquetas Light Condensed" w:cs="Arial"/>
          <w:b/>
          <w:sz w:val="20"/>
          <w:szCs w:val="20"/>
        </w:rPr>
        <w:t xml:space="preserve"> </w:t>
      </w:r>
      <w:r w:rsidRPr="005A2855">
        <w:rPr>
          <w:rFonts w:ascii="AytoRoquetas Light Condensed" w:hAnsi="AytoRoquetas Light Condensed" w:cs="Arial"/>
          <w:sz w:val="20"/>
          <w:szCs w:val="20"/>
        </w:rPr>
        <w:t>y cualquier otro documento admitido en derecho que acredite los criterios sociales anteriormente referidos.</w:t>
      </w:r>
    </w:p>
    <w:p w14:paraId="5A557812" w14:textId="77777777" w:rsidR="005B2105" w:rsidRPr="005A2855" w:rsidRDefault="005B2105" w:rsidP="005B2105">
      <w:pPr>
        <w:pStyle w:val="Standard"/>
        <w:jc w:val="both"/>
        <w:rPr>
          <w:rFonts w:ascii="AytoRoquetas Light Condensed" w:eastAsia="Times New Roman" w:hAnsi="AytoRoquetas Light Condensed" w:cs="Arial"/>
          <w:color w:val="000000"/>
          <w:sz w:val="20"/>
          <w:szCs w:val="20"/>
          <w:lang w:bidi="ar-SA"/>
        </w:rPr>
      </w:pPr>
      <w:r w:rsidRPr="005A2855">
        <w:rPr>
          <w:rFonts w:ascii="AytoRoquetas Light Condensed" w:hAnsi="AytoRoquetas Light Condensed" w:cs="NewsGotT"/>
          <w:sz w:val="20"/>
          <w:szCs w:val="20"/>
          <w:lang w:bidi="ar-SA"/>
        </w:rPr>
        <w:t>La documentación acreditativa de los criterios de desempate establecidos en este apartado solo será aportada por las personas licitadoras en el momento en que se produzca el empate.</w:t>
      </w:r>
    </w:p>
    <w:p w14:paraId="1BEC1FE3" w14:textId="77777777" w:rsidR="005B2105" w:rsidRPr="005A2855" w:rsidRDefault="005B2105" w:rsidP="005B2105">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hAnsi="AytoRoquetas Light Condensed" w:cs="Arial"/>
          <w:sz w:val="20"/>
          <w:szCs w:val="20"/>
        </w:rPr>
      </w:pPr>
    </w:p>
    <w:p w14:paraId="4C8FF6AB" w14:textId="77777777" w:rsidR="005B2105" w:rsidRPr="005A2855" w:rsidRDefault="005B2105" w:rsidP="005B2105">
      <w:pPr>
        <w:pStyle w:val="Standard"/>
        <w:jc w:val="both"/>
        <w:rPr>
          <w:rFonts w:ascii="AytoRoquetas Light Condensed" w:eastAsia="Lucida Sans Unicode" w:hAnsi="AytoRoquetas Light Condensed"/>
          <w:b/>
          <w:bCs/>
          <w:color w:val="000000"/>
          <w:sz w:val="20"/>
          <w:szCs w:val="20"/>
        </w:rPr>
      </w:pPr>
    </w:p>
    <w:p w14:paraId="49F6E898" w14:textId="77777777" w:rsidR="005B2105" w:rsidRPr="005A2855" w:rsidRDefault="005B2105" w:rsidP="005B2105">
      <w:pPr>
        <w:pStyle w:val="Textbody"/>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r w:rsidRPr="005A2855">
        <w:rPr>
          <w:rFonts w:ascii="AytoRoquetas Light Condensed" w:eastAsia="Times New Roman" w:hAnsi="AytoRoquetas Light Condensed" w:cs="Arial"/>
          <w:b/>
          <w:bCs/>
          <w:color w:val="000000"/>
          <w:sz w:val="20"/>
          <w:szCs w:val="20"/>
          <w:lang w:bidi="ar-SA"/>
        </w:rPr>
        <w:t>21.- ADJUDICACIÓN DEL CONTRATO.</w:t>
      </w:r>
    </w:p>
    <w:p w14:paraId="2045ED55" w14:textId="77777777" w:rsidR="005B2105" w:rsidRPr="005A2855" w:rsidRDefault="005B2105" w:rsidP="005B2105">
      <w:pPr>
        <w:pStyle w:val="Standard"/>
        <w:jc w:val="both"/>
        <w:rPr>
          <w:rFonts w:ascii="AytoRoquetas Light Condensed" w:eastAsia="Arial" w:hAnsi="AytoRoquetas Light Condensed" w:cs="Arial"/>
          <w:b/>
          <w:bCs/>
          <w:color w:val="000000"/>
          <w:spacing w:val="-2"/>
          <w:sz w:val="20"/>
          <w:szCs w:val="20"/>
          <w:lang w:eastAsia="en-US" w:bidi="en-US"/>
        </w:rPr>
      </w:pPr>
    </w:p>
    <w:p w14:paraId="35AE8EC0" w14:textId="77777777" w:rsidR="005B2105" w:rsidRPr="005A2855" w:rsidRDefault="005B2105" w:rsidP="005B2105">
      <w:pPr>
        <w:pStyle w:val="Standard"/>
        <w:jc w:val="both"/>
        <w:rPr>
          <w:rFonts w:ascii="AytoRoquetas Light Condensed" w:eastAsia="Arial" w:hAnsi="AytoRoquetas Light Condensed" w:cs="Arial"/>
          <w:b/>
          <w:bCs/>
          <w:color w:val="000000"/>
          <w:spacing w:val="-2"/>
          <w:sz w:val="20"/>
          <w:szCs w:val="20"/>
          <w:lang w:eastAsia="en-US" w:bidi="en-US"/>
        </w:rPr>
      </w:pPr>
      <w:r w:rsidRPr="005A2855">
        <w:rPr>
          <w:rFonts w:ascii="AytoRoquetas Light Condensed" w:eastAsia="Arial" w:hAnsi="AytoRoquetas Light Condensed" w:cs="Arial"/>
          <w:b/>
          <w:bCs/>
          <w:color w:val="000000"/>
          <w:spacing w:val="-2"/>
          <w:sz w:val="20"/>
          <w:szCs w:val="20"/>
          <w:lang w:eastAsia="en-US" w:bidi="en-US"/>
        </w:rPr>
        <w:t xml:space="preserve">21. 1. - Requerimiento artículo 159.4. </w:t>
      </w:r>
      <w:proofErr w:type="gramStart"/>
      <w:r w:rsidRPr="005A2855">
        <w:rPr>
          <w:rFonts w:ascii="AytoRoquetas Light Condensed" w:eastAsia="Arial" w:hAnsi="AytoRoquetas Light Condensed" w:cs="Arial"/>
          <w:b/>
          <w:bCs/>
          <w:color w:val="000000"/>
          <w:spacing w:val="-2"/>
          <w:sz w:val="20"/>
          <w:szCs w:val="20"/>
          <w:lang w:eastAsia="en-US" w:bidi="en-US"/>
        </w:rPr>
        <w:t>f) .</w:t>
      </w:r>
      <w:proofErr w:type="gramEnd"/>
      <w:r w:rsidRPr="005A2855">
        <w:rPr>
          <w:rFonts w:ascii="AytoRoquetas Light Condensed" w:eastAsia="Arial" w:hAnsi="AytoRoquetas Light Condensed" w:cs="Arial"/>
          <w:b/>
          <w:bCs/>
          <w:color w:val="000000"/>
          <w:spacing w:val="-2"/>
          <w:sz w:val="20"/>
          <w:szCs w:val="20"/>
          <w:lang w:eastAsia="en-US" w:bidi="en-US"/>
        </w:rPr>
        <w:t>4º de la LCSP y presentación documentación previa a la adjudicación.</w:t>
      </w:r>
    </w:p>
    <w:p w14:paraId="04A7306C" w14:textId="77777777" w:rsidR="005B2105" w:rsidRPr="005A2855" w:rsidRDefault="005B2105" w:rsidP="005B2105">
      <w:pPr>
        <w:pStyle w:val="Standard"/>
        <w:ind w:left="851"/>
        <w:jc w:val="both"/>
        <w:rPr>
          <w:rFonts w:ascii="AytoRoquetas Light Condensed" w:hAnsi="AytoRoquetas Light Condensed"/>
          <w:color w:val="000000"/>
          <w:spacing w:val="-3"/>
          <w:sz w:val="20"/>
          <w:szCs w:val="20"/>
        </w:rPr>
      </w:pPr>
    </w:p>
    <w:p w14:paraId="1CF95C74" w14:textId="6FD8E969" w:rsidR="005B2105" w:rsidRPr="005A2855" w:rsidRDefault="00435E0A"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b/>
          <w:bCs/>
          <w:spacing w:val="-2"/>
          <w:sz w:val="20"/>
          <w:szCs w:val="20"/>
        </w:rPr>
        <w:t>21.</w:t>
      </w:r>
      <w:r w:rsidR="005B2105" w:rsidRPr="005A2855">
        <w:rPr>
          <w:rFonts w:ascii="AytoRoquetas Light Condensed" w:hAnsi="AytoRoquetas Light Condensed" w:cs="NewsGotT"/>
          <w:b/>
          <w:bCs/>
          <w:spacing w:val="-2"/>
          <w:sz w:val="20"/>
          <w:szCs w:val="20"/>
        </w:rPr>
        <w:t xml:space="preserve"> </w:t>
      </w:r>
      <w:r w:rsidRPr="005A2855">
        <w:rPr>
          <w:rFonts w:ascii="AytoRoquetas Light Condensed" w:hAnsi="AytoRoquetas Light Condensed" w:cs="NewsGotT"/>
          <w:b/>
          <w:bCs/>
          <w:spacing w:val="-2"/>
          <w:sz w:val="20"/>
          <w:szCs w:val="20"/>
        </w:rPr>
        <w:t>1.</w:t>
      </w:r>
      <w:r w:rsidR="005B2105" w:rsidRPr="005A2855">
        <w:rPr>
          <w:rFonts w:ascii="AytoRoquetas Light Condensed" w:hAnsi="AytoRoquetas Light Condensed" w:cs="NewsGotT"/>
          <w:b/>
          <w:bCs/>
          <w:spacing w:val="-2"/>
          <w:sz w:val="20"/>
          <w:szCs w:val="20"/>
        </w:rPr>
        <w:t xml:space="preserve"> 1. -</w:t>
      </w:r>
      <w:r w:rsidR="005B2105" w:rsidRPr="005A2855">
        <w:rPr>
          <w:rFonts w:ascii="AytoRoquetas Light Condensed" w:hAnsi="AytoRoquetas Light Condensed" w:cs="NewsGotT"/>
          <w:spacing w:val="-2"/>
          <w:sz w:val="20"/>
          <w:szCs w:val="20"/>
        </w:rPr>
        <w:t xml:space="preserve"> Una vez realizada por la Mesa de Contratación la propuesta de adjudicación a favor del candidato con mejor puntuación, a</w:t>
      </w:r>
      <w:r w:rsidR="005B2105" w:rsidRPr="005A2855">
        <w:rPr>
          <w:rFonts w:ascii="AytoRoquetas Light Condensed" w:hAnsi="AytoRoquetas Light Condensed" w:cs="NewsGotT"/>
          <w:color w:val="000000"/>
          <w:spacing w:val="-2"/>
          <w:sz w:val="20"/>
          <w:szCs w:val="20"/>
        </w:rPr>
        <w:t>quella c</w:t>
      </w:r>
      <w:r w:rsidR="005B2105" w:rsidRPr="005A2855">
        <w:rPr>
          <w:rFonts w:ascii="AytoRoquetas Light Condensed" w:hAnsi="AytoRoquetas Light Condensed" w:cs="NewsGotT"/>
          <w:color w:val="000000"/>
          <w:sz w:val="20"/>
          <w:szCs w:val="20"/>
        </w:rPr>
        <w:t xml:space="preserve">omprobará en el Registro Oficial de Licitadores y Empresas Clasificadas o </w:t>
      </w:r>
      <w:r w:rsidR="005B2105" w:rsidRPr="005A2855">
        <w:rPr>
          <w:rFonts w:ascii="AytoRoquetas Light Condensed" w:hAnsi="AytoRoquetas Light Condensed" w:cs="Arial"/>
          <w:spacing w:val="-2"/>
          <w:sz w:val="20"/>
          <w:szCs w:val="20"/>
        </w:rPr>
        <w:t xml:space="preserve">en el </w:t>
      </w:r>
      <w:r w:rsidR="005B2105" w:rsidRPr="005A2855">
        <w:rPr>
          <w:rFonts w:ascii="AytoRoquetas Light Condensed" w:hAnsi="AytoRoquetas Light Condensed" w:cs="NewsGotT"/>
          <w:spacing w:val="-2"/>
          <w:sz w:val="20"/>
          <w:szCs w:val="20"/>
        </w:rPr>
        <w:t xml:space="preserve">Registro de Licitadores de la Comunidad Autónoma de Andalucía </w:t>
      </w:r>
      <w:r w:rsidR="005B2105" w:rsidRPr="005A2855">
        <w:rPr>
          <w:rFonts w:ascii="AytoRoquetas Light Condensed" w:hAnsi="AytoRoquetas Light Condensed" w:cs="NewsGotT"/>
          <w:color w:val="000000"/>
          <w:sz w:val="20"/>
          <w:szCs w:val="20"/>
        </w:rPr>
        <w:t>que la empresa propuesta como adjudicataria está debidamente constituida, el firmante de la proposición tiene poder bastante para formular la oferta, ostenta la solvencia económica, financiera y técnica o, en su caso la clasificación correspondiente y no está incursa en ninguna prohibición para contratar.</w:t>
      </w:r>
    </w:p>
    <w:p w14:paraId="255C90FB" w14:textId="77777777" w:rsidR="005B2105" w:rsidRPr="005A2855" w:rsidRDefault="005B2105" w:rsidP="005B2105">
      <w:pPr>
        <w:pStyle w:val="Standard"/>
        <w:jc w:val="both"/>
        <w:rPr>
          <w:rFonts w:ascii="AytoRoquetas Light Condensed" w:hAnsi="AytoRoquetas Light Condensed"/>
          <w:sz w:val="20"/>
          <w:szCs w:val="20"/>
        </w:rPr>
      </w:pPr>
    </w:p>
    <w:p w14:paraId="6B32A18E"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color w:val="000000"/>
          <w:spacing w:val="-2"/>
          <w:sz w:val="20"/>
          <w:szCs w:val="20"/>
        </w:rPr>
        <w:t xml:space="preserve">Posteriormente, la Mesa de Contratación, requerirá a la persona licitadora que haya presentado la mejor oferta para que, dentro del plazo de SIETE (7) DÍAS HÁBILES, a contar desde </w:t>
      </w:r>
      <w:r w:rsidRPr="005A2855">
        <w:rPr>
          <w:rFonts w:ascii="AytoRoquetas Light Condensed" w:eastAsia="Times New Roman" w:hAnsi="AytoRoquetas Light Condensed" w:cs="NewsGotT"/>
          <w:color w:val="000000"/>
          <w:sz w:val="20"/>
          <w:szCs w:val="20"/>
          <w:lang w:bidi="ar-SA"/>
        </w:rPr>
        <w:t xml:space="preserve">a contar </w:t>
      </w:r>
      <w:r w:rsidRPr="005A2855">
        <w:rPr>
          <w:rFonts w:ascii="AytoRoquetas Light Condensed" w:eastAsia="Times New Roman" w:hAnsi="AytoRoquetas Light Condensed" w:cs="NewsGotT"/>
          <w:sz w:val="20"/>
          <w:szCs w:val="20"/>
          <w:lang w:bidi="ar-SA"/>
        </w:rPr>
        <w:t>desde el envío de la comunicación</w:t>
      </w:r>
      <w:r w:rsidRPr="005A2855">
        <w:rPr>
          <w:rFonts w:ascii="AytoRoquetas Light Condensed" w:hAnsi="AytoRoquetas Light Condensed" w:cs="NewsGotT"/>
          <w:color w:val="000000"/>
          <w:spacing w:val="-2"/>
          <w:sz w:val="20"/>
          <w:szCs w:val="20"/>
        </w:rPr>
        <w:t xml:space="preserve">, </w:t>
      </w:r>
      <w:r w:rsidRPr="005A2855">
        <w:rPr>
          <w:rFonts w:ascii="AytoRoquetas Light Condensed" w:hAnsi="AytoRoquetas Light Condensed" w:cs="NewsGotT"/>
          <w:color w:val="000000"/>
          <w:sz w:val="20"/>
          <w:szCs w:val="20"/>
        </w:rPr>
        <w:t xml:space="preserve">constituya la garantía definitiva, así como para que, en su caso, aporte el compromiso al que se refiere el artículo 75.2 de la LCSP y la documentación justificativa de que dispone efectivamente de los medios que se hubiese comprometido a dedicar o adscribir a la ejecución del contrato conforme al artículo 76.2 de la citada norma legal. Asimismo, deberá aportar cualquier otra documentación que se exigiera en los presentes pliegos o en la normativa aplicable en materia de contratación pública que no éste inscrita en el Registro de Licitadores. </w:t>
      </w:r>
      <w:r w:rsidRPr="005A2855">
        <w:rPr>
          <w:rFonts w:ascii="AytoRoquetas Light Condensed" w:eastAsia="Times New Roman" w:hAnsi="AytoRoquetas Light Condensed" w:cs="Arial"/>
          <w:b/>
          <w:bCs/>
          <w:sz w:val="20"/>
          <w:szCs w:val="20"/>
          <w:lang w:bidi="ar-SA"/>
        </w:rPr>
        <w:t xml:space="preserve">Si el licitador hubiera hecho uso de la facultad de acreditar la presentación de la solicitud de inscripción en el correspondiente Registro a que alude el inciso final de la letra a) del apartado 4 del artículo 159 LCSP, la mesa requerirá al licitador para que justifique documentalmente todos los extremos referentes a su aptitud para contratar enunciados en el artículo 159.4.f) 3ª de la LCSP y aporte el resto de documentación necesaria para proceder a la adjudicación </w:t>
      </w:r>
      <w:r w:rsidRPr="005A2855">
        <w:rPr>
          <w:rFonts w:ascii="AytoRoquetas Light Condensed" w:eastAsia="Times New Roman" w:hAnsi="AytoRoquetas Light Condensed" w:cs="Arial"/>
          <w:sz w:val="20"/>
          <w:szCs w:val="20"/>
          <w:lang w:bidi="ar-SA"/>
        </w:rPr>
        <w:t>en los términos establecidos en</w:t>
      </w:r>
      <w:r w:rsidRPr="005A2855">
        <w:rPr>
          <w:rFonts w:ascii="AytoRoquetas Light Condensed" w:eastAsia="Times New Roman" w:hAnsi="AytoRoquetas Light Condensed" w:cs="Arial"/>
          <w:b/>
          <w:bCs/>
          <w:sz w:val="20"/>
          <w:szCs w:val="20"/>
          <w:lang w:bidi="ar-SA"/>
        </w:rPr>
        <w:t xml:space="preserve"> la </w:t>
      </w:r>
      <w:r w:rsidRPr="005A2855">
        <w:rPr>
          <w:rFonts w:ascii="AytoRoquetas Light Condensed" w:eastAsia="Times New Roman" w:hAnsi="AytoRoquetas Light Condensed" w:cs="Arial"/>
          <w:b/>
          <w:bCs/>
          <w:color w:val="0070C0"/>
          <w:sz w:val="20"/>
          <w:szCs w:val="20"/>
          <w:lang w:bidi="ar-SA"/>
        </w:rPr>
        <w:t>cláusula 21.1.2 del  presente pliego</w:t>
      </w:r>
    </w:p>
    <w:p w14:paraId="106CC385" w14:textId="77777777" w:rsidR="005B2105" w:rsidRPr="005A2855" w:rsidRDefault="005B2105" w:rsidP="005B2105">
      <w:pPr>
        <w:pStyle w:val="Standard"/>
        <w:jc w:val="both"/>
        <w:rPr>
          <w:rFonts w:ascii="AytoRoquetas Light Condensed" w:hAnsi="AytoRoquetas Light Condensed"/>
          <w:sz w:val="20"/>
          <w:szCs w:val="20"/>
        </w:rPr>
      </w:pPr>
    </w:p>
    <w:p w14:paraId="37956D67" w14:textId="4C10101F"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pacing w:val="-2"/>
          <w:sz w:val="20"/>
          <w:szCs w:val="20"/>
        </w:rPr>
        <w:lastRenderedPageBreak/>
        <w:t xml:space="preserve">El certificado expedido por el Registro de Licitadores y Empresas Clasificadas del Sector Público, acompañado de una declaración expresa responsable, emitida por la persona licitadora o sus representantes con facultades que figuren en el Registro, relativa a la no alteración de los datos que constan en el mismo, acreditará frente </w:t>
      </w:r>
      <w:r w:rsidRPr="005A2855">
        <w:rPr>
          <w:rFonts w:ascii="AytoRoquetas Light Condensed" w:hAnsi="AytoRoquetas Light Condensed" w:cs="NewsGotT"/>
          <w:color w:val="000000"/>
          <w:sz w:val="20"/>
          <w:szCs w:val="20"/>
        </w:rPr>
        <w:t xml:space="preserve">a todos los órganos de contratación del sector público, a tenor de lo en él reflejado y salvo prueba en contrario, las condiciones de aptitud del empresario en cuanto a su personalidad y capacidad de obrar, representación, habilitación profesional o empresarial, solvencia económica y financiera y técnica o profesional, clasificación y demás circunstancias inscritas, así como la concurrencia o no concurrencia de las prohibiciones de contratar que deban constar en el mismo </w:t>
      </w:r>
      <w:r w:rsidRPr="005A2855">
        <w:rPr>
          <w:rFonts w:ascii="AytoRoquetas Light Condensed" w:hAnsi="AytoRoquetas Light Condensed" w:cs="NewsGotT"/>
          <w:spacing w:val="-2"/>
          <w:sz w:val="20"/>
          <w:szCs w:val="20"/>
        </w:rPr>
        <w:t>de acuerdo con lo previsto en el 96.1. de la LCSP siempre que las circunstancias a las que se refieren dichos apartados consten inscritas en los mencionados Registros.</w:t>
      </w:r>
    </w:p>
    <w:p w14:paraId="7A92E912"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710463E1"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pacing w:val="-2"/>
          <w:sz w:val="20"/>
          <w:szCs w:val="20"/>
        </w:rPr>
        <w:t>La incorporación del certificado al procedimiento se efectuará de oficio por la mesa o el órgano de contratación solicitándolo directamente al Registro de Licitadores y Empresas Clasificadas del Sector Público ya que la presentación de la proposición por el interesado supone la autorización a la mesa o al órgano de contratación, para consultar los datos recogidos en dicho Registro de conformidad con el artículo 139 de la LCSP. Todo ello sin perjuicio de que las personas licitadoras deban presentar la declaración responsable indicada en el párrafo anterior.</w:t>
      </w:r>
    </w:p>
    <w:p w14:paraId="507890D2" w14:textId="77777777" w:rsidR="005B2105" w:rsidRPr="005A2855" w:rsidRDefault="005B2105" w:rsidP="005B2105">
      <w:pPr>
        <w:pStyle w:val="Standard"/>
        <w:jc w:val="both"/>
        <w:rPr>
          <w:rFonts w:ascii="AytoRoquetas Light Condensed" w:hAnsi="AytoRoquetas Light Condensed"/>
          <w:sz w:val="20"/>
          <w:szCs w:val="20"/>
        </w:rPr>
      </w:pPr>
    </w:p>
    <w:p w14:paraId="3C589949"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pacing w:val="-2"/>
          <w:sz w:val="20"/>
          <w:szCs w:val="20"/>
        </w:rPr>
        <w:t xml:space="preserve">Asimismo, cuando la persona licitadora esté inscrita en el Registro de Licitadores de la Comunidad Autónoma de Andalucía o figure en una base de datos nacional de un Estado miembro de la Unión Europea, como un expediente virtual de la empresa, un sistema de almacenamiento electrónico de documentos o un sistema de precalificación, y estos sean accesibles de modo gratuito para los citados órganos, no estará obligada a presentar los documentos justificativos u otra prueba documental de los datos inscritos en los referidos lugares. </w:t>
      </w:r>
      <w:r w:rsidRPr="005A2855">
        <w:rPr>
          <w:rFonts w:ascii="AytoRoquetas Light Condensed" w:eastAsia="Times New Roman" w:hAnsi="AytoRoquetas Light Condensed" w:cs="Arial"/>
          <w:b/>
          <w:bCs/>
          <w:sz w:val="20"/>
          <w:szCs w:val="20"/>
          <w:lang w:bidi="ar-SA"/>
        </w:rPr>
        <w:t>Todo ello siempre que las personas licitadoras presenten una declaración expresa responsable, emitida por la persona licitadora o sus representantes con facultades que figuren en el Registro, relativa a la no alteración de los datos que constan en el Registro mencionado anteriormente.</w:t>
      </w:r>
    </w:p>
    <w:p w14:paraId="2DFD6CEC" w14:textId="77777777" w:rsidR="005B2105" w:rsidRPr="005A2855" w:rsidRDefault="005B2105" w:rsidP="005B2105">
      <w:pPr>
        <w:pStyle w:val="Standard"/>
        <w:jc w:val="both"/>
        <w:rPr>
          <w:rFonts w:ascii="AytoRoquetas Light Condensed" w:hAnsi="AytoRoquetas Light Condensed"/>
          <w:sz w:val="20"/>
          <w:szCs w:val="20"/>
        </w:rPr>
      </w:pPr>
    </w:p>
    <w:p w14:paraId="6E4866AF"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z w:val="20"/>
          <w:szCs w:val="20"/>
        </w:rPr>
        <w:t xml:space="preserve">Los licitadores que para participar en el presente procedimiento de adjudicación </w:t>
      </w:r>
      <w:r w:rsidRPr="005A2855">
        <w:rPr>
          <w:rFonts w:ascii="AytoRoquetas Light Condensed" w:eastAsia="Times New Roman" w:hAnsi="AytoRoquetas Light Condensed" w:cs="Arial"/>
          <w:b/>
          <w:bCs/>
          <w:sz w:val="20"/>
          <w:szCs w:val="20"/>
          <w:lang w:bidi="ar-SA"/>
        </w:rPr>
        <w:t xml:space="preserve">hubieren hecho uso de la facultad de acreditar la presentación de la solicitud de inscripción en el correspondiente Registro a que alude el inciso final de la letra a) del apartado 4 del artículo 159 LCSP </w:t>
      </w:r>
      <w:r w:rsidRPr="005A2855">
        <w:rPr>
          <w:rFonts w:ascii="AytoRoquetas Light Condensed" w:hAnsi="AytoRoquetas Light Condensed" w:cs="NewsGotT"/>
          <w:sz w:val="20"/>
          <w:szCs w:val="20"/>
        </w:rPr>
        <w:t xml:space="preserve">deberán </w:t>
      </w:r>
      <w:r w:rsidRPr="005A2855">
        <w:rPr>
          <w:rFonts w:ascii="AytoRoquetas Light Condensed" w:hAnsi="AytoRoquetas Light Condensed" w:cs="NewsGotT"/>
          <w:color w:val="000000"/>
          <w:sz w:val="20"/>
          <w:szCs w:val="20"/>
        </w:rPr>
        <w:t xml:space="preserve">efectuar la acreditación de la capacidad, representación y ausencia de prohibiciones de contratar en la forma establecida con carácter general.   </w:t>
      </w:r>
    </w:p>
    <w:p w14:paraId="6A983651" w14:textId="77777777" w:rsidR="005B2105" w:rsidRPr="005A2855" w:rsidRDefault="005B2105" w:rsidP="005B2105">
      <w:pPr>
        <w:pStyle w:val="Standard"/>
        <w:jc w:val="both"/>
        <w:rPr>
          <w:rFonts w:ascii="AytoRoquetas Light Condensed" w:hAnsi="AytoRoquetas Light Condensed"/>
          <w:sz w:val="20"/>
          <w:szCs w:val="20"/>
        </w:rPr>
      </w:pPr>
    </w:p>
    <w:p w14:paraId="6C68AD3F" w14:textId="4AEE2B20"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pacing w:val="-2"/>
          <w:sz w:val="20"/>
          <w:szCs w:val="20"/>
        </w:rPr>
        <w:t xml:space="preserve">La documentación a </w:t>
      </w:r>
      <w:r w:rsidR="008201E9" w:rsidRPr="005A2855">
        <w:rPr>
          <w:rFonts w:ascii="AytoRoquetas Light Condensed" w:hAnsi="AytoRoquetas Light Condensed" w:cs="NewsGotT"/>
          <w:spacing w:val="-2"/>
          <w:sz w:val="20"/>
          <w:szCs w:val="20"/>
        </w:rPr>
        <w:t>aportar, se</w:t>
      </w:r>
      <w:r w:rsidRPr="005A2855">
        <w:rPr>
          <w:rFonts w:ascii="AytoRoquetas Light Condensed" w:hAnsi="AytoRoquetas Light Condensed" w:cs="NewsGotT"/>
          <w:spacing w:val="-2"/>
          <w:sz w:val="20"/>
          <w:szCs w:val="20"/>
        </w:rPr>
        <w:t xml:space="preserve"> indica </w:t>
      </w:r>
      <w:r w:rsidR="008201E9" w:rsidRPr="005A2855">
        <w:rPr>
          <w:rFonts w:ascii="AytoRoquetas Light Condensed" w:hAnsi="AytoRoquetas Light Condensed" w:cs="NewsGotT"/>
          <w:spacing w:val="-2"/>
          <w:sz w:val="20"/>
          <w:szCs w:val="20"/>
        </w:rPr>
        <w:t>detalladamente en</w:t>
      </w:r>
      <w:r w:rsidRPr="005A2855">
        <w:rPr>
          <w:rFonts w:ascii="AytoRoquetas Light Condensed" w:hAnsi="AytoRoquetas Light Condensed" w:cs="NewsGotT"/>
          <w:spacing w:val="-2"/>
          <w:sz w:val="20"/>
          <w:szCs w:val="20"/>
        </w:rPr>
        <w:t xml:space="preserve"> el apartado 2 de esta cláusula, tanto de la persona licitadora - se encuentren inscritos en el Registro de Licitadores o hayan </w:t>
      </w:r>
      <w:r w:rsidRPr="005A2855">
        <w:rPr>
          <w:rFonts w:ascii="AytoRoquetas Light Condensed" w:eastAsia="Times New Roman" w:hAnsi="AytoRoquetas Light Condensed" w:cs="Arial"/>
          <w:b/>
          <w:bCs/>
          <w:sz w:val="20"/>
          <w:szCs w:val="20"/>
          <w:lang w:bidi="ar-SA"/>
        </w:rPr>
        <w:t>hecho uso de la facultad de acreditar la presentación de la solicitud de inscripción en el correspondiente Registro a que alude el inciso final de la letra a) del apartado 4 del artículo 159 LCSP</w:t>
      </w:r>
      <w:r w:rsidRPr="005A2855">
        <w:rPr>
          <w:rFonts w:ascii="AytoRoquetas Light Condensed" w:hAnsi="AytoRoquetas Light Condensed" w:cs="NewsGotT"/>
          <w:spacing w:val="-2"/>
          <w:sz w:val="20"/>
          <w:szCs w:val="20"/>
        </w:rPr>
        <w:t xml:space="preserve"> - o como </w:t>
      </w:r>
      <w:r w:rsidRPr="005A2855">
        <w:rPr>
          <w:rFonts w:ascii="AytoRoquetas Light Condensed" w:hAnsi="AytoRoquetas Light Condensed" w:cs="NewsGotT"/>
          <w:color w:val="000000"/>
          <w:spacing w:val="-2"/>
          <w:sz w:val="20"/>
          <w:szCs w:val="20"/>
        </w:rPr>
        <w:t>de aquellas otras empresas a cuyas capacidades se recurra. Dicha documentación deberá ser expedida por medios electrónicos, informáticos o telemáticos.</w:t>
      </w:r>
    </w:p>
    <w:p w14:paraId="06CB3257" w14:textId="2E48F611" w:rsidR="005B2105" w:rsidRPr="005A2855" w:rsidRDefault="008201E9" w:rsidP="005B2105">
      <w:pPr>
        <w:pStyle w:val="Standard"/>
        <w:spacing w:before="240" w:after="240"/>
        <w:jc w:val="both"/>
        <w:rPr>
          <w:rFonts w:ascii="AytoRoquetas Light Condensed" w:hAnsi="AytoRoquetas Light Condensed"/>
          <w:sz w:val="20"/>
          <w:szCs w:val="20"/>
        </w:rPr>
      </w:pPr>
      <w:r w:rsidRPr="005A2855">
        <w:rPr>
          <w:rFonts w:ascii="AytoRoquetas Light Condensed" w:hAnsi="AytoRoquetas Light Condensed" w:cs="NewsGotT"/>
          <w:color w:val="000000"/>
          <w:spacing w:val="-2"/>
          <w:sz w:val="20"/>
          <w:szCs w:val="20"/>
        </w:rPr>
        <w:t>El licitador</w:t>
      </w:r>
      <w:r w:rsidR="005B2105" w:rsidRPr="005A2855">
        <w:rPr>
          <w:rFonts w:ascii="AytoRoquetas Light Condensed" w:hAnsi="AytoRoquetas Light Condensed" w:cs="NewsGotT"/>
          <w:color w:val="000000"/>
          <w:spacing w:val="-2"/>
          <w:sz w:val="20"/>
          <w:szCs w:val="20"/>
        </w:rPr>
        <w:t xml:space="preserve"> que haya presentado la mejor </w:t>
      </w:r>
      <w:r w:rsidR="005B2105" w:rsidRPr="005A2855">
        <w:rPr>
          <w:rFonts w:ascii="AytoRoquetas Light Condensed" w:hAnsi="AytoRoquetas Light Condensed" w:cs="NewsGotT"/>
          <w:spacing w:val="-2"/>
          <w:sz w:val="20"/>
          <w:szCs w:val="20"/>
        </w:rPr>
        <w:t>oferta presentará la documentación necesaria para la adjudicación</w:t>
      </w:r>
      <w:r w:rsidR="005B2105" w:rsidRPr="005A2855">
        <w:rPr>
          <w:rFonts w:ascii="AytoRoquetas Light Condensed" w:hAnsi="AytoRoquetas Light Condensed" w:cs="NewsGotT"/>
          <w:spacing w:val="-2"/>
          <w:sz w:val="20"/>
          <w:szCs w:val="20"/>
          <w:u w:val="single"/>
        </w:rPr>
        <w:t xml:space="preserve"> </w:t>
      </w:r>
      <w:r w:rsidR="005B2105" w:rsidRPr="005A2855">
        <w:rPr>
          <w:rFonts w:ascii="AytoRoquetas Light Condensed" w:hAnsi="AytoRoquetas Light Condensed" w:cs="NewsGotT"/>
          <w:spacing w:val="-2"/>
          <w:sz w:val="20"/>
          <w:szCs w:val="20"/>
        </w:rPr>
        <w:t>a través de la Plataforma de Contratación del Sector Público. Dicha documentación, cuando proceda por la naturaleza del documento concreto que se deba aportar, deberá estar suscrita electrónicamente por el representante legal de la empresa o por apoderado m</w:t>
      </w:r>
      <w:r w:rsidR="005B2105" w:rsidRPr="005A2855">
        <w:rPr>
          <w:rFonts w:ascii="AytoRoquetas Light Condensed" w:eastAsia="Times New Roman" w:hAnsi="AytoRoquetas Light Condensed" w:cs="Arial"/>
          <w:spacing w:val="-2"/>
          <w:sz w:val="20"/>
          <w:szCs w:val="20"/>
          <w:lang w:bidi="ar-SA"/>
        </w:rPr>
        <w:t>ediante firma electrónica cualificada.</w:t>
      </w:r>
    </w:p>
    <w:p w14:paraId="3C56EF2D" w14:textId="77777777" w:rsidR="005B2105" w:rsidRPr="005A2855" w:rsidRDefault="005B2105" w:rsidP="005B2105">
      <w:pPr>
        <w:pStyle w:val="Standard"/>
        <w:tabs>
          <w:tab w:val="left" w:pos="790"/>
        </w:tabs>
        <w:overflowPunct w:val="0"/>
        <w:jc w:val="both"/>
        <w:rPr>
          <w:rFonts w:ascii="AytoRoquetas Light Condensed" w:eastAsia="Times New Roman" w:hAnsi="AytoRoquetas Light Condensed" w:cs="NewsGotT"/>
          <w:b/>
          <w:bCs/>
          <w:spacing w:val="-2"/>
          <w:sz w:val="20"/>
          <w:szCs w:val="20"/>
          <w:lang w:bidi="ar-SA"/>
        </w:rPr>
      </w:pPr>
      <w:r w:rsidRPr="005A2855">
        <w:rPr>
          <w:rFonts w:ascii="AytoRoquetas Light Condensed" w:hAnsi="AytoRoquetas Light Condensed" w:cs="NewsGotT"/>
          <w:sz w:val="20"/>
          <w:szCs w:val="20"/>
          <w:lang w:bidi="ar-SA"/>
        </w:rPr>
        <w:t>Los documentos que acrediten la constitución de la garantía definitiva deberán aportarse firmados electrónicamente y serán presentadas a través de la Plataforma de Contratación del Sector Público.</w:t>
      </w:r>
    </w:p>
    <w:p w14:paraId="6E225455" w14:textId="77777777" w:rsidR="005B2105" w:rsidRPr="005A2855" w:rsidRDefault="005B2105" w:rsidP="005B2105">
      <w:pPr>
        <w:pStyle w:val="Standard"/>
        <w:tabs>
          <w:tab w:val="left" w:pos="790"/>
        </w:tabs>
        <w:overflowPunct w:val="0"/>
        <w:jc w:val="both"/>
        <w:rPr>
          <w:rFonts w:ascii="AytoRoquetas Light Condensed" w:hAnsi="AytoRoquetas Light Condensed" w:cs="NewsGotT"/>
          <w:spacing w:val="-2"/>
          <w:sz w:val="20"/>
          <w:szCs w:val="20"/>
        </w:rPr>
      </w:pPr>
    </w:p>
    <w:p w14:paraId="360A298E" w14:textId="5AEEEF98" w:rsidR="005B2105" w:rsidRPr="005A2855" w:rsidRDefault="00435E0A" w:rsidP="005B2105">
      <w:pPr>
        <w:pStyle w:val="Standard"/>
        <w:jc w:val="both"/>
        <w:rPr>
          <w:rFonts w:ascii="AytoRoquetas Light Condensed" w:hAnsi="AytoRoquetas Light Condensed" w:cs="NewsGotT"/>
          <w:spacing w:val="-2"/>
          <w:sz w:val="20"/>
          <w:szCs w:val="20"/>
        </w:rPr>
      </w:pPr>
      <w:r w:rsidRPr="005A2855">
        <w:rPr>
          <w:rFonts w:ascii="AytoRoquetas Light Condensed" w:hAnsi="AytoRoquetas Light Condensed"/>
          <w:b/>
          <w:bCs/>
          <w:sz w:val="20"/>
          <w:szCs w:val="20"/>
        </w:rPr>
        <w:t>21.</w:t>
      </w:r>
      <w:r w:rsidR="005B2105" w:rsidRPr="005A2855">
        <w:rPr>
          <w:rFonts w:ascii="AytoRoquetas Light Condensed" w:hAnsi="AytoRoquetas Light Condensed"/>
          <w:b/>
          <w:bCs/>
          <w:sz w:val="20"/>
          <w:szCs w:val="20"/>
        </w:rPr>
        <w:t xml:space="preserve"> </w:t>
      </w:r>
      <w:r w:rsidRPr="005A2855">
        <w:rPr>
          <w:rFonts w:ascii="AytoRoquetas Light Condensed" w:hAnsi="AytoRoquetas Light Condensed"/>
          <w:b/>
          <w:bCs/>
          <w:sz w:val="20"/>
          <w:szCs w:val="20"/>
        </w:rPr>
        <w:t>1.</w:t>
      </w:r>
      <w:r w:rsidR="005B2105" w:rsidRPr="005A2855">
        <w:rPr>
          <w:rFonts w:ascii="AytoRoquetas Light Condensed" w:hAnsi="AytoRoquetas Light Condensed"/>
          <w:b/>
          <w:bCs/>
          <w:sz w:val="20"/>
          <w:szCs w:val="20"/>
        </w:rPr>
        <w:t xml:space="preserve"> </w:t>
      </w:r>
      <w:r w:rsidRPr="005A2855">
        <w:rPr>
          <w:rFonts w:ascii="AytoRoquetas Light Condensed" w:hAnsi="AytoRoquetas Light Condensed"/>
          <w:b/>
          <w:bCs/>
          <w:sz w:val="20"/>
          <w:szCs w:val="20"/>
        </w:rPr>
        <w:t>2.</w:t>
      </w:r>
      <w:r w:rsidR="005B2105" w:rsidRPr="005A2855">
        <w:rPr>
          <w:rFonts w:ascii="AytoRoquetas Light Condensed" w:hAnsi="AytoRoquetas Light Condensed"/>
          <w:b/>
          <w:bCs/>
          <w:sz w:val="20"/>
          <w:szCs w:val="20"/>
        </w:rPr>
        <w:t xml:space="preserve"> -</w:t>
      </w:r>
      <w:r w:rsidR="005B2105" w:rsidRPr="005A2855">
        <w:rPr>
          <w:rFonts w:ascii="AytoRoquetas Light Condensed" w:hAnsi="AytoRoquetas Light Condensed"/>
          <w:sz w:val="20"/>
          <w:szCs w:val="20"/>
        </w:rPr>
        <w:t xml:space="preserve"> La documentación a presentar será la siguiente:</w:t>
      </w:r>
    </w:p>
    <w:p w14:paraId="3EE8FCFC"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0B3E2591"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6A33F33B" w14:textId="51EFA416" w:rsidR="005B2105" w:rsidRPr="005A2855" w:rsidRDefault="005B2105" w:rsidP="005B2105">
      <w:pPr>
        <w:pStyle w:val="Standard"/>
        <w:jc w:val="both"/>
        <w:rPr>
          <w:rFonts w:ascii="AytoRoquetas Light Condensed" w:eastAsia="Times New Roman" w:hAnsi="AytoRoquetas Light Condensed" w:cs="Arial"/>
          <w:color w:val="000000"/>
          <w:spacing w:val="-3"/>
          <w:sz w:val="20"/>
          <w:szCs w:val="20"/>
          <w:u w:val="single"/>
          <w:lang w:bidi="ar-SA"/>
        </w:rPr>
      </w:pPr>
      <w:r w:rsidRPr="005A2855">
        <w:rPr>
          <w:rFonts w:ascii="AytoRoquetas Light Condensed" w:eastAsia="Times New Roman" w:hAnsi="AytoRoquetas Light Condensed" w:cs="Arial"/>
          <w:color w:val="000000"/>
          <w:spacing w:val="-3"/>
          <w:sz w:val="20"/>
          <w:szCs w:val="20"/>
          <w:u w:val="single"/>
          <w:lang w:bidi="ar-SA"/>
        </w:rPr>
        <w:t xml:space="preserve">Los licitadores inscritos en </w:t>
      </w:r>
      <w:r w:rsidR="00435E0A" w:rsidRPr="005A2855">
        <w:rPr>
          <w:rFonts w:ascii="AytoRoquetas Light Condensed" w:eastAsia="Times New Roman" w:hAnsi="AytoRoquetas Light Condensed" w:cs="Arial"/>
          <w:color w:val="000000"/>
          <w:spacing w:val="-3"/>
          <w:sz w:val="20"/>
          <w:szCs w:val="20"/>
          <w:u w:val="single"/>
          <w:lang w:bidi="ar-SA"/>
        </w:rPr>
        <w:t>el Registro</w:t>
      </w:r>
      <w:r w:rsidRPr="005A2855">
        <w:rPr>
          <w:rFonts w:ascii="AytoRoquetas Light Condensed" w:eastAsia="Times New Roman" w:hAnsi="AytoRoquetas Light Condensed" w:cs="Arial"/>
          <w:color w:val="000000"/>
          <w:spacing w:val="-3"/>
          <w:sz w:val="20"/>
          <w:szCs w:val="20"/>
          <w:u w:val="single"/>
          <w:lang w:bidi="ar-SA"/>
        </w:rPr>
        <w:t xml:space="preserve"> Oficial </w:t>
      </w:r>
      <w:r w:rsidR="00435E0A" w:rsidRPr="005A2855">
        <w:rPr>
          <w:rFonts w:ascii="AytoRoquetas Light Condensed" w:eastAsia="Times New Roman" w:hAnsi="AytoRoquetas Light Condensed" w:cs="Arial"/>
          <w:color w:val="000000"/>
          <w:spacing w:val="-3"/>
          <w:sz w:val="20"/>
          <w:szCs w:val="20"/>
          <w:u w:val="single"/>
          <w:lang w:bidi="ar-SA"/>
        </w:rPr>
        <w:t>de Licitadores</w:t>
      </w:r>
      <w:r w:rsidRPr="005A2855">
        <w:rPr>
          <w:rFonts w:ascii="AytoRoquetas Light Condensed" w:eastAsia="Times New Roman" w:hAnsi="AytoRoquetas Light Condensed" w:cs="Arial"/>
          <w:color w:val="000000"/>
          <w:spacing w:val="-3"/>
          <w:sz w:val="20"/>
          <w:szCs w:val="20"/>
          <w:u w:val="single"/>
          <w:lang w:bidi="ar-SA"/>
        </w:rPr>
        <w:t xml:space="preserve"> y Empresas Clasificadas del Sector Público o en el Registro de </w:t>
      </w:r>
      <w:r w:rsidR="00435E0A" w:rsidRPr="005A2855">
        <w:rPr>
          <w:rFonts w:ascii="AytoRoquetas Light Condensed" w:eastAsia="Times New Roman" w:hAnsi="AytoRoquetas Light Condensed" w:cs="Arial"/>
          <w:color w:val="000000"/>
          <w:spacing w:val="-3"/>
          <w:sz w:val="20"/>
          <w:szCs w:val="20"/>
          <w:u w:val="single"/>
          <w:lang w:bidi="ar-SA"/>
        </w:rPr>
        <w:t>Licitadores de</w:t>
      </w:r>
      <w:r w:rsidRPr="005A2855">
        <w:rPr>
          <w:rFonts w:ascii="AytoRoquetas Light Condensed" w:eastAsia="Times New Roman" w:hAnsi="AytoRoquetas Light Condensed" w:cs="Arial"/>
          <w:color w:val="000000"/>
          <w:spacing w:val="-3"/>
          <w:sz w:val="20"/>
          <w:szCs w:val="20"/>
          <w:u w:val="single"/>
          <w:lang w:bidi="ar-SA"/>
        </w:rPr>
        <w:t xml:space="preserve"> la Comunidad Autónoma de Andalucía deberán presentar la siguiente </w:t>
      </w:r>
      <w:r w:rsidRPr="005A2855">
        <w:rPr>
          <w:rFonts w:ascii="AytoRoquetas Light Condensed" w:eastAsia="Times New Roman" w:hAnsi="AytoRoquetas Light Condensed" w:cs="Arial"/>
          <w:color w:val="000000"/>
          <w:spacing w:val="-3"/>
          <w:sz w:val="20"/>
          <w:szCs w:val="20"/>
          <w:u w:val="single"/>
          <w:lang w:bidi="ar-SA"/>
        </w:rPr>
        <w:lastRenderedPageBreak/>
        <w:t>documentación:</w:t>
      </w:r>
    </w:p>
    <w:p w14:paraId="66070A2E"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p>
    <w:p w14:paraId="371E6832"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p>
    <w:p w14:paraId="249005B5" w14:textId="745525CA"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r w:rsidRPr="005A2855">
        <w:rPr>
          <w:rFonts w:ascii="AytoRoquetas Light Condensed" w:eastAsia="Times New Roman" w:hAnsi="AytoRoquetas Light Condensed" w:cs="Arial"/>
          <w:b/>
          <w:bCs/>
          <w:spacing w:val="-3"/>
          <w:sz w:val="20"/>
          <w:szCs w:val="20"/>
          <w:lang w:bidi="ar-SA"/>
        </w:rPr>
        <w:t>a) D</w:t>
      </w:r>
      <w:r w:rsidRPr="005A2855">
        <w:rPr>
          <w:rFonts w:ascii="AytoRoquetas Light Condensed" w:hAnsi="AytoRoquetas Light Condensed" w:cs="NewsGotT"/>
          <w:b/>
          <w:bCs/>
          <w:spacing w:val="-2"/>
          <w:sz w:val="20"/>
          <w:szCs w:val="20"/>
          <w:lang w:bidi="ar-SA"/>
        </w:rPr>
        <w:t xml:space="preserve">eclaración responsable de la vigencia de los datos inscritos en </w:t>
      </w:r>
      <w:r w:rsidRPr="005A2855">
        <w:rPr>
          <w:rFonts w:ascii="AytoRoquetas Light Condensed" w:hAnsi="AytoRoquetas Light Condensed"/>
          <w:b/>
          <w:bCs/>
          <w:sz w:val="20"/>
          <w:szCs w:val="20"/>
          <w:lang w:bidi="ar-SA"/>
        </w:rPr>
        <w:t xml:space="preserve">el Registro Oficial </w:t>
      </w:r>
      <w:r w:rsidR="008201E9" w:rsidRPr="005A2855">
        <w:rPr>
          <w:rFonts w:ascii="AytoRoquetas Light Condensed" w:hAnsi="AytoRoquetas Light Condensed"/>
          <w:b/>
          <w:bCs/>
          <w:sz w:val="20"/>
          <w:szCs w:val="20"/>
          <w:lang w:bidi="ar-SA"/>
        </w:rPr>
        <w:t>de Licitadores</w:t>
      </w:r>
      <w:r w:rsidRPr="005A2855">
        <w:rPr>
          <w:rFonts w:ascii="AytoRoquetas Light Condensed" w:hAnsi="AytoRoquetas Light Condensed"/>
          <w:b/>
          <w:bCs/>
          <w:sz w:val="20"/>
          <w:szCs w:val="20"/>
          <w:lang w:bidi="ar-SA"/>
        </w:rPr>
        <w:t xml:space="preserve"> y Empresas Clasificadas del Sector Público o, en su caso, en el Registro de Licitadores de la Comunidad Autónoma de Andalucía.</w:t>
      </w:r>
    </w:p>
    <w:p w14:paraId="4437A56E"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p>
    <w:p w14:paraId="25D23B0A" w14:textId="34E28334" w:rsidR="005B2105" w:rsidRPr="005A2855" w:rsidRDefault="005B2105" w:rsidP="005B2105">
      <w:pPr>
        <w:pStyle w:val="Standard"/>
        <w:jc w:val="both"/>
        <w:rPr>
          <w:rFonts w:ascii="AytoRoquetas Light Condensed" w:eastAsia="Times New Roman" w:hAnsi="AytoRoquetas Light Condensed" w:cs="Arial"/>
          <w:b/>
          <w:bCs/>
          <w:spacing w:val="-3"/>
          <w:sz w:val="20"/>
          <w:szCs w:val="20"/>
          <w:lang w:bidi="ar-SA"/>
        </w:rPr>
      </w:pPr>
      <w:r w:rsidRPr="005A2855">
        <w:rPr>
          <w:rFonts w:ascii="AytoRoquetas Light Condensed" w:hAnsi="AytoRoquetas Light Condensed" w:cs="NewsGotT"/>
          <w:spacing w:val="-2"/>
          <w:sz w:val="20"/>
          <w:szCs w:val="20"/>
          <w:lang w:bidi="ar-SA"/>
        </w:rPr>
        <w:t xml:space="preserve">Declaración expresa responsable, emitida por la persona licitadora o sus representantes con facultades suficientes relativa a la vigencia y no alteración de los datos que figuren en el Registro </w:t>
      </w:r>
      <w:r w:rsidRPr="005A2855">
        <w:rPr>
          <w:rFonts w:ascii="AytoRoquetas Light Condensed" w:hAnsi="AytoRoquetas Light Condensed"/>
          <w:sz w:val="20"/>
          <w:szCs w:val="20"/>
          <w:lang w:bidi="ar-SA"/>
        </w:rPr>
        <w:t xml:space="preserve">Oficial </w:t>
      </w:r>
      <w:r w:rsidR="008201E9" w:rsidRPr="005A2855">
        <w:rPr>
          <w:rFonts w:ascii="AytoRoquetas Light Condensed" w:hAnsi="AytoRoquetas Light Condensed"/>
          <w:sz w:val="20"/>
          <w:szCs w:val="20"/>
          <w:lang w:bidi="ar-SA"/>
        </w:rPr>
        <w:t>de Licitadores</w:t>
      </w:r>
      <w:r w:rsidRPr="005A2855">
        <w:rPr>
          <w:rFonts w:ascii="AytoRoquetas Light Condensed" w:hAnsi="AytoRoquetas Light Condensed"/>
          <w:sz w:val="20"/>
          <w:szCs w:val="20"/>
          <w:lang w:bidi="ar-SA"/>
        </w:rPr>
        <w:t xml:space="preserve"> y Empresas Clasificadas del Sector Público o en Registro de Licitadores de la Comunidad Autónoma de Andalucía</w:t>
      </w:r>
    </w:p>
    <w:p w14:paraId="0D2FAC74" w14:textId="77777777" w:rsidR="005B2105" w:rsidRPr="005A2855" w:rsidRDefault="005B2105" w:rsidP="005B2105">
      <w:pPr>
        <w:pStyle w:val="Standard"/>
        <w:jc w:val="both"/>
        <w:rPr>
          <w:rFonts w:ascii="AytoRoquetas Light Condensed" w:eastAsia="Times New Roman" w:hAnsi="AytoRoquetas Light Condensed" w:cs="Arial"/>
          <w:b/>
          <w:bCs/>
          <w:spacing w:val="-3"/>
          <w:sz w:val="20"/>
          <w:szCs w:val="20"/>
          <w:lang w:bidi="ar-SA"/>
        </w:rPr>
      </w:pPr>
    </w:p>
    <w:p w14:paraId="78F78BFE" w14:textId="77777777" w:rsidR="005B2105" w:rsidRPr="005A2855" w:rsidRDefault="005B2105" w:rsidP="005B2105">
      <w:pPr>
        <w:pStyle w:val="Standard"/>
        <w:jc w:val="both"/>
        <w:rPr>
          <w:rFonts w:ascii="AytoRoquetas Light Condensed" w:eastAsia="Times New Roman" w:hAnsi="AytoRoquetas Light Condensed" w:cs="Arial"/>
          <w:b/>
          <w:bCs/>
          <w:spacing w:val="-3"/>
          <w:sz w:val="20"/>
          <w:szCs w:val="20"/>
          <w:lang w:bidi="ar-SA"/>
        </w:rPr>
      </w:pPr>
      <w:r w:rsidRPr="005A2855">
        <w:rPr>
          <w:rFonts w:ascii="AytoRoquetas Light Condensed" w:hAnsi="AytoRoquetas Light Condensed" w:cs="NewsGotT"/>
          <w:spacing w:val="-2"/>
          <w:sz w:val="20"/>
          <w:szCs w:val="20"/>
          <w:lang w:bidi="ar-SA"/>
        </w:rPr>
        <w:t>Para el supuesto de que el licitador estuviera inscrito en el Registro de Licitadores de la Comunidad Autónoma de Andalucía y el órgano de contratación tuviera dificultades de cualquier índole para obtener el certificado acreditativo de la inscripción en dicho registro, el licitador propuesto como adjudicatario deberá aportar el correspondiente certificado de inscripción en dicho registro y la  declaración responsable indicada en el párrafo anterior referida a los datos que constan en el Registro de Licitadores de la Comunidad Autónoma.</w:t>
      </w:r>
    </w:p>
    <w:p w14:paraId="4BC295C5"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p>
    <w:p w14:paraId="02F88235"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r w:rsidRPr="005A2855">
        <w:rPr>
          <w:rFonts w:ascii="AytoRoquetas Light Condensed" w:hAnsi="AytoRoquetas Light Condensed" w:cs="NewsGotT"/>
          <w:b/>
          <w:bCs/>
          <w:spacing w:val="-2"/>
          <w:sz w:val="20"/>
          <w:szCs w:val="20"/>
          <w:lang w:bidi="ar-SA"/>
        </w:rPr>
        <w:t>b) Compromiso a que se refiere el artículo 75.2 de la LCSP.</w:t>
      </w:r>
    </w:p>
    <w:p w14:paraId="12A7E45A"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p>
    <w:p w14:paraId="4DF013E8" w14:textId="70700A02"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olor w:val="000000"/>
          <w:spacing w:val="-2"/>
          <w:sz w:val="20"/>
          <w:szCs w:val="20"/>
        </w:rPr>
        <w:t xml:space="preserve">Cuando el licitador que hubiera presentado la mejor oferta haya optado por acreditar su solvencia basándose en la solvencia y medios de otras entidades, independientemente de la naturaleza jurídica de los vínculos que tenga con ellas, deberá aportar el compromiso a que se refiere el apartado 2 del artículo 75 de la LCSP, previo requerimiento del órgano de contratación cumplimentado de acuerdo con lo dispuesto en el artículo 150.2 de la LCSP. El citado compromiso se acreditará mediante </w:t>
      </w:r>
      <w:r w:rsidRPr="005A2855">
        <w:rPr>
          <w:rFonts w:ascii="AytoRoquetas Light Condensed" w:hAnsi="AytoRoquetas Light Condensed"/>
          <w:sz w:val="20"/>
          <w:szCs w:val="20"/>
        </w:rPr>
        <w:t xml:space="preserve">documento de compromiso de disposición emitido por el órgano de dirección de la empresa que preste la citada solvencia, acreditativo de tal circunstancia, </w:t>
      </w:r>
      <w:r w:rsidRPr="005A2855">
        <w:rPr>
          <w:rFonts w:ascii="AytoRoquetas Light Condensed" w:hAnsi="AytoRoquetas Light Condensed"/>
          <w:color w:val="000000"/>
          <w:spacing w:val="-2"/>
          <w:sz w:val="20"/>
          <w:szCs w:val="20"/>
        </w:rPr>
        <w:t xml:space="preserve">en el que se contenga además la aceptación expresa de los efectos señalados en el artículo 1257 del Código Civil por la empresa que preste su solvencia. </w:t>
      </w:r>
      <w:r w:rsidRPr="005A2855">
        <w:rPr>
          <w:rFonts w:ascii="AytoRoquetas Light Condensed" w:hAnsi="AytoRoquetas Light Condensed" w:cs="Arial"/>
          <w:color w:val="000000"/>
          <w:spacing w:val="-2"/>
          <w:sz w:val="20"/>
          <w:szCs w:val="20"/>
        </w:rPr>
        <w:t xml:space="preserve">En caso de que el referido certificado sea aceptado por el órgano de contratación, </w:t>
      </w:r>
      <w:r w:rsidR="004B5DAA" w:rsidRPr="005A2855">
        <w:rPr>
          <w:rFonts w:ascii="AytoRoquetas Light Condensed" w:hAnsi="AytoRoquetas Light Condensed" w:cs="Arial"/>
          <w:color w:val="000000"/>
          <w:spacing w:val="-2"/>
          <w:sz w:val="20"/>
          <w:szCs w:val="20"/>
        </w:rPr>
        <w:t>se</w:t>
      </w:r>
      <w:r w:rsidRPr="005A2855">
        <w:rPr>
          <w:rFonts w:ascii="AytoRoquetas Light Condensed" w:hAnsi="AytoRoquetas Light Condensed" w:cs="Arial"/>
          <w:color w:val="000000"/>
          <w:spacing w:val="-2"/>
          <w:sz w:val="20"/>
          <w:szCs w:val="20"/>
        </w:rPr>
        <w:t xml:space="preserve"> podrá exigir en vía administrativa el cumplimiento por la empresa prestataria de la solvencia de aquello a lo que se comprometió con la empresa contratista. El documento de compromiso se ajustará al modelo que se inserta en el</w:t>
      </w:r>
      <w:r w:rsidRPr="005A2855">
        <w:rPr>
          <w:rFonts w:ascii="AytoRoquetas Light Condensed" w:hAnsi="AytoRoquetas Light Condensed" w:cs="Arial"/>
          <w:b/>
          <w:bCs/>
          <w:color w:val="0000FF"/>
          <w:spacing w:val="-2"/>
          <w:sz w:val="20"/>
          <w:szCs w:val="20"/>
        </w:rPr>
        <w:t xml:space="preserve"> Anexo II – A</w:t>
      </w:r>
    </w:p>
    <w:p w14:paraId="0E389981" w14:textId="77777777" w:rsidR="005B2105" w:rsidRPr="005A2855" w:rsidRDefault="005B2105" w:rsidP="005B2105">
      <w:pPr>
        <w:pStyle w:val="Standard"/>
        <w:jc w:val="both"/>
        <w:rPr>
          <w:rFonts w:ascii="AytoRoquetas Light Condensed" w:hAnsi="AytoRoquetas Light Condensed" w:cs="Arial"/>
          <w:b/>
          <w:bCs/>
          <w:color w:val="0000FF"/>
          <w:spacing w:val="-2"/>
          <w:sz w:val="20"/>
          <w:szCs w:val="20"/>
        </w:rPr>
      </w:pPr>
    </w:p>
    <w:p w14:paraId="2C65A4C2" w14:textId="77777777" w:rsidR="005B2105" w:rsidRPr="005A2855" w:rsidRDefault="005B2105" w:rsidP="005B2105">
      <w:pPr>
        <w:pStyle w:val="Standard"/>
        <w:spacing w:after="120" w:line="288" w:lineRule="auto"/>
        <w:jc w:val="both"/>
        <w:rPr>
          <w:rFonts w:ascii="AytoRoquetas Light Condensed" w:hAnsi="AytoRoquetas Light Condensed"/>
          <w:sz w:val="20"/>
          <w:szCs w:val="20"/>
        </w:rPr>
      </w:pPr>
      <w:r w:rsidRPr="005A2855">
        <w:rPr>
          <w:rFonts w:ascii="AytoRoquetas Light Condensed" w:hAnsi="AytoRoquetas Light Condensed" w:cs="Arial"/>
          <w:spacing w:val="-2"/>
          <w:sz w:val="20"/>
          <w:szCs w:val="20"/>
        </w:rPr>
        <w:t>Además del compromiso a que se refiere el apartado 2 del artículo 75 de la LCSP ajustado al modelo que se inserta en el</w:t>
      </w:r>
      <w:r w:rsidRPr="005A2855">
        <w:rPr>
          <w:rFonts w:ascii="AytoRoquetas Light Condensed" w:hAnsi="AytoRoquetas Light Condensed" w:cs="Arial"/>
          <w:b/>
          <w:bCs/>
          <w:spacing w:val="-2"/>
          <w:sz w:val="20"/>
          <w:szCs w:val="20"/>
        </w:rPr>
        <w:t xml:space="preserve"> Anexo II – A, </w:t>
      </w:r>
      <w:r w:rsidRPr="005A2855">
        <w:rPr>
          <w:rFonts w:ascii="AytoRoquetas Light Condensed" w:hAnsi="AytoRoquetas Light Condensed" w:cs="Arial"/>
          <w:spacing w:val="-2"/>
          <w:sz w:val="20"/>
          <w:szCs w:val="20"/>
        </w:rPr>
        <w:t>la empresa o empresas a las que recurre el licitador para integrar su solvencia deberán presentar la documentación acreditativa de su personalidad y capacidad, de la representación, de su solvencia económica y financiera y técnica o profesional  (la documentación de este último aspecto únicamente en lo que respecta a la solvencia o medios que aporte o aporten), de estar al corriente de sus obligaciones tributarias y con la Seguridad Social y de estar dado de alta en el IAE y al corriente o exento del mismo.</w:t>
      </w:r>
    </w:p>
    <w:p w14:paraId="526E7779" w14:textId="77777777" w:rsidR="005B2105" w:rsidRPr="005A2855" w:rsidRDefault="005B2105" w:rsidP="005B2105">
      <w:pPr>
        <w:pStyle w:val="Standard"/>
        <w:jc w:val="both"/>
        <w:rPr>
          <w:rFonts w:ascii="AytoRoquetas Light Condensed" w:hAnsi="AytoRoquetas Light Condensed" w:cs="Arial"/>
          <w:color w:val="000000"/>
          <w:spacing w:val="-2"/>
          <w:sz w:val="20"/>
          <w:szCs w:val="20"/>
        </w:rPr>
      </w:pPr>
      <w:r w:rsidRPr="005A2855">
        <w:rPr>
          <w:rFonts w:ascii="AytoRoquetas Light Condensed" w:hAnsi="AytoRoquetas Light Condensed" w:cs="Arial"/>
          <w:color w:val="000000"/>
          <w:spacing w:val="-2"/>
          <w:sz w:val="20"/>
          <w:szCs w:val="20"/>
        </w:rPr>
        <w:t xml:space="preserve"> </w:t>
      </w:r>
    </w:p>
    <w:p w14:paraId="72EA445B" w14:textId="77777777" w:rsidR="005B2105" w:rsidRPr="005A2855" w:rsidRDefault="005B2105" w:rsidP="005B2105">
      <w:pPr>
        <w:pStyle w:val="Standard"/>
        <w:jc w:val="both"/>
        <w:rPr>
          <w:rFonts w:ascii="AytoRoquetas Light Condensed" w:eastAsia="Times New Roman" w:hAnsi="AytoRoquetas Light Condensed" w:cs="NewsGotT"/>
          <w:b/>
          <w:bCs/>
          <w:color w:val="000000"/>
          <w:spacing w:val="-2"/>
          <w:sz w:val="20"/>
          <w:szCs w:val="20"/>
          <w:lang w:bidi="ar-SA"/>
        </w:rPr>
      </w:pPr>
      <w:r w:rsidRPr="005A2855">
        <w:rPr>
          <w:rFonts w:ascii="AytoRoquetas Light Condensed" w:hAnsi="AytoRoquetas Light Condensed"/>
          <w:sz w:val="20"/>
          <w:szCs w:val="20"/>
          <w:lang w:bidi="ar-SA"/>
        </w:rPr>
        <w:t>En caso de resultar adjudicatario, el licitador ejecutará el contrato con los mismos medios que ha aportado para acreditar la solvencia. Sólo podrá sustituirlos, por causa imprevisibles, por otros medios que acrediten solvencia equivalente y previa autorización de la Administración.</w:t>
      </w:r>
    </w:p>
    <w:p w14:paraId="204D4A60"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p>
    <w:p w14:paraId="502B0D54"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p>
    <w:p w14:paraId="1EAB4229"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rPr>
      </w:pPr>
      <w:r w:rsidRPr="005A2855">
        <w:rPr>
          <w:rFonts w:ascii="AytoRoquetas Light Condensed" w:eastAsia="Times New Roman" w:hAnsi="AytoRoquetas Light Condensed" w:cs="NewsGotT"/>
          <w:b/>
          <w:bCs/>
          <w:spacing w:val="-2"/>
          <w:sz w:val="20"/>
          <w:szCs w:val="20"/>
        </w:rPr>
        <w:t>c) Documentación justificativa de disponer efectivamente de los medios que se haya comprometido a dedicar o adscribir a la ejecución de contrato.</w:t>
      </w:r>
    </w:p>
    <w:p w14:paraId="2B15CEED" w14:textId="77777777" w:rsidR="005B2105" w:rsidRPr="005A2855" w:rsidRDefault="005B2105" w:rsidP="005B2105">
      <w:pPr>
        <w:pStyle w:val="Standard"/>
        <w:ind w:left="851"/>
        <w:jc w:val="both"/>
        <w:rPr>
          <w:rFonts w:ascii="AytoRoquetas Light Condensed" w:hAnsi="AytoRoquetas Light Condensed" w:cs="NewsGotT"/>
          <w:spacing w:val="-2"/>
          <w:sz w:val="20"/>
          <w:szCs w:val="20"/>
        </w:rPr>
      </w:pPr>
    </w:p>
    <w:p w14:paraId="7EB01E21" w14:textId="77777777" w:rsidR="005B2105" w:rsidRPr="005A2855" w:rsidRDefault="005B2105" w:rsidP="005B2105">
      <w:pPr>
        <w:pStyle w:val="Standard"/>
        <w:jc w:val="both"/>
        <w:rPr>
          <w:rFonts w:ascii="AytoRoquetas Light Condensed" w:hAnsi="AytoRoquetas Light Condensed" w:cs="NewsGotT"/>
          <w:color w:val="000000"/>
          <w:spacing w:val="-2"/>
          <w:sz w:val="20"/>
          <w:szCs w:val="20"/>
        </w:rPr>
      </w:pPr>
      <w:r w:rsidRPr="005A2855">
        <w:rPr>
          <w:rFonts w:ascii="AytoRoquetas Light Condensed" w:hAnsi="AytoRoquetas Light Condensed" w:cs="NewsGotT"/>
          <w:color w:val="000000"/>
          <w:spacing w:val="-2"/>
          <w:sz w:val="20"/>
          <w:szCs w:val="20"/>
        </w:rPr>
        <w:t xml:space="preserve">En el </w:t>
      </w:r>
      <w:r w:rsidRPr="005A2855">
        <w:rPr>
          <w:rFonts w:ascii="AytoRoquetas Light Condensed" w:hAnsi="AytoRoquetas Light Condensed" w:cs="NewsGotT"/>
          <w:b/>
          <w:bCs/>
          <w:color w:val="2300DC"/>
          <w:spacing w:val="-2"/>
          <w:sz w:val="20"/>
          <w:szCs w:val="20"/>
        </w:rPr>
        <w:t>anexo II</w:t>
      </w:r>
      <w:r w:rsidRPr="005A2855">
        <w:rPr>
          <w:rFonts w:ascii="AytoRoquetas Light Condensed" w:hAnsi="AytoRoquetas Light Condensed" w:cs="NewsGotT"/>
          <w:color w:val="000000"/>
          <w:spacing w:val="-2"/>
          <w:sz w:val="20"/>
          <w:szCs w:val="20"/>
        </w:rPr>
        <w:t xml:space="preserve"> podrá exigirse a las personas jurídicas que especifiquen, en la oferta o en la solicitud de participación, los nombres y la cualificación profesional del personal responsable de ejecutar la prestación.</w:t>
      </w:r>
    </w:p>
    <w:p w14:paraId="4580D57E"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7A8B2633" w14:textId="7EBAD63D"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pacing w:val="-2"/>
          <w:sz w:val="20"/>
          <w:szCs w:val="20"/>
        </w:rPr>
        <w:t xml:space="preserve">Asimismo, en el </w:t>
      </w:r>
      <w:r w:rsidRPr="005A2855">
        <w:rPr>
          <w:rFonts w:ascii="AytoRoquetas Light Condensed" w:hAnsi="AytoRoquetas Light Condensed" w:cs="NewsGotT"/>
          <w:b/>
          <w:bCs/>
          <w:color w:val="0000FF"/>
          <w:spacing w:val="-2"/>
          <w:sz w:val="20"/>
          <w:szCs w:val="20"/>
        </w:rPr>
        <w:t xml:space="preserve">anexo </w:t>
      </w:r>
      <w:r w:rsidR="004B5DAA" w:rsidRPr="005A2855">
        <w:rPr>
          <w:rFonts w:ascii="AytoRoquetas Light Condensed" w:hAnsi="AytoRoquetas Light Condensed" w:cs="NewsGotT"/>
          <w:b/>
          <w:bCs/>
          <w:color w:val="0000FF"/>
          <w:spacing w:val="-2"/>
          <w:sz w:val="20"/>
          <w:szCs w:val="20"/>
        </w:rPr>
        <w:t>II</w:t>
      </w:r>
      <w:r w:rsidR="004B5DAA" w:rsidRPr="005A2855">
        <w:rPr>
          <w:rFonts w:ascii="AytoRoquetas Light Condensed" w:hAnsi="AytoRoquetas Light Condensed" w:cs="NewsGotT"/>
          <w:spacing w:val="-2"/>
          <w:sz w:val="20"/>
          <w:szCs w:val="20"/>
        </w:rPr>
        <w:t xml:space="preserve"> se</w:t>
      </w:r>
      <w:r w:rsidRPr="005A2855">
        <w:rPr>
          <w:rFonts w:ascii="AytoRoquetas Light Condensed" w:hAnsi="AytoRoquetas Light Condensed" w:cs="NewsGotT"/>
          <w:spacing w:val="-2"/>
          <w:sz w:val="20"/>
          <w:szCs w:val="20"/>
        </w:rPr>
        <w:t xml:space="preserve"> indicará si las personas candidatas o licitadoras, además de acreditar su solvencia deben comprometerse a dedicar o adscribir a la ejecución del contrato los medios personales o materiales suficientes para ello. A estos efectos en el citado anexo se indicará si estos compromisos, que se integrarán en el contrato, tienen el carácter de obligaciones esenciales a los efectos previstos en el artículo 211 de la LCSP, o si se establecen penalidades, conforme a lo señalado en el artículo 192.2 de la LCSP, para el caso de que se incumplan por la persona adjudicataria.</w:t>
      </w:r>
    </w:p>
    <w:p w14:paraId="47457427" w14:textId="77777777" w:rsidR="005B2105" w:rsidRPr="005A2855" w:rsidRDefault="005B2105" w:rsidP="005B2105">
      <w:pPr>
        <w:pStyle w:val="Standard"/>
        <w:jc w:val="both"/>
        <w:rPr>
          <w:rFonts w:ascii="AytoRoquetas Light Condensed" w:hAnsi="AytoRoquetas Light Condensed"/>
          <w:sz w:val="20"/>
          <w:szCs w:val="20"/>
        </w:rPr>
      </w:pPr>
    </w:p>
    <w:p w14:paraId="4E85DF4C" w14:textId="77777777" w:rsidR="005B2105" w:rsidRPr="005A2855" w:rsidRDefault="005B2105" w:rsidP="005B2105">
      <w:pPr>
        <w:pStyle w:val="Standard"/>
        <w:jc w:val="both"/>
        <w:rPr>
          <w:rFonts w:ascii="AytoRoquetas Light Condensed" w:hAnsi="AytoRoquetas Light Condensed" w:cs="NewsGotT"/>
          <w:spacing w:val="-2"/>
          <w:sz w:val="20"/>
          <w:szCs w:val="20"/>
        </w:rPr>
      </w:pPr>
      <w:r w:rsidRPr="005A2855">
        <w:rPr>
          <w:rFonts w:ascii="AytoRoquetas Light Condensed" w:hAnsi="AytoRoquetas Light Condensed" w:cs="NewsGotT"/>
          <w:spacing w:val="-2"/>
          <w:sz w:val="20"/>
          <w:szCs w:val="20"/>
        </w:rPr>
        <w:t>En el caso de contratos que atendida su complejidad técnica sea determinante la concreción de los medios personales o materiales necesarios para la ejecución del contrato, los órganos contratación exigirán el compromiso a que se refiere el párrafo anterior.</w:t>
      </w:r>
    </w:p>
    <w:p w14:paraId="00D44C5E"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p>
    <w:p w14:paraId="6B8258E2" w14:textId="5BDB06E6"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r w:rsidRPr="005A2855">
        <w:rPr>
          <w:rFonts w:ascii="AytoRoquetas Light Condensed" w:hAnsi="AytoRoquetas Light Condensed"/>
          <w:sz w:val="20"/>
          <w:szCs w:val="20"/>
          <w:lang w:bidi="ar-SA"/>
        </w:rPr>
        <w:t xml:space="preserve">En este caso, la persona licitadora presentará la documentación justificativa de disponer efectivamente de </w:t>
      </w:r>
      <w:r w:rsidR="004B5DAA" w:rsidRPr="005A2855">
        <w:rPr>
          <w:rFonts w:ascii="AytoRoquetas Light Condensed" w:hAnsi="AytoRoquetas Light Condensed"/>
          <w:sz w:val="20"/>
          <w:szCs w:val="20"/>
          <w:lang w:bidi="ar-SA"/>
        </w:rPr>
        <w:t>tales medios</w:t>
      </w:r>
      <w:r w:rsidRPr="005A2855">
        <w:rPr>
          <w:rFonts w:ascii="AytoRoquetas Light Condensed" w:hAnsi="AytoRoquetas Light Condensed"/>
          <w:sz w:val="20"/>
          <w:szCs w:val="20"/>
          <w:lang w:bidi="ar-SA"/>
        </w:rPr>
        <w:t>.</w:t>
      </w:r>
    </w:p>
    <w:p w14:paraId="0298D2CA"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p>
    <w:p w14:paraId="3BDB31A0"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rPr>
      </w:pPr>
      <w:r w:rsidRPr="005A2855">
        <w:rPr>
          <w:rFonts w:ascii="AytoRoquetas Light Condensed" w:eastAsia="Times New Roman" w:hAnsi="AytoRoquetas Light Condensed" w:cs="NewsGotT"/>
          <w:b/>
          <w:bCs/>
          <w:spacing w:val="-2"/>
          <w:sz w:val="20"/>
          <w:szCs w:val="20"/>
        </w:rPr>
        <w:t>d) Acreditación del cumplimiento de las normas de garantía de la calidad y de gestión medioambiental.</w:t>
      </w:r>
    </w:p>
    <w:p w14:paraId="630BA157" w14:textId="77777777" w:rsidR="005B2105" w:rsidRPr="005A2855" w:rsidRDefault="005B2105" w:rsidP="005B2105">
      <w:pPr>
        <w:pStyle w:val="Standard"/>
        <w:ind w:left="851"/>
        <w:jc w:val="both"/>
        <w:rPr>
          <w:rFonts w:ascii="AytoRoquetas Light Condensed" w:hAnsi="AytoRoquetas Light Condensed" w:cs="NewsGotT"/>
          <w:spacing w:val="-2"/>
          <w:sz w:val="20"/>
          <w:szCs w:val="20"/>
        </w:rPr>
      </w:pPr>
    </w:p>
    <w:p w14:paraId="50396BC2"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pacing w:val="-2"/>
          <w:sz w:val="20"/>
          <w:szCs w:val="20"/>
        </w:rPr>
        <w:t xml:space="preserve">En los casos en que así se señale en </w:t>
      </w:r>
      <w:r w:rsidRPr="005A2855">
        <w:rPr>
          <w:rFonts w:ascii="AytoRoquetas Light Condensed" w:hAnsi="AytoRoquetas Light Condensed" w:cs="NewsGotT"/>
          <w:b/>
          <w:bCs/>
          <w:color w:val="2300DC"/>
          <w:spacing w:val="-2"/>
          <w:sz w:val="20"/>
          <w:szCs w:val="20"/>
        </w:rPr>
        <w:t>el apartado 16 del anexo I,</w:t>
      </w:r>
      <w:r w:rsidRPr="005A2855">
        <w:rPr>
          <w:rFonts w:ascii="AytoRoquetas Light Condensed" w:hAnsi="AytoRoquetas Light Condensed" w:cs="NewsGotT"/>
          <w:spacing w:val="-2"/>
          <w:sz w:val="20"/>
          <w:szCs w:val="20"/>
        </w:rPr>
        <w:t xml:space="preserve"> las personas licitadoras presentarán los certificados a que se refieren los artículos 93 y 94 del LCSP, relativos al cumplimiento por la persona empresaria de las normas de garantía de la calidad, así como de las normas de gestión medioambiental.</w:t>
      </w:r>
    </w:p>
    <w:p w14:paraId="45E7D38F" w14:textId="77777777" w:rsidR="005B2105" w:rsidRPr="005A2855" w:rsidRDefault="005B2105" w:rsidP="005B2105">
      <w:pPr>
        <w:pStyle w:val="Standard"/>
        <w:jc w:val="both"/>
        <w:rPr>
          <w:rFonts w:ascii="AytoRoquetas Light Condensed" w:hAnsi="AytoRoquetas Light Condensed" w:cs="NewsGotT"/>
          <w:color w:val="000000"/>
          <w:spacing w:val="-2"/>
          <w:sz w:val="20"/>
          <w:szCs w:val="20"/>
        </w:rPr>
      </w:pPr>
    </w:p>
    <w:p w14:paraId="69ABE5DF"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eastAsia="Times New Roman" w:hAnsi="AytoRoquetas Light Condensed" w:cs="NewsGotT"/>
          <w:spacing w:val="-2"/>
          <w:sz w:val="20"/>
          <w:szCs w:val="20"/>
        </w:rPr>
        <w:t>Se reconocerán los certificados equivalentes expedidos por organismos establecidos en cualquier Estado miembro de la Unión Europea y también se aceptarán otras pruebas de medidas equivalentes de garantía de la calidad y de gestión medioambiental que presente la persona licitadora, y, en particular, una descripción de las medidas de gestión medioambiental ejecutadas, siempre que la persona licitadora demuestre que dichas medidas son equivalentes a las exigidas con arreglo al sistema o norma de gestión medioambiental aplicable.</w:t>
      </w:r>
    </w:p>
    <w:p w14:paraId="029E7C73" w14:textId="77777777" w:rsidR="005B2105" w:rsidRPr="005A2855" w:rsidRDefault="005B2105" w:rsidP="005B2105">
      <w:pPr>
        <w:pStyle w:val="Standard"/>
        <w:ind w:left="1134"/>
        <w:jc w:val="both"/>
        <w:rPr>
          <w:rFonts w:ascii="AytoRoquetas Light Condensed" w:hAnsi="AytoRoquetas Light Condensed" w:cs="NewsGotT"/>
          <w:spacing w:val="-2"/>
          <w:sz w:val="20"/>
          <w:szCs w:val="20"/>
        </w:rPr>
      </w:pPr>
    </w:p>
    <w:p w14:paraId="1518F27D" w14:textId="77777777" w:rsidR="005B2105" w:rsidRPr="005A2855" w:rsidRDefault="005B2105" w:rsidP="005B2105">
      <w:pPr>
        <w:pStyle w:val="Standard"/>
        <w:jc w:val="both"/>
        <w:rPr>
          <w:rFonts w:ascii="AytoRoquetas Light Condensed" w:hAnsi="AytoRoquetas Light Condensed" w:cs="NewsGotT"/>
          <w:b/>
          <w:spacing w:val="-2"/>
          <w:sz w:val="20"/>
          <w:szCs w:val="20"/>
        </w:rPr>
      </w:pPr>
      <w:r w:rsidRPr="005A2855">
        <w:rPr>
          <w:rFonts w:ascii="AytoRoquetas Light Condensed" w:hAnsi="AytoRoquetas Light Condensed" w:cs="NewsGotT"/>
          <w:b/>
          <w:spacing w:val="-2"/>
          <w:sz w:val="20"/>
          <w:szCs w:val="20"/>
        </w:rPr>
        <w:t>e) Garantía definitiva.</w:t>
      </w:r>
    </w:p>
    <w:p w14:paraId="791B6D6A" w14:textId="77777777" w:rsidR="005B2105" w:rsidRPr="005A2855" w:rsidRDefault="005B2105" w:rsidP="005B2105">
      <w:pPr>
        <w:pStyle w:val="Standard"/>
        <w:ind w:left="851"/>
        <w:jc w:val="both"/>
        <w:rPr>
          <w:rFonts w:ascii="AytoRoquetas Light Condensed" w:hAnsi="AytoRoquetas Light Condensed" w:cs="NewsGotT"/>
          <w:spacing w:val="-3"/>
          <w:sz w:val="20"/>
          <w:szCs w:val="20"/>
        </w:rPr>
      </w:pPr>
    </w:p>
    <w:p w14:paraId="2C4181B5" w14:textId="370D1AEE"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pacing w:val="-3"/>
          <w:sz w:val="20"/>
          <w:szCs w:val="20"/>
        </w:rPr>
        <w:t xml:space="preserve">Resguardo acreditativo de la constitución, en la Tesorería </w:t>
      </w:r>
      <w:r w:rsidR="004B5DAA" w:rsidRPr="005A2855">
        <w:rPr>
          <w:rFonts w:ascii="AytoRoquetas Light Condensed" w:hAnsi="AytoRoquetas Light Condensed" w:cs="NewsGotT"/>
          <w:spacing w:val="-3"/>
          <w:sz w:val="20"/>
          <w:szCs w:val="20"/>
        </w:rPr>
        <w:t>del Consorcio</w:t>
      </w:r>
      <w:r w:rsidRPr="005A2855">
        <w:rPr>
          <w:rFonts w:ascii="AytoRoquetas Light Condensed" w:hAnsi="AytoRoquetas Light Condensed" w:cs="NewsGotT"/>
          <w:spacing w:val="-3"/>
          <w:sz w:val="20"/>
          <w:szCs w:val="20"/>
        </w:rPr>
        <w:t>, de una garantía de un 5% del importe de adjudicación, excluido el Impuesto sobre el Valor Añadido, a disposición del órgano de contratación.</w:t>
      </w:r>
    </w:p>
    <w:p w14:paraId="6819BC84" w14:textId="77777777" w:rsidR="005B2105" w:rsidRPr="005A2855" w:rsidRDefault="005B2105" w:rsidP="005B2105">
      <w:pPr>
        <w:pStyle w:val="Standard"/>
        <w:jc w:val="both"/>
        <w:rPr>
          <w:rFonts w:ascii="AytoRoquetas Light Condensed" w:hAnsi="AytoRoquetas Light Condensed" w:cs="NewsGotT"/>
          <w:spacing w:val="-3"/>
          <w:sz w:val="20"/>
          <w:szCs w:val="20"/>
        </w:rPr>
      </w:pPr>
    </w:p>
    <w:p w14:paraId="3E6203E5" w14:textId="77777777" w:rsidR="005B2105" w:rsidRPr="005A2855" w:rsidRDefault="005B2105" w:rsidP="005B2105">
      <w:pPr>
        <w:pStyle w:val="Standard"/>
        <w:jc w:val="both"/>
        <w:rPr>
          <w:rFonts w:ascii="AytoRoquetas Light Condensed" w:hAnsi="AytoRoquetas Light Condensed" w:cs="NewsGotT"/>
          <w:sz w:val="20"/>
          <w:szCs w:val="20"/>
        </w:rPr>
      </w:pPr>
      <w:r w:rsidRPr="005A2855">
        <w:rPr>
          <w:rFonts w:ascii="AytoRoquetas Light Condensed" w:hAnsi="AytoRoquetas Light Condensed" w:cs="NewsGotT"/>
          <w:sz w:val="20"/>
          <w:szCs w:val="20"/>
        </w:rPr>
        <w:t>Las Sociedades Cooperativas Andaluzas, solo tendrán que aportar el veinticinco por ciento de las garantías que hubieren de constituir, conforme al artículo 116.6 de la Ley 14/2011, de 23 de diciembre de Sociedades Cooperativas Andaluzas.</w:t>
      </w:r>
    </w:p>
    <w:p w14:paraId="513C5044" w14:textId="77777777" w:rsidR="005B2105" w:rsidRPr="005A2855" w:rsidRDefault="005B2105" w:rsidP="005B2105">
      <w:pPr>
        <w:pStyle w:val="Sangra3detindependiente"/>
        <w:ind w:left="0"/>
        <w:rPr>
          <w:rFonts w:ascii="AytoRoquetas Light Condensed" w:hAnsi="AytoRoquetas Light Condensed"/>
          <w:sz w:val="20"/>
          <w:szCs w:val="20"/>
        </w:rPr>
      </w:pPr>
    </w:p>
    <w:p w14:paraId="11E02602" w14:textId="341675B7" w:rsidR="005B2105" w:rsidRPr="005A2855" w:rsidRDefault="005B2105" w:rsidP="005B2105">
      <w:pPr>
        <w:pStyle w:val="Sangra3detindependiente"/>
        <w:ind w:left="0"/>
        <w:rPr>
          <w:rFonts w:ascii="AytoRoquetas Light Condensed" w:hAnsi="AytoRoquetas Light Condensed"/>
          <w:spacing w:val="-3"/>
          <w:sz w:val="20"/>
          <w:szCs w:val="20"/>
        </w:rPr>
      </w:pPr>
      <w:r w:rsidRPr="005A2855">
        <w:rPr>
          <w:rFonts w:ascii="AytoRoquetas Light Condensed" w:hAnsi="AytoRoquetas Light Condensed"/>
          <w:spacing w:val="-3"/>
          <w:sz w:val="20"/>
          <w:szCs w:val="20"/>
        </w:rPr>
        <w:t>Cuando el precio del contrato se formule en función de precios unitarios, el importe de la garantía a constituir se fijará atendiendo al presupuesto base de licitación, IVA excluido.</w:t>
      </w:r>
    </w:p>
    <w:p w14:paraId="54AD6938" w14:textId="77777777" w:rsidR="004B5DAA" w:rsidRPr="005A2855" w:rsidRDefault="004B5DAA" w:rsidP="004B5DAA">
      <w:pPr>
        <w:pStyle w:val="Sangra3detindependiente"/>
        <w:ind w:left="0"/>
        <w:rPr>
          <w:rFonts w:ascii="AytoRoquetas Light Condensed" w:hAnsi="AytoRoquetas Light Condensed"/>
          <w:sz w:val="20"/>
          <w:szCs w:val="20"/>
        </w:rPr>
      </w:pPr>
    </w:p>
    <w:p w14:paraId="6EA43F86" w14:textId="3559E4DB" w:rsidR="004B5DAA" w:rsidRPr="004B5DAA" w:rsidRDefault="004B5DAA" w:rsidP="004B5DAA">
      <w:pPr>
        <w:pStyle w:val="Sangra3detindependiente"/>
        <w:ind w:left="0"/>
        <w:rPr>
          <w:rFonts w:ascii="AytoRoquetas Light Condensed" w:hAnsi="AytoRoquetas Light Condensed"/>
          <w:sz w:val="20"/>
          <w:szCs w:val="20"/>
          <w:u w:val="single"/>
        </w:rPr>
      </w:pPr>
      <w:r w:rsidRPr="004B5DAA">
        <w:rPr>
          <w:rFonts w:ascii="AytoRoquetas Light Condensed" w:hAnsi="AytoRoquetas Light Condensed"/>
          <w:sz w:val="20"/>
          <w:szCs w:val="20"/>
        </w:rPr>
        <w:t xml:space="preserve">En el supuesto de adjudicar el contrato a una oferta que inicialmente hubiera estado incursa en valores anormales o desproporcionados, la empresa deberá prestar garantía complementaria de un 5% del importe de adjudicación del contrato, alcanzando la </w:t>
      </w:r>
      <w:r w:rsidRPr="004B5DAA">
        <w:rPr>
          <w:rFonts w:ascii="AytoRoquetas Light Condensed" w:hAnsi="AytoRoquetas Light Condensed"/>
          <w:sz w:val="20"/>
          <w:szCs w:val="20"/>
          <w:u w:val="single"/>
        </w:rPr>
        <w:t>garantía total (incluida definitiva y complementaria) un 10% del precio de adjudicación.</w:t>
      </w:r>
    </w:p>
    <w:p w14:paraId="5CAEB57C" w14:textId="2E25EC1F" w:rsidR="004B5DAA" w:rsidRPr="005A2855" w:rsidRDefault="004B5DAA" w:rsidP="004B5DAA">
      <w:pPr>
        <w:pStyle w:val="Sangra3detindependiente"/>
        <w:ind w:left="0"/>
        <w:rPr>
          <w:rFonts w:ascii="AytoRoquetas Light Condensed" w:hAnsi="AytoRoquetas Light Condensed"/>
          <w:sz w:val="20"/>
          <w:szCs w:val="20"/>
        </w:rPr>
      </w:pPr>
      <w:r w:rsidRPr="005A2855">
        <w:rPr>
          <w:rFonts w:ascii="AytoRoquetas Light Condensed" w:hAnsi="AytoRoquetas Light Condensed"/>
          <w:sz w:val="20"/>
          <w:szCs w:val="20"/>
        </w:rPr>
        <w:t>En caso de optar por depositar la garantía definitiva mediante transferencia bancaria o ingreso en efectivo, se solicitará previamente la carta de pago correspondiente</w:t>
      </w:r>
    </w:p>
    <w:p w14:paraId="5F1EE461" w14:textId="77777777" w:rsidR="005B2105" w:rsidRPr="005A2855" w:rsidRDefault="005B2105" w:rsidP="005B2105">
      <w:pPr>
        <w:pStyle w:val="Standard"/>
        <w:jc w:val="both"/>
        <w:rPr>
          <w:rFonts w:ascii="AytoRoquetas Light Condensed" w:hAnsi="AytoRoquetas Light Condensed"/>
          <w:sz w:val="20"/>
          <w:szCs w:val="20"/>
        </w:rPr>
      </w:pPr>
    </w:p>
    <w:p w14:paraId="3F2C4C48" w14:textId="77777777" w:rsidR="005B2105" w:rsidRPr="005A2855" w:rsidRDefault="005B2105" w:rsidP="005B2105">
      <w:pPr>
        <w:pStyle w:val="Standard"/>
        <w:jc w:val="both"/>
        <w:rPr>
          <w:rFonts w:ascii="AytoRoquetas Light Condensed" w:hAnsi="AytoRoquetas Light Condensed"/>
          <w:sz w:val="20"/>
          <w:szCs w:val="20"/>
        </w:rPr>
      </w:pPr>
    </w:p>
    <w:p w14:paraId="21774757"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b/>
          <w:bCs/>
          <w:spacing w:val="-2"/>
          <w:sz w:val="20"/>
          <w:szCs w:val="20"/>
        </w:rPr>
        <w:t>f</w:t>
      </w:r>
      <w:r w:rsidRPr="005A2855">
        <w:rPr>
          <w:rFonts w:ascii="AytoRoquetas Light Condensed" w:hAnsi="AytoRoquetas Light Condensed" w:cs="NewsGotT"/>
          <w:spacing w:val="-3"/>
          <w:sz w:val="20"/>
          <w:szCs w:val="20"/>
        </w:rPr>
        <w:t xml:space="preserve">) </w:t>
      </w:r>
      <w:r w:rsidRPr="005A2855">
        <w:rPr>
          <w:rFonts w:ascii="AytoRoquetas Light Condensed" w:hAnsi="AytoRoquetas Light Condensed" w:cs="NewsGotT"/>
          <w:b/>
          <w:bCs/>
          <w:spacing w:val="-2"/>
          <w:sz w:val="20"/>
          <w:szCs w:val="20"/>
        </w:rPr>
        <w:t>Declaración responsable de protección de los menores.</w:t>
      </w:r>
    </w:p>
    <w:p w14:paraId="77F89EA2" w14:textId="77777777" w:rsidR="005B2105" w:rsidRPr="005A2855" w:rsidRDefault="005B2105" w:rsidP="005B2105">
      <w:pPr>
        <w:pStyle w:val="Standard"/>
        <w:jc w:val="both"/>
        <w:rPr>
          <w:rFonts w:ascii="AytoRoquetas Light Condensed" w:hAnsi="AytoRoquetas Light Condensed"/>
          <w:sz w:val="20"/>
          <w:szCs w:val="20"/>
        </w:rPr>
      </w:pPr>
    </w:p>
    <w:p w14:paraId="17EA9860"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r w:rsidRPr="005A2855">
        <w:rPr>
          <w:rFonts w:ascii="AytoRoquetas Light Condensed" w:hAnsi="AytoRoquetas Light Condensed" w:cs="NewsGotT"/>
          <w:sz w:val="20"/>
          <w:szCs w:val="20"/>
          <w:lang w:bidi="ar-SA"/>
        </w:rPr>
        <w:t xml:space="preserve">Si la ejecución del contrato implica contacto habitual con menores por parte del personal adscrito al mismo </w:t>
      </w:r>
      <w:r w:rsidRPr="005A2855">
        <w:rPr>
          <w:rFonts w:ascii="AytoRoquetas Light Condensed" w:hAnsi="AytoRoquetas Light Condensed" w:cs="NewsGotT"/>
          <w:sz w:val="20"/>
          <w:szCs w:val="20"/>
          <w:lang w:bidi="ar-SA"/>
        </w:rPr>
        <w:lastRenderedPageBreak/>
        <w:t xml:space="preserve">de la persona adjudicataria, ésta, mediante declaración responsable, deberá especificar que todo el personal al que corresponde la realización de las actividades objeto del contrato cumplen con el requisito previsto en el artículo 13.5 de la Ley Orgánica 1/1996, de 15 de enero, de Protección Jurídica del Menor, de modificación parcial del Código Civil y de la Ley de Enjuiciamiento Civil conforme </w:t>
      </w:r>
      <w:r w:rsidRPr="005A2855">
        <w:rPr>
          <w:rFonts w:ascii="AytoRoquetas Light Condensed" w:hAnsi="AytoRoquetas Light Condensed" w:cs="NewsGotT"/>
          <w:color w:val="2300DC"/>
          <w:sz w:val="20"/>
          <w:szCs w:val="20"/>
          <w:lang w:bidi="ar-SA"/>
        </w:rPr>
        <w:t>al anexo XI.</w:t>
      </w:r>
    </w:p>
    <w:p w14:paraId="1DE46787"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p>
    <w:p w14:paraId="5E6478EA"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b/>
          <w:bCs/>
          <w:spacing w:val="-2"/>
          <w:sz w:val="20"/>
          <w:szCs w:val="20"/>
        </w:rPr>
        <w:t>g) Personas trabajadoras con discapacidad.</w:t>
      </w:r>
    </w:p>
    <w:p w14:paraId="4F7F7ECD" w14:textId="77777777" w:rsidR="005B2105" w:rsidRPr="005A2855" w:rsidRDefault="005B2105" w:rsidP="005B2105">
      <w:pPr>
        <w:pStyle w:val="Standard"/>
        <w:ind w:hanging="340"/>
        <w:rPr>
          <w:rFonts w:ascii="AytoRoquetas Light Condensed" w:hAnsi="AytoRoquetas Light Condensed"/>
          <w:sz w:val="20"/>
          <w:szCs w:val="20"/>
        </w:rPr>
      </w:pPr>
    </w:p>
    <w:p w14:paraId="6930577C"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Las personas licitadoras que tengan un número de 50 o más personas trabajadoras en su plantilla estarán obligadas a contar con, al menos, un 2</w:t>
      </w:r>
      <w:proofErr w:type="gramStart"/>
      <w:r w:rsidRPr="005A2855">
        <w:rPr>
          <w:rFonts w:ascii="AytoRoquetas Light Condensed" w:hAnsi="AytoRoquetas Light Condensed"/>
          <w:spacing w:val="-2"/>
          <w:sz w:val="20"/>
          <w:szCs w:val="20"/>
        </w:rPr>
        <w:t xml:space="preserve">%  </w:t>
      </w:r>
      <w:r w:rsidRPr="005A2855">
        <w:rPr>
          <w:rFonts w:ascii="AytoRoquetas Light Condensed" w:hAnsi="AytoRoquetas Light Condensed"/>
          <w:sz w:val="20"/>
          <w:szCs w:val="20"/>
        </w:rPr>
        <w:t>de</w:t>
      </w:r>
      <w:proofErr w:type="gramEnd"/>
      <w:r w:rsidRPr="005A2855">
        <w:rPr>
          <w:rFonts w:ascii="AytoRoquetas Light Condensed" w:hAnsi="AytoRoquetas Light Condensed"/>
          <w:sz w:val="20"/>
          <w:szCs w:val="20"/>
        </w:rPr>
        <w:t xml:space="preserve"> personas trabajadoras con discapacidad o a adoptar las medidas alternativas previstas en el Real Decreto 364/2005, de 8 de abril, por el que se regula el cumplimiento alternativo con carácter excepcional de la cuota de reserva en favor de personas trabajadoras con discapacidad. A tal efecto, deberán aportar, en todo caso, un certificado de la empresa en que conste tanto el número global de personas trabajadoras de plantilla como el número particular de personas trabajadoras con discapacidad en la misma. En el caso de haberse optado por el cumplimiento de las medidas alternativas legalmente previstas, deberán aportar una copia de la declaración de excepcionalidad y una declaración con las concretas medidas aplicadas.</w:t>
      </w:r>
    </w:p>
    <w:p w14:paraId="7E992827" w14:textId="77777777" w:rsidR="005B2105" w:rsidRPr="005A2855" w:rsidRDefault="005B2105" w:rsidP="005B2105">
      <w:pPr>
        <w:pStyle w:val="Standard"/>
        <w:jc w:val="both"/>
        <w:rPr>
          <w:rFonts w:ascii="AytoRoquetas Light Condensed" w:hAnsi="AytoRoquetas Light Condensed"/>
          <w:color w:val="FF0000"/>
          <w:sz w:val="20"/>
          <w:szCs w:val="20"/>
        </w:rPr>
      </w:pPr>
    </w:p>
    <w:p w14:paraId="54A666E3"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b/>
          <w:bCs/>
          <w:sz w:val="20"/>
          <w:szCs w:val="20"/>
        </w:rPr>
        <w:t>h) Promoción de la igualdad entre mujeres y hombres.</w:t>
      </w:r>
    </w:p>
    <w:p w14:paraId="0EC60316" w14:textId="77777777" w:rsidR="005B2105" w:rsidRPr="005A2855" w:rsidRDefault="005B2105" w:rsidP="005B2105">
      <w:pPr>
        <w:pStyle w:val="Standard"/>
        <w:jc w:val="both"/>
        <w:rPr>
          <w:rFonts w:ascii="AytoRoquetas Light Condensed" w:hAnsi="AytoRoquetas Light Condensed"/>
          <w:b/>
          <w:bCs/>
          <w:sz w:val="20"/>
          <w:szCs w:val="20"/>
        </w:rPr>
      </w:pPr>
    </w:p>
    <w:p w14:paraId="5D7116B1"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 xml:space="preserve">Las personas licitadoras deberán acreditar la elaboración y aplicación efectiva de un Plan de Igualdad en los casos y forma establecidos en el artículo 45 de la Ley Orgánica 3/2007, de 22 de marzo, para la igualdad efectiva de mujeres y hombres </w:t>
      </w:r>
      <w:r w:rsidRPr="005A2855">
        <w:rPr>
          <w:rFonts w:ascii="AytoRoquetas Light Condensed" w:hAnsi="AytoRoquetas Light Condensed"/>
          <w:spacing w:val="-2"/>
          <w:sz w:val="20"/>
          <w:szCs w:val="20"/>
        </w:rPr>
        <w:t>(en adelante, Ley Orgánica 3/2007)</w:t>
      </w:r>
      <w:r w:rsidRPr="005A2855">
        <w:rPr>
          <w:rFonts w:ascii="AytoRoquetas Light Condensed" w:hAnsi="AytoRoquetas Light Condensed"/>
          <w:sz w:val="20"/>
          <w:szCs w:val="20"/>
        </w:rPr>
        <w:t xml:space="preserve"> en su redacción dada por el Real Decreto-ley 6/2019, de 1 de marzo, de medidas urgentes para la garantía de la igualdad de trato y de oportunidades entre mujeres y hombres en el empleo y la ocupación:</w:t>
      </w:r>
    </w:p>
    <w:p w14:paraId="56806AE0" w14:textId="77777777" w:rsidR="005B2105" w:rsidRPr="005A2855" w:rsidRDefault="005B2105" w:rsidP="005B2105">
      <w:pPr>
        <w:pStyle w:val="Standard"/>
        <w:ind w:left="708"/>
        <w:rPr>
          <w:rFonts w:ascii="AytoRoquetas Light Condensed" w:hAnsi="AytoRoquetas Light Condensed"/>
          <w:sz w:val="20"/>
          <w:szCs w:val="20"/>
        </w:rPr>
      </w:pPr>
    </w:p>
    <w:p w14:paraId="179106C4" w14:textId="77777777" w:rsidR="005B2105" w:rsidRPr="005A2855" w:rsidRDefault="005B2105" w:rsidP="005B2105">
      <w:pPr>
        <w:pStyle w:val="Standard"/>
        <w:ind w:left="708" w:hanging="340"/>
        <w:rPr>
          <w:rFonts w:ascii="AytoRoquetas Light Condensed" w:hAnsi="AytoRoquetas Light Condensed"/>
          <w:sz w:val="20"/>
          <w:szCs w:val="20"/>
        </w:rPr>
      </w:pPr>
      <w:r w:rsidRPr="005A2855">
        <w:rPr>
          <w:rFonts w:ascii="AytoRoquetas Light Condensed" w:hAnsi="AytoRoquetas Light Condensed"/>
          <w:sz w:val="20"/>
          <w:szCs w:val="20"/>
        </w:rPr>
        <w:t>1. Cuando las personas licitadoras tengan cincuenta o más personas trabajadoras.</w:t>
      </w:r>
    </w:p>
    <w:p w14:paraId="31BD5C8E" w14:textId="77777777" w:rsidR="005B2105" w:rsidRPr="005A2855" w:rsidRDefault="005B2105" w:rsidP="005B2105">
      <w:pPr>
        <w:pStyle w:val="Standard"/>
        <w:tabs>
          <w:tab w:val="left" w:pos="367"/>
        </w:tabs>
        <w:ind w:left="708" w:hanging="340"/>
        <w:rPr>
          <w:rFonts w:ascii="AytoRoquetas Light Condensed" w:hAnsi="AytoRoquetas Light Condensed"/>
          <w:sz w:val="20"/>
          <w:szCs w:val="20"/>
        </w:rPr>
      </w:pPr>
      <w:r w:rsidRPr="005A2855">
        <w:rPr>
          <w:rFonts w:ascii="AytoRoquetas Light Condensed" w:hAnsi="AytoRoquetas Light Condensed"/>
          <w:sz w:val="20"/>
          <w:szCs w:val="20"/>
        </w:rPr>
        <w:t>2. Cuando así se establezca en el Convenio Colectivo que sea de aplicación, en los términos previstos en el mismo.</w:t>
      </w:r>
    </w:p>
    <w:p w14:paraId="489474C6" w14:textId="77777777" w:rsidR="005B2105" w:rsidRPr="005A2855" w:rsidRDefault="005B2105" w:rsidP="005B2105">
      <w:pPr>
        <w:pStyle w:val="Standard"/>
        <w:ind w:left="708" w:hanging="340"/>
        <w:rPr>
          <w:rFonts w:ascii="AytoRoquetas Light Condensed" w:hAnsi="AytoRoquetas Light Condensed"/>
          <w:sz w:val="20"/>
          <w:szCs w:val="20"/>
        </w:rPr>
      </w:pPr>
      <w:r w:rsidRPr="005A2855">
        <w:rPr>
          <w:rFonts w:ascii="AytoRoquetas Light Condensed" w:hAnsi="AytoRoquetas Light Condensed"/>
          <w:sz w:val="20"/>
          <w:szCs w:val="20"/>
        </w:rPr>
        <w:t>3. Cuando la autoridad laboral hubiera acordado en un procedimiento sancionador la sustitución de las sanciones accesorias por la elaboración y aplicación de dicho plan, en los términos que se fijen en el indicado acuerdo.</w:t>
      </w:r>
    </w:p>
    <w:p w14:paraId="0250AAD2" w14:textId="77777777" w:rsidR="005B2105" w:rsidRPr="005A2855" w:rsidRDefault="005B2105" w:rsidP="005B2105">
      <w:pPr>
        <w:pStyle w:val="Standard"/>
        <w:ind w:hanging="340"/>
        <w:rPr>
          <w:rFonts w:ascii="AytoRoquetas Light Condensed" w:hAnsi="AytoRoquetas Light Condensed"/>
          <w:sz w:val="20"/>
          <w:szCs w:val="20"/>
        </w:rPr>
      </w:pPr>
    </w:p>
    <w:p w14:paraId="6BB5FA6D" w14:textId="77777777" w:rsidR="005B2105" w:rsidRPr="005A2855" w:rsidRDefault="005B2105" w:rsidP="005B2105">
      <w:pPr>
        <w:pStyle w:val="Standard"/>
        <w:rPr>
          <w:rFonts w:ascii="AytoRoquetas Light Condensed" w:hAnsi="AytoRoquetas Light Condensed"/>
          <w:sz w:val="20"/>
          <w:szCs w:val="20"/>
        </w:rPr>
      </w:pPr>
      <w:r w:rsidRPr="005A2855">
        <w:rPr>
          <w:rFonts w:ascii="AytoRoquetas Light Condensed" w:hAnsi="AytoRoquetas Light Condensed"/>
          <w:sz w:val="20"/>
          <w:szCs w:val="20"/>
        </w:rPr>
        <w:t>A tal efecto las personas licitadoras acreditarán la elaboración, aplicación y vigencia efectiva del citado Plan, entre otros, por alguno de los siguientes medios:</w:t>
      </w:r>
    </w:p>
    <w:p w14:paraId="3F551406" w14:textId="77777777" w:rsidR="005B2105" w:rsidRPr="005A2855" w:rsidRDefault="005B2105" w:rsidP="005B2105">
      <w:pPr>
        <w:pStyle w:val="Standard"/>
        <w:rPr>
          <w:rFonts w:ascii="AytoRoquetas Light Condensed" w:hAnsi="AytoRoquetas Light Condensed"/>
          <w:sz w:val="20"/>
          <w:szCs w:val="20"/>
        </w:rPr>
      </w:pPr>
    </w:p>
    <w:p w14:paraId="3DEDEE4A"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 xml:space="preserve">-Copia electrónica, sea auténtica o no, del Plan de Igualdad firmado por </w:t>
      </w:r>
      <w:r w:rsidRPr="005A2855">
        <w:rPr>
          <w:rFonts w:ascii="AytoRoquetas Light Condensed" w:hAnsi="AytoRoquetas Light Condensed"/>
          <w:spacing w:val="-2"/>
          <w:sz w:val="20"/>
          <w:szCs w:val="20"/>
        </w:rPr>
        <w:t>las personas</w:t>
      </w:r>
      <w:r w:rsidRPr="005A2855">
        <w:rPr>
          <w:rFonts w:ascii="AytoRoquetas Light Condensed" w:hAnsi="AytoRoquetas Light Condensed"/>
          <w:sz w:val="20"/>
          <w:szCs w:val="20"/>
        </w:rPr>
        <w:t xml:space="preserve"> componentes de la comisión negociadora.</w:t>
      </w:r>
    </w:p>
    <w:p w14:paraId="6BDB6AFE"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-Copia electrónica, sea auténtica o no, del Acta de la comisión negociadora por la que se aprueba el Plan de Igualdad, con expresión de las partes que lo suscriban.</w:t>
      </w:r>
    </w:p>
    <w:p w14:paraId="5BA47182" w14:textId="0F1F56A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w:t>
      </w:r>
      <w:r w:rsidR="00435E0A" w:rsidRPr="005A2855">
        <w:rPr>
          <w:rFonts w:ascii="AytoRoquetas Light Condensed" w:hAnsi="AytoRoquetas Light Condensed"/>
          <w:sz w:val="20"/>
          <w:szCs w:val="20"/>
        </w:rPr>
        <w:t>Declaración de</w:t>
      </w:r>
      <w:r w:rsidRPr="005A2855">
        <w:rPr>
          <w:rFonts w:ascii="AytoRoquetas Light Condensed" w:hAnsi="AytoRoquetas Light Condensed"/>
          <w:spacing w:val="-2"/>
          <w:sz w:val="20"/>
          <w:szCs w:val="20"/>
        </w:rPr>
        <w:t xml:space="preserve"> la persona representante </w:t>
      </w:r>
      <w:r w:rsidRPr="005A2855">
        <w:rPr>
          <w:rFonts w:ascii="AytoRoquetas Light Condensed" w:hAnsi="AytoRoquetas Light Condensed"/>
          <w:sz w:val="20"/>
          <w:szCs w:val="20"/>
        </w:rPr>
        <w:t>de la empresa indicando la referencia de publicación del Plan de Igualdad o del Convenio en que aquél se inserte en el boletín oficial correspondiente.</w:t>
      </w:r>
    </w:p>
    <w:p w14:paraId="4EA35CF8"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-Poseer la persona licitadora el distintivo “Igualdad en la Empresa” y encontrarse el mismo vigente. Uno de los requisitos generales de las entidades candidatas a obtener el distintivo “Igualdad en la Empresa” es, según los dispuesto en el artículo 4.2. f) del Real Decreto 1615/2009, de 26 de octubre, “Haber implantado un plan de igualdad, en aquellos supuestos en que la empresa esté obligada a su implantación por imperativo legal o convencional. En los demás supuestos, haber implantado un plan de igualdad o políticas de igualdad”.</w:t>
      </w:r>
    </w:p>
    <w:p w14:paraId="6C3280A4" w14:textId="77777777" w:rsidR="005B2105" w:rsidRPr="005A2855" w:rsidRDefault="005B2105" w:rsidP="005B2105">
      <w:pPr>
        <w:pStyle w:val="Standard"/>
        <w:jc w:val="both"/>
        <w:rPr>
          <w:rFonts w:ascii="AytoRoquetas Light Condensed" w:hAnsi="AytoRoquetas Light Condensed"/>
          <w:sz w:val="20"/>
          <w:szCs w:val="20"/>
        </w:rPr>
      </w:pPr>
    </w:p>
    <w:p w14:paraId="687DF8A7"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 xml:space="preserve">Sin perjuicio de lo anterior, en el supuesto que la vigencia o aplicación efectiva de un Plan de Igualdad ofrezca dudas a la Mesa de contratación (por ejemplo, no consta el período de vigencia o éste ha transcurrido ya sin que se conozca si se ha prorrogado o no) también podría solicitarse a la persona </w:t>
      </w:r>
      <w:r w:rsidRPr="005A2855">
        <w:rPr>
          <w:rFonts w:ascii="AytoRoquetas Light Condensed" w:hAnsi="AytoRoquetas Light Condensed"/>
          <w:sz w:val="20"/>
          <w:szCs w:val="20"/>
        </w:rPr>
        <w:lastRenderedPageBreak/>
        <w:t>licitadora que presente una declaración relativa a que la misma aplica efectivamente el Plan de Igualdad firmada por la representación de la empresa y de los trabajadores y trabajadoras.</w:t>
      </w:r>
    </w:p>
    <w:p w14:paraId="43B92038" w14:textId="77777777" w:rsidR="005B2105" w:rsidRPr="005A2855" w:rsidRDefault="005B2105" w:rsidP="005B2105">
      <w:pPr>
        <w:pStyle w:val="Standard"/>
        <w:rPr>
          <w:rFonts w:ascii="AytoRoquetas Light Condensed" w:hAnsi="AytoRoquetas Light Condensed"/>
          <w:sz w:val="20"/>
          <w:szCs w:val="20"/>
        </w:rPr>
      </w:pPr>
    </w:p>
    <w:p w14:paraId="3015E05B"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En dicho Plan se fijarán los concretos objetivos de igualdad a alcanzar, las estrategias y prácticas a adoptar para su consecución, así como el establecimiento de sistemas eficaces de seguimiento y evaluación de los objetivos fijados.</w:t>
      </w:r>
    </w:p>
    <w:p w14:paraId="524CDEFF"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p>
    <w:p w14:paraId="6A13B19A"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r w:rsidRPr="005A2855">
        <w:rPr>
          <w:rFonts w:ascii="AytoRoquetas Light Condensed" w:hAnsi="AytoRoquetas Light Condensed" w:cs="NewsGotT"/>
          <w:color w:val="000000"/>
          <w:sz w:val="20"/>
          <w:szCs w:val="20"/>
          <w:lang w:bidi="ar-SA"/>
        </w:rPr>
        <w:t>i) Otra documentación que no esté inscrita en el Registro de Licitadores.</w:t>
      </w:r>
    </w:p>
    <w:p w14:paraId="10916067"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p>
    <w:p w14:paraId="342C01C5"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r w:rsidRPr="005A2855">
        <w:rPr>
          <w:rFonts w:ascii="AytoRoquetas Light Condensed" w:hAnsi="AytoRoquetas Light Condensed" w:cs="NewsGotT"/>
          <w:color w:val="000000"/>
          <w:sz w:val="20"/>
          <w:szCs w:val="20"/>
          <w:lang w:bidi="ar-SA"/>
        </w:rPr>
        <w:t>El licitador propuesto como adjudicatario vendrá obligado a presentar otra documentación que venga exigida por los presentes pliegos o en la normativa que resulte de aplicación y no esté inscrita en el Registro de Licitadores.</w:t>
      </w:r>
    </w:p>
    <w:p w14:paraId="174CBECE"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p>
    <w:p w14:paraId="7640AF50"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lang w:bidi="ar-SA"/>
        </w:rPr>
      </w:pPr>
    </w:p>
    <w:p w14:paraId="2A927F08" w14:textId="16CB29BF" w:rsidR="005B2105" w:rsidRPr="005A2855" w:rsidRDefault="005B2105" w:rsidP="005B2105">
      <w:pPr>
        <w:pStyle w:val="Standard"/>
        <w:jc w:val="both"/>
        <w:rPr>
          <w:rFonts w:ascii="AytoRoquetas Light Condensed" w:eastAsia="Times New Roman" w:hAnsi="AytoRoquetas Light Condensed" w:cs="Arial"/>
          <w:color w:val="000000"/>
          <w:spacing w:val="-3"/>
          <w:sz w:val="20"/>
          <w:szCs w:val="20"/>
          <w:u w:val="single"/>
          <w:lang w:bidi="ar-SA"/>
        </w:rPr>
      </w:pPr>
      <w:r w:rsidRPr="005A2855">
        <w:rPr>
          <w:rFonts w:ascii="AytoRoquetas Light Condensed" w:eastAsia="Times New Roman" w:hAnsi="AytoRoquetas Light Condensed" w:cs="Arial"/>
          <w:b/>
          <w:bCs/>
          <w:spacing w:val="-3"/>
          <w:sz w:val="20"/>
          <w:szCs w:val="20"/>
          <w:u w:val="single"/>
          <w:lang w:bidi="ar-SA"/>
        </w:rPr>
        <w:t xml:space="preserve">Los </w:t>
      </w:r>
      <w:r w:rsidR="004B5DAA" w:rsidRPr="005A2855">
        <w:rPr>
          <w:rFonts w:ascii="AytoRoquetas Light Condensed" w:eastAsia="Times New Roman" w:hAnsi="AytoRoquetas Light Condensed" w:cs="Arial"/>
          <w:b/>
          <w:bCs/>
          <w:spacing w:val="-3"/>
          <w:sz w:val="20"/>
          <w:szCs w:val="20"/>
          <w:u w:val="single"/>
          <w:lang w:bidi="ar-SA"/>
        </w:rPr>
        <w:t>licitadores NO</w:t>
      </w:r>
      <w:r w:rsidRPr="005A2855">
        <w:rPr>
          <w:rFonts w:ascii="AytoRoquetas Light Condensed" w:eastAsia="Times New Roman" w:hAnsi="AytoRoquetas Light Condensed" w:cs="Arial"/>
          <w:b/>
          <w:bCs/>
          <w:spacing w:val="-3"/>
          <w:sz w:val="20"/>
          <w:szCs w:val="20"/>
          <w:u w:val="single"/>
          <w:lang w:bidi="ar-SA"/>
        </w:rPr>
        <w:t xml:space="preserve"> inscritos en </w:t>
      </w:r>
      <w:r w:rsidR="004B5DAA" w:rsidRPr="005A2855">
        <w:rPr>
          <w:rFonts w:ascii="AytoRoquetas Light Condensed" w:eastAsia="Times New Roman" w:hAnsi="AytoRoquetas Light Condensed" w:cs="Arial"/>
          <w:b/>
          <w:bCs/>
          <w:spacing w:val="-3"/>
          <w:sz w:val="20"/>
          <w:szCs w:val="20"/>
          <w:u w:val="single"/>
          <w:lang w:bidi="ar-SA"/>
        </w:rPr>
        <w:t>el Registro</w:t>
      </w:r>
      <w:r w:rsidRPr="005A2855">
        <w:rPr>
          <w:rFonts w:ascii="AytoRoquetas Light Condensed" w:eastAsia="Times New Roman" w:hAnsi="AytoRoquetas Light Condensed" w:cs="Arial"/>
          <w:b/>
          <w:bCs/>
          <w:spacing w:val="-3"/>
          <w:sz w:val="20"/>
          <w:szCs w:val="20"/>
          <w:u w:val="single"/>
          <w:lang w:bidi="ar-SA"/>
        </w:rPr>
        <w:t xml:space="preserve"> Oficial </w:t>
      </w:r>
      <w:r w:rsidR="00435E0A" w:rsidRPr="005A2855">
        <w:rPr>
          <w:rFonts w:ascii="AytoRoquetas Light Condensed" w:eastAsia="Times New Roman" w:hAnsi="AytoRoquetas Light Condensed" w:cs="Arial"/>
          <w:b/>
          <w:bCs/>
          <w:spacing w:val="-3"/>
          <w:sz w:val="20"/>
          <w:szCs w:val="20"/>
          <w:u w:val="single"/>
          <w:lang w:bidi="ar-SA"/>
        </w:rPr>
        <w:t>de Licitadores</w:t>
      </w:r>
      <w:r w:rsidRPr="005A2855">
        <w:rPr>
          <w:rFonts w:ascii="AytoRoquetas Light Condensed" w:eastAsia="Times New Roman" w:hAnsi="AytoRoquetas Light Condensed" w:cs="Arial"/>
          <w:b/>
          <w:bCs/>
          <w:spacing w:val="-3"/>
          <w:sz w:val="20"/>
          <w:szCs w:val="20"/>
          <w:u w:val="single"/>
          <w:lang w:bidi="ar-SA"/>
        </w:rPr>
        <w:t xml:space="preserve"> y Empresas Clasificadas del Sector Público o en el Registro de </w:t>
      </w:r>
      <w:r w:rsidR="00435E0A" w:rsidRPr="005A2855">
        <w:rPr>
          <w:rFonts w:ascii="AytoRoquetas Light Condensed" w:eastAsia="Times New Roman" w:hAnsi="AytoRoquetas Light Condensed" w:cs="Arial"/>
          <w:b/>
          <w:bCs/>
          <w:spacing w:val="-3"/>
          <w:sz w:val="20"/>
          <w:szCs w:val="20"/>
          <w:u w:val="single"/>
          <w:lang w:bidi="ar-SA"/>
        </w:rPr>
        <w:t>Licitadores de</w:t>
      </w:r>
      <w:r w:rsidRPr="005A2855">
        <w:rPr>
          <w:rFonts w:ascii="AytoRoquetas Light Condensed" w:eastAsia="Times New Roman" w:hAnsi="AytoRoquetas Light Condensed" w:cs="Arial"/>
          <w:b/>
          <w:bCs/>
          <w:spacing w:val="-3"/>
          <w:sz w:val="20"/>
          <w:szCs w:val="20"/>
          <w:u w:val="single"/>
          <w:lang w:bidi="ar-SA"/>
        </w:rPr>
        <w:t xml:space="preserve"> la Comunidad Autónoma de Andalucía que </w:t>
      </w:r>
      <w:r w:rsidRPr="005A2855">
        <w:rPr>
          <w:rFonts w:ascii="AytoRoquetas Light Condensed" w:hAnsi="AytoRoquetas Light Condensed" w:cs="NewsGotT"/>
          <w:b/>
          <w:bCs/>
          <w:spacing w:val="-2"/>
          <w:sz w:val="20"/>
          <w:szCs w:val="20"/>
          <w:lang w:bidi="ar-SA"/>
        </w:rPr>
        <w:t xml:space="preserve">hayan </w:t>
      </w:r>
      <w:r w:rsidRPr="005A2855">
        <w:rPr>
          <w:rFonts w:ascii="AytoRoquetas Light Condensed" w:hAnsi="AytoRoquetas Light Condensed"/>
          <w:b/>
          <w:bCs/>
          <w:sz w:val="20"/>
          <w:szCs w:val="20"/>
          <w:lang w:bidi="ar-SA"/>
        </w:rPr>
        <w:t xml:space="preserve">hecho uso de la facultad de acreditar la presentación de la solicitud de inscripción en el correspondiente Registro a que alude el inciso final de la letra a) del apartado 4 del artículo 159 LCSP </w:t>
      </w:r>
      <w:r w:rsidRPr="005A2855">
        <w:rPr>
          <w:rFonts w:ascii="AytoRoquetas Light Condensed" w:eastAsia="Times New Roman" w:hAnsi="AytoRoquetas Light Condensed" w:cs="Arial"/>
          <w:b/>
          <w:bCs/>
          <w:spacing w:val="-3"/>
          <w:sz w:val="20"/>
          <w:szCs w:val="20"/>
          <w:u w:val="single"/>
          <w:lang w:bidi="ar-SA"/>
        </w:rPr>
        <w:t>deberán presentar la siguiente documentación</w:t>
      </w:r>
      <w:r w:rsidRPr="005A2855">
        <w:rPr>
          <w:rFonts w:ascii="AytoRoquetas Light Condensed" w:eastAsia="Times New Roman" w:hAnsi="AytoRoquetas Light Condensed" w:cs="Arial"/>
          <w:color w:val="000000"/>
          <w:spacing w:val="-3"/>
          <w:sz w:val="20"/>
          <w:szCs w:val="20"/>
          <w:u w:val="single"/>
          <w:lang w:bidi="ar-SA"/>
        </w:rPr>
        <w:t>:</w:t>
      </w:r>
    </w:p>
    <w:p w14:paraId="51203032"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p>
    <w:p w14:paraId="5AE5C348"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p>
    <w:p w14:paraId="3B81882F" w14:textId="77777777" w:rsidR="005B2105" w:rsidRPr="005A2855" w:rsidRDefault="005B2105" w:rsidP="005B2105">
      <w:pPr>
        <w:pStyle w:val="Standard"/>
        <w:jc w:val="both"/>
        <w:rPr>
          <w:rFonts w:ascii="AytoRoquetas Light Condensed" w:eastAsia="Times New Roman" w:hAnsi="AytoRoquetas Light Condensed" w:cs="Arial"/>
          <w:b/>
          <w:bCs/>
          <w:color w:val="000000"/>
          <w:spacing w:val="-3"/>
          <w:sz w:val="20"/>
          <w:szCs w:val="20"/>
          <w:lang w:bidi="ar-SA"/>
        </w:rPr>
      </w:pPr>
      <w:r w:rsidRPr="005A2855">
        <w:rPr>
          <w:rFonts w:ascii="AytoRoquetas Light Condensed" w:eastAsia="Times New Roman" w:hAnsi="AytoRoquetas Light Condensed" w:cs="Arial"/>
          <w:b/>
          <w:bCs/>
          <w:color w:val="000000"/>
          <w:spacing w:val="-3"/>
          <w:sz w:val="20"/>
          <w:szCs w:val="20"/>
          <w:lang w:bidi="ar-SA"/>
        </w:rPr>
        <w:t>a) Documentos acreditativos de la personalidad y capacidad del licitador.</w:t>
      </w:r>
    </w:p>
    <w:p w14:paraId="7352438B" w14:textId="77777777" w:rsidR="005B2105" w:rsidRPr="005A2855" w:rsidRDefault="005B2105" w:rsidP="005B2105">
      <w:pPr>
        <w:pStyle w:val="Lista31"/>
        <w:tabs>
          <w:tab w:val="left" w:pos="1134"/>
        </w:tabs>
        <w:ind w:left="0" w:firstLine="0"/>
        <w:jc w:val="both"/>
        <w:rPr>
          <w:rFonts w:ascii="AytoRoquetas Light Condensed" w:hAnsi="AytoRoquetas Light Condensed" w:cs="Arial"/>
          <w:color w:val="000000"/>
          <w:sz w:val="20"/>
          <w:szCs w:val="20"/>
          <w:lang w:bidi="ar-SA"/>
        </w:rPr>
      </w:pPr>
    </w:p>
    <w:p w14:paraId="35F62ED9" w14:textId="4A233BD9" w:rsidR="005B2105" w:rsidRPr="005A2855" w:rsidRDefault="005B2105" w:rsidP="005B2105">
      <w:pPr>
        <w:pStyle w:val="Lista31"/>
        <w:tabs>
          <w:tab w:val="left" w:pos="1134"/>
        </w:tabs>
        <w:ind w:left="0" w:firstLine="0"/>
        <w:jc w:val="both"/>
        <w:rPr>
          <w:rFonts w:ascii="AytoRoquetas Light Condensed" w:hAnsi="AytoRoquetas Light Condensed"/>
          <w:color w:val="000000"/>
          <w:sz w:val="20"/>
          <w:szCs w:val="20"/>
        </w:rPr>
      </w:pPr>
      <w:r w:rsidRPr="005A2855">
        <w:rPr>
          <w:rFonts w:ascii="AytoRoquetas Light Condensed" w:hAnsi="AytoRoquetas Light Condensed" w:cs="Arial"/>
          <w:color w:val="000000"/>
          <w:sz w:val="20"/>
          <w:szCs w:val="20"/>
          <w:lang w:bidi="ar-SA"/>
        </w:rPr>
        <w:t xml:space="preserve">La capacidad de obrar de los empresarios que fueren personas jurídicas se acreditará mediante escritura de constitución y de modificación, en su caso, inscritas en el Registro Mercantil, cuando este requisito fuera exigible conforme a la legislación mercantil que le sea aplicable. Si no lo fuere, la acreditación de la capacidad de obrar se realizará mediante la escritura o documento de constitución, estatutos o acto fundacional, en los que consten las normas por las que se regula su actividad, inscritos, en su </w:t>
      </w:r>
      <w:r w:rsidR="004B5DAA" w:rsidRPr="005A2855">
        <w:rPr>
          <w:rFonts w:ascii="AytoRoquetas Light Condensed" w:hAnsi="AytoRoquetas Light Condensed" w:cs="Arial"/>
          <w:color w:val="000000"/>
          <w:sz w:val="20"/>
          <w:szCs w:val="20"/>
          <w:lang w:bidi="ar-SA"/>
        </w:rPr>
        <w:t>caso, en</w:t>
      </w:r>
      <w:r w:rsidRPr="005A2855">
        <w:rPr>
          <w:rFonts w:ascii="AytoRoquetas Light Condensed" w:hAnsi="AytoRoquetas Light Condensed" w:cs="Arial"/>
          <w:color w:val="000000"/>
          <w:sz w:val="20"/>
          <w:szCs w:val="20"/>
          <w:lang w:bidi="ar-SA"/>
        </w:rPr>
        <w:t xml:space="preserve"> el Registro público que corresponda, según el tipo de persona jurídica de que se trate.</w:t>
      </w:r>
    </w:p>
    <w:p w14:paraId="406FFE58" w14:textId="77777777" w:rsidR="005B2105" w:rsidRPr="005A2855" w:rsidRDefault="005B2105" w:rsidP="005B2105">
      <w:pPr>
        <w:pStyle w:val="Lista31"/>
        <w:tabs>
          <w:tab w:val="left" w:pos="1134"/>
        </w:tabs>
        <w:ind w:left="0" w:firstLine="840"/>
        <w:jc w:val="both"/>
        <w:rPr>
          <w:rFonts w:ascii="AytoRoquetas Light Condensed" w:hAnsi="AytoRoquetas Light Condensed" w:cs="Arial"/>
          <w:color w:val="000000"/>
          <w:spacing w:val="-3"/>
          <w:sz w:val="20"/>
          <w:szCs w:val="20"/>
          <w:lang w:bidi="ar-SA"/>
        </w:rPr>
      </w:pPr>
    </w:p>
    <w:p w14:paraId="237D42B3" w14:textId="75CDBA22" w:rsidR="005B2105" w:rsidRPr="005A2855" w:rsidRDefault="005B2105" w:rsidP="005B2105">
      <w:pPr>
        <w:pStyle w:val="Continuarlista21"/>
        <w:ind w:left="0"/>
        <w:jc w:val="both"/>
        <w:rPr>
          <w:rFonts w:ascii="AytoRoquetas Light Condensed" w:hAnsi="AytoRoquetas Light Condensed" w:cs="Arial"/>
          <w:color w:val="000000"/>
          <w:sz w:val="20"/>
          <w:szCs w:val="20"/>
          <w:lang w:bidi="ar-SA"/>
        </w:rPr>
      </w:pPr>
      <w:r w:rsidRPr="005A2855">
        <w:rPr>
          <w:rFonts w:ascii="AytoRoquetas Light Condensed" w:hAnsi="AytoRoquetas Light Condensed" w:cs="Arial"/>
          <w:color w:val="000000"/>
          <w:spacing w:val="-3"/>
          <w:sz w:val="20"/>
          <w:szCs w:val="20"/>
          <w:lang w:bidi="ar-SA"/>
        </w:rPr>
        <w:t xml:space="preserve">La capacidad de obrar de los empresarios no españoles que sean nacionales de Estados miembros de la Unión Europea se acreditará mediante su inscripción en los registros o presentación de las certificaciones que se indican </w:t>
      </w:r>
      <w:r w:rsidR="004B5DAA" w:rsidRPr="005A2855">
        <w:rPr>
          <w:rFonts w:ascii="AytoRoquetas Light Condensed" w:hAnsi="AytoRoquetas Light Condensed" w:cs="Arial"/>
          <w:color w:val="000000"/>
          <w:spacing w:val="-3"/>
          <w:sz w:val="20"/>
          <w:szCs w:val="20"/>
          <w:lang w:bidi="ar-SA"/>
        </w:rPr>
        <w:t>en el</w:t>
      </w:r>
      <w:r w:rsidRPr="005A2855">
        <w:rPr>
          <w:rFonts w:ascii="AytoRoquetas Light Condensed" w:hAnsi="AytoRoquetas Light Condensed" w:cs="Arial"/>
          <w:color w:val="000000"/>
          <w:spacing w:val="-2"/>
          <w:sz w:val="20"/>
          <w:szCs w:val="20"/>
          <w:lang w:bidi="ar-SA"/>
        </w:rPr>
        <w:t xml:space="preserve"> anexo I del Reglamento general de la Ley de Contratos de las Administraciones Públicas. </w:t>
      </w:r>
      <w:r w:rsidRPr="005A2855">
        <w:rPr>
          <w:rFonts w:ascii="AytoRoquetas Light Condensed" w:hAnsi="AytoRoquetas Light Condensed" w:cs="Arial"/>
          <w:iCs/>
          <w:color w:val="000000"/>
          <w:spacing w:val="-3"/>
          <w:sz w:val="20"/>
          <w:szCs w:val="20"/>
          <w:lang w:bidi="ar-SA"/>
        </w:rPr>
        <w:t xml:space="preserve">aprobado por R.D.1098/2001, de 12 de octubre. </w:t>
      </w:r>
      <w:r w:rsidRPr="005A2855">
        <w:rPr>
          <w:rFonts w:ascii="AytoRoquetas Light Condensed" w:hAnsi="AytoRoquetas Light Condensed" w:cs="Arial"/>
          <w:color w:val="000000"/>
          <w:spacing w:val="-2"/>
          <w:sz w:val="20"/>
          <w:szCs w:val="20"/>
          <w:lang w:bidi="ar-SA"/>
        </w:rPr>
        <w:t xml:space="preserve"> </w:t>
      </w:r>
    </w:p>
    <w:p w14:paraId="17748082" w14:textId="465A6420" w:rsidR="005B2105" w:rsidRPr="005A2855" w:rsidRDefault="004B5DAA" w:rsidP="005B2105">
      <w:pPr>
        <w:pStyle w:val="Continuarlista21"/>
        <w:ind w:left="0"/>
        <w:jc w:val="both"/>
        <w:rPr>
          <w:rFonts w:ascii="AytoRoquetas Light Condensed" w:hAnsi="AytoRoquetas Light Condensed" w:cs="Arial"/>
          <w:color w:val="000000"/>
          <w:spacing w:val="-3"/>
          <w:sz w:val="20"/>
          <w:szCs w:val="20"/>
          <w:lang w:bidi="ar-SA"/>
        </w:rPr>
      </w:pPr>
      <w:r w:rsidRPr="005A2855">
        <w:rPr>
          <w:rFonts w:ascii="AytoRoquetas Light Condensed" w:hAnsi="AytoRoquetas Light Condensed"/>
          <w:sz w:val="20"/>
          <w:szCs w:val="20"/>
          <w:lang w:bidi="ar-SA"/>
        </w:rPr>
        <w:t>La capacidad de obrar de las empresas extranjeras no comprendidas en el párrafo anterior deberá</w:t>
      </w:r>
      <w:r w:rsidR="005B2105" w:rsidRPr="005A2855">
        <w:rPr>
          <w:rFonts w:ascii="AytoRoquetas Light Condensed" w:hAnsi="AytoRoquetas Light Condensed"/>
          <w:sz w:val="20"/>
          <w:szCs w:val="20"/>
          <w:lang w:bidi="ar-SA"/>
        </w:rPr>
        <w:t xml:space="preserve"> acreditar su capacidad de obrar con informe de la Misión Diplomática Permanente de España en el Estado correspondiente o de la Oficina Consular en cuyo ámbito territorial radique el domicilio de la empresa. Asimismo, deberán justificar mediante informe de la respectiva Misión Diplomática Permanente española, que se acompañará a la documentación que se presente, que el Estado de procedencia de la empresa extranjera admite a su vez la participación de empresas españolas en la contratación con la Administración y con los entes, organismos o entidades del sector público asimilables a los enumerados </w:t>
      </w:r>
      <w:r w:rsidR="005B2105" w:rsidRPr="005A2855">
        <w:rPr>
          <w:rFonts w:ascii="AytoRoquetas Light Condensed" w:hAnsi="AytoRoquetas Light Condensed" w:cs="Arial"/>
          <w:color w:val="000000"/>
          <w:spacing w:val="-3"/>
          <w:sz w:val="20"/>
          <w:szCs w:val="20"/>
          <w:lang w:bidi="ar-SA"/>
        </w:rPr>
        <w:t xml:space="preserve">en el artículo 3 de la Ley de Contratos del Sector Público, en forma sustancialmente análoga. Además, será necesario que estas empresas tengan abierta sucursal en España, con designación de apoderados o representantes para sus operaciones, y que estén inscritas en el Registro Mercantil. </w:t>
      </w:r>
      <w:r w:rsidR="005B2105" w:rsidRPr="005A2855">
        <w:rPr>
          <w:rFonts w:ascii="AytoRoquetas Light Condensed" w:hAnsi="AytoRoquetas Light Condensed" w:cs="Arial"/>
          <w:color w:val="000000"/>
          <w:spacing w:val="-2"/>
          <w:sz w:val="20"/>
          <w:szCs w:val="20"/>
          <w:lang w:bidi="ar-SA"/>
        </w:rPr>
        <w:t>En los contratos sujetos a regulación armonizada se prescindirá del informe sobre reciprocidad en relación con las empresas de Estados signatarios del Acuerdo sobre Contratación Pública de la Organización Mundial de Comercio.</w:t>
      </w:r>
    </w:p>
    <w:p w14:paraId="6B72A688" w14:textId="77777777" w:rsidR="005B2105" w:rsidRPr="005A2855" w:rsidRDefault="005B2105" w:rsidP="005B2105">
      <w:pPr>
        <w:pStyle w:val="Default"/>
        <w:tabs>
          <w:tab w:val="left" w:pos="855"/>
          <w:tab w:val="left" w:pos="1134"/>
        </w:tabs>
        <w:ind w:firstLine="0"/>
        <w:rPr>
          <w:rFonts w:ascii="AytoRoquetas Light Condensed" w:eastAsia="Times New Roman" w:hAnsi="AytoRoquetas Light Condensed"/>
          <w:spacing w:val="-2"/>
          <w:szCs w:val="20"/>
          <w:lang w:eastAsia="en-US" w:bidi="en-US"/>
        </w:rPr>
      </w:pPr>
      <w:r w:rsidRPr="005A2855">
        <w:rPr>
          <w:rFonts w:ascii="AytoRoquetas Light Condensed" w:eastAsia="Times New Roman" w:hAnsi="AytoRoquetas Light Condensed"/>
          <w:spacing w:val="-2"/>
          <w:szCs w:val="20"/>
          <w:lang w:eastAsia="en-US" w:bidi="en-US"/>
        </w:rPr>
        <w:t>Los empresarios individuales presentarán copia compulsada, notarial o administrativamente, del Documento Nacional de Identidad o, en su caso, el documento que haga sus veces.</w:t>
      </w:r>
    </w:p>
    <w:p w14:paraId="286BAF29" w14:textId="69A233A1" w:rsidR="005B2105" w:rsidRPr="005A2855" w:rsidRDefault="005B2105" w:rsidP="005B2105">
      <w:pPr>
        <w:pStyle w:val="Default"/>
        <w:tabs>
          <w:tab w:val="left" w:pos="855"/>
          <w:tab w:val="left" w:pos="1134"/>
        </w:tabs>
        <w:ind w:firstLine="0"/>
        <w:rPr>
          <w:rFonts w:ascii="AytoRoquetas Light Condensed" w:eastAsia="Times New Roman" w:hAnsi="AytoRoquetas Light Condensed"/>
          <w:color w:val="auto"/>
          <w:spacing w:val="-2"/>
          <w:szCs w:val="20"/>
          <w:lang w:eastAsia="en-US" w:bidi="en-US"/>
        </w:rPr>
      </w:pPr>
      <w:r w:rsidRPr="005A2855">
        <w:rPr>
          <w:rFonts w:ascii="AytoRoquetas Light Condensed" w:eastAsia="Times New Roman" w:hAnsi="AytoRoquetas Light Condensed"/>
          <w:spacing w:val="-2"/>
          <w:szCs w:val="20"/>
          <w:lang w:eastAsia="en-US" w:bidi="en-US"/>
        </w:rPr>
        <w:t xml:space="preserve">Cuando sea exigible para la realización de la actividad o prestación que constituya el objeto del contrato una determinada habilitación empresarial </w:t>
      </w:r>
      <w:r w:rsidRPr="005A2855">
        <w:rPr>
          <w:rFonts w:ascii="AytoRoquetas Light Condensed" w:eastAsia="Times New Roman" w:hAnsi="AytoRoquetas Light Condensed"/>
          <w:color w:val="auto"/>
          <w:spacing w:val="-2"/>
          <w:szCs w:val="20"/>
          <w:lang w:eastAsia="en-US" w:bidi="en-US"/>
        </w:rPr>
        <w:t xml:space="preserve">o profesional, se acompañará copia de la documentación </w:t>
      </w:r>
      <w:r w:rsidR="004B5DAA" w:rsidRPr="005A2855">
        <w:rPr>
          <w:rFonts w:ascii="AytoRoquetas Light Condensed" w:eastAsia="Times New Roman" w:hAnsi="AytoRoquetas Light Condensed"/>
          <w:color w:val="auto"/>
          <w:spacing w:val="-2"/>
          <w:szCs w:val="20"/>
          <w:lang w:eastAsia="en-US" w:bidi="en-US"/>
        </w:rPr>
        <w:t>acreditativa</w:t>
      </w:r>
      <w:r w:rsidRPr="005A2855">
        <w:rPr>
          <w:rFonts w:ascii="AytoRoquetas Light Condensed" w:eastAsia="Times New Roman" w:hAnsi="AytoRoquetas Light Condensed"/>
          <w:color w:val="auto"/>
          <w:spacing w:val="-2"/>
          <w:szCs w:val="20"/>
          <w:lang w:eastAsia="en-US" w:bidi="en-US"/>
        </w:rPr>
        <w:t xml:space="preserve"> de esta circunstancia en los términos exigidos en el </w:t>
      </w:r>
      <w:r w:rsidRPr="005A2855">
        <w:rPr>
          <w:rFonts w:ascii="AytoRoquetas Light Condensed" w:eastAsia="Times New Roman" w:hAnsi="AytoRoquetas Light Condensed"/>
          <w:b/>
          <w:bCs/>
          <w:color w:val="auto"/>
          <w:spacing w:val="-2"/>
          <w:szCs w:val="20"/>
          <w:lang w:eastAsia="en-US" w:bidi="en-US"/>
        </w:rPr>
        <w:t>Anexo II</w:t>
      </w:r>
      <w:r w:rsidRPr="005A2855">
        <w:rPr>
          <w:rFonts w:ascii="AytoRoquetas Light Condensed" w:eastAsia="Times New Roman" w:hAnsi="AytoRoquetas Light Condensed"/>
          <w:color w:val="auto"/>
          <w:spacing w:val="-2"/>
          <w:szCs w:val="20"/>
          <w:lang w:eastAsia="en-US" w:bidi="en-US"/>
        </w:rPr>
        <w:t>.</w:t>
      </w:r>
    </w:p>
    <w:p w14:paraId="462B8632" w14:textId="77777777" w:rsidR="005B2105" w:rsidRPr="005A2855" w:rsidRDefault="005B2105" w:rsidP="005B2105">
      <w:pPr>
        <w:pStyle w:val="Standard"/>
        <w:jc w:val="both"/>
        <w:rPr>
          <w:rFonts w:ascii="AytoRoquetas Light Condensed" w:hAnsi="AytoRoquetas Light Condensed" w:cs="NewsGotT"/>
          <w:b/>
          <w:bCs/>
          <w:spacing w:val="-2"/>
          <w:sz w:val="20"/>
          <w:szCs w:val="20"/>
        </w:rPr>
      </w:pPr>
      <w:r w:rsidRPr="005A2855">
        <w:rPr>
          <w:rFonts w:ascii="AytoRoquetas Light Condensed" w:hAnsi="AytoRoquetas Light Condensed" w:cs="NewsGotT"/>
          <w:b/>
          <w:bCs/>
          <w:spacing w:val="-2"/>
          <w:sz w:val="20"/>
          <w:szCs w:val="20"/>
        </w:rPr>
        <w:lastRenderedPageBreak/>
        <w:t>b) Documentos acreditativos de la representación.</w:t>
      </w:r>
    </w:p>
    <w:p w14:paraId="0EC7FEE3" w14:textId="77777777" w:rsidR="005B2105" w:rsidRPr="005A2855" w:rsidRDefault="005B2105" w:rsidP="005B2105">
      <w:pPr>
        <w:pStyle w:val="Standard"/>
        <w:jc w:val="both"/>
        <w:rPr>
          <w:rFonts w:ascii="AytoRoquetas Light Condensed" w:hAnsi="AytoRoquetas Light Condensed" w:cs="NewsGotT"/>
          <w:b/>
          <w:bCs/>
          <w:spacing w:val="-2"/>
          <w:sz w:val="20"/>
          <w:szCs w:val="20"/>
        </w:rPr>
      </w:pPr>
    </w:p>
    <w:p w14:paraId="298A1253" w14:textId="77777777" w:rsidR="005B2105" w:rsidRPr="005A2855" w:rsidRDefault="005B2105" w:rsidP="005B2105">
      <w:pPr>
        <w:pStyle w:val="Default"/>
        <w:tabs>
          <w:tab w:val="left" w:pos="855"/>
          <w:tab w:val="left" w:pos="1134"/>
        </w:tabs>
        <w:ind w:firstLine="0"/>
        <w:rPr>
          <w:rFonts w:ascii="AytoRoquetas Light Condensed" w:eastAsia="Times New Roman" w:hAnsi="AytoRoquetas Light Condensed"/>
          <w:szCs w:val="20"/>
          <w:lang w:bidi="ar-SA"/>
        </w:rPr>
      </w:pPr>
      <w:r w:rsidRPr="005A2855">
        <w:rPr>
          <w:rFonts w:ascii="AytoRoquetas Light Condensed" w:eastAsia="Times New Roman" w:hAnsi="AytoRoquetas Light Condensed"/>
          <w:szCs w:val="20"/>
          <w:lang w:bidi="ar-SA"/>
        </w:rPr>
        <w:t>Poder bastante al efecto a favor de las personas que comparezcan o firmen proposiciones en nombre de otro.</w:t>
      </w:r>
    </w:p>
    <w:p w14:paraId="30EDB50C" w14:textId="77777777" w:rsidR="005B2105" w:rsidRPr="005A2855" w:rsidRDefault="005B2105" w:rsidP="005B2105">
      <w:pPr>
        <w:pStyle w:val="Default"/>
        <w:tabs>
          <w:tab w:val="left" w:pos="855"/>
          <w:tab w:val="left" w:pos="1134"/>
        </w:tabs>
        <w:ind w:firstLine="0"/>
        <w:rPr>
          <w:rFonts w:ascii="AytoRoquetas Light Condensed" w:eastAsia="Times New Roman" w:hAnsi="AytoRoquetas Light Condensed"/>
          <w:szCs w:val="20"/>
          <w:lang w:bidi="ar-SA"/>
        </w:rPr>
      </w:pPr>
      <w:r w:rsidRPr="005A2855">
        <w:rPr>
          <w:rFonts w:ascii="AytoRoquetas Light Condensed" w:eastAsia="Times New Roman" w:hAnsi="AytoRoquetas Light Condensed"/>
          <w:szCs w:val="20"/>
          <w:lang w:bidi="ar-SA"/>
        </w:rPr>
        <w:t>Si el licitador fuera persona jurídica, este poder deberá figurar inscrito en el Registro Mercantil. Si se trata de un poder para acto concreto no es necesaria la inscripción en el Registro mercantil, de acuerdo con el art. 94.1.5 del Reglamento del Registro mercantil.</w:t>
      </w:r>
    </w:p>
    <w:p w14:paraId="0EFBB077" w14:textId="77777777" w:rsidR="005B2105" w:rsidRPr="005A2855" w:rsidRDefault="005B2105" w:rsidP="005B2105">
      <w:pPr>
        <w:pStyle w:val="Default"/>
        <w:tabs>
          <w:tab w:val="left" w:pos="855"/>
          <w:tab w:val="left" w:pos="1134"/>
        </w:tabs>
        <w:ind w:firstLine="0"/>
        <w:rPr>
          <w:rFonts w:ascii="AytoRoquetas Light Condensed" w:eastAsia="Times New Roman" w:hAnsi="AytoRoquetas Light Condensed"/>
          <w:spacing w:val="-2"/>
          <w:szCs w:val="20"/>
          <w:lang w:eastAsia="en-US" w:bidi="en-US"/>
        </w:rPr>
      </w:pPr>
      <w:r w:rsidRPr="005A2855">
        <w:rPr>
          <w:rFonts w:ascii="AytoRoquetas Light Condensed" w:eastAsia="Times New Roman" w:hAnsi="AytoRoquetas Light Condensed"/>
          <w:spacing w:val="-2"/>
          <w:szCs w:val="20"/>
          <w:lang w:eastAsia="en-US" w:bidi="en-US"/>
        </w:rPr>
        <w:t>Igualmente, la persona con poder bastante a efectos de representación deberá acompañar copia compulsada, notarial o administrativamente, de su Documento Nacional de Identidad o, en su caso, el documento que haga sus veces.</w:t>
      </w:r>
    </w:p>
    <w:p w14:paraId="68AD6BD1"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600E1FAB" w14:textId="77777777" w:rsidR="005B2105" w:rsidRPr="005A2855" w:rsidRDefault="005B2105" w:rsidP="005B2105">
      <w:pPr>
        <w:pStyle w:val="Standard"/>
        <w:jc w:val="both"/>
        <w:rPr>
          <w:rFonts w:ascii="AytoRoquetas Light Condensed" w:hAnsi="AytoRoquetas Light Condensed" w:cs="NewsGotT"/>
          <w:b/>
          <w:bCs/>
          <w:spacing w:val="-2"/>
          <w:sz w:val="20"/>
          <w:szCs w:val="20"/>
        </w:rPr>
      </w:pPr>
      <w:r w:rsidRPr="005A2855">
        <w:rPr>
          <w:rFonts w:ascii="AytoRoquetas Light Condensed" w:hAnsi="AytoRoquetas Light Condensed" w:cs="NewsGotT"/>
          <w:b/>
          <w:bCs/>
          <w:spacing w:val="-2"/>
          <w:sz w:val="20"/>
          <w:szCs w:val="20"/>
        </w:rPr>
        <w:t>c) Documento acreditativo de la clasificación de la empresa y documentos que acreditan la solvencia económica y financiera y técnica o profesional.</w:t>
      </w:r>
    </w:p>
    <w:p w14:paraId="18E1CECC" w14:textId="77777777" w:rsidR="005B2105" w:rsidRPr="005A2855" w:rsidRDefault="005B2105" w:rsidP="005B2105">
      <w:pPr>
        <w:pStyle w:val="Standard"/>
        <w:ind w:left="851"/>
        <w:jc w:val="both"/>
        <w:rPr>
          <w:rFonts w:ascii="AytoRoquetas Light Condensed" w:hAnsi="AytoRoquetas Light Condensed" w:cs="NewsGotT"/>
          <w:spacing w:val="-2"/>
          <w:sz w:val="20"/>
          <w:szCs w:val="20"/>
        </w:rPr>
      </w:pPr>
    </w:p>
    <w:p w14:paraId="29C71C43" w14:textId="77777777" w:rsidR="005B2105" w:rsidRPr="005A2855" w:rsidRDefault="005B2105" w:rsidP="005B2105">
      <w:pPr>
        <w:pStyle w:val="Standard"/>
        <w:jc w:val="both"/>
        <w:rPr>
          <w:rFonts w:ascii="AytoRoquetas Light Condensed" w:hAnsi="AytoRoquetas Light Condensed"/>
          <w:color w:val="000000"/>
          <w:sz w:val="20"/>
          <w:szCs w:val="20"/>
        </w:rPr>
      </w:pPr>
      <w:r w:rsidRPr="005A2855">
        <w:rPr>
          <w:rFonts w:ascii="AytoRoquetas Light Condensed" w:hAnsi="AytoRoquetas Light Condensed"/>
          <w:b/>
          <w:bCs/>
          <w:color w:val="000000"/>
          <w:spacing w:val="-2"/>
          <w:sz w:val="20"/>
          <w:szCs w:val="20"/>
        </w:rPr>
        <w:t xml:space="preserve"> 1.-</w:t>
      </w:r>
      <w:r w:rsidRPr="005A2855">
        <w:rPr>
          <w:rFonts w:ascii="AytoRoquetas Light Condensed" w:hAnsi="AytoRoquetas Light Condensed"/>
          <w:color w:val="000000"/>
          <w:spacing w:val="-2"/>
          <w:sz w:val="20"/>
          <w:szCs w:val="20"/>
        </w:rPr>
        <w:t xml:space="preserve"> La acreditación de la solvencia económica y financiera y técnica o profesional se realizará por los medios indicados en el </w:t>
      </w:r>
      <w:r w:rsidRPr="005A2855">
        <w:rPr>
          <w:rFonts w:ascii="AytoRoquetas Light Condensed" w:hAnsi="AytoRoquetas Light Condensed"/>
          <w:b/>
          <w:bCs/>
          <w:color w:val="0000FF"/>
          <w:spacing w:val="-2"/>
          <w:sz w:val="20"/>
          <w:szCs w:val="20"/>
        </w:rPr>
        <w:t>Anexo II</w:t>
      </w:r>
      <w:r w:rsidRPr="005A2855">
        <w:rPr>
          <w:rFonts w:ascii="AytoRoquetas Light Condensed" w:hAnsi="AytoRoquetas Light Condensed"/>
          <w:color w:val="000000"/>
          <w:spacing w:val="-2"/>
          <w:sz w:val="20"/>
          <w:szCs w:val="20"/>
        </w:rPr>
        <w:t xml:space="preserve"> que serán evaluados de acuerdo con los criterios de selección que constan en el mismo.</w:t>
      </w:r>
    </w:p>
    <w:p w14:paraId="5693FA00" w14:textId="77777777" w:rsidR="005B2105" w:rsidRPr="005A2855" w:rsidRDefault="005B2105" w:rsidP="005B2105">
      <w:pPr>
        <w:pStyle w:val="Standard"/>
        <w:jc w:val="both"/>
        <w:rPr>
          <w:rFonts w:ascii="AytoRoquetas Light Condensed" w:hAnsi="AytoRoquetas Light Condensed"/>
          <w:b/>
          <w:color w:val="000000"/>
          <w:sz w:val="20"/>
          <w:szCs w:val="20"/>
        </w:rPr>
      </w:pPr>
    </w:p>
    <w:p w14:paraId="05EAACAB" w14:textId="77777777" w:rsidR="005B2105" w:rsidRPr="005A2855" w:rsidRDefault="005B2105" w:rsidP="005B2105">
      <w:pPr>
        <w:pStyle w:val="Standard"/>
        <w:ind w:right="-57"/>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 xml:space="preserve">En los contratos de valor estimado igual o inferior a 35.000 euros, los licitadores estarán exentos de los requisitos de acreditación de la solvencia económica y financiera y técnica o profesional, salvo que en el Cuadro Resumen se establezca de modo expreso esta exigencia, en cuyo caso deberán acreditar su solvencia conforme a lo indicado en el </w:t>
      </w:r>
      <w:r w:rsidRPr="005A2855">
        <w:rPr>
          <w:rFonts w:ascii="AytoRoquetas Light Condensed" w:hAnsi="AytoRoquetas Light Condensed"/>
          <w:b/>
          <w:bCs/>
          <w:color w:val="0000FF"/>
          <w:sz w:val="20"/>
          <w:szCs w:val="20"/>
        </w:rPr>
        <w:t>Anexo II.</w:t>
      </w:r>
    </w:p>
    <w:p w14:paraId="16EEC75C" w14:textId="77777777" w:rsidR="005B2105" w:rsidRPr="005A2855" w:rsidRDefault="005B2105" w:rsidP="005B2105">
      <w:pPr>
        <w:pStyle w:val="Standard"/>
        <w:ind w:left="-1418" w:right="-57"/>
        <w:jc w:val="both"/>
        <w:rPr>
          <w:rFonts w:ascii="AytoRoquetas Light Condensed" w:hAnsi="AytoRoquetas Light Condensed"/>
          <w:color w:val="000000"/>
          <w:sz w:val="20"/>
          <w:szCs w:val="20"/>
        </w:rPr>
      </w:pPr>
    </w:p>
    <w:p w14:paraId="6162C07A" w14:textId="77777777" w:rsidR="005B2105" w:rsidRPr="005A2855" w:rsidRDefault="005B2105" w:rsidP="005B2105">
      <w:pPr>
        <w:pStyle w:val="Standard"/>
        <w:jc w:val="both"/>
        <w:rPr>
          <w:rFonts w:ascii="AytoRoquetas Light Condensed" w:hAnsi="AytoRoquetas Light Condensed" w:cs="Arial"/>
          <w:color w:val="000000"/>
          <w:sz w:val="20"/>
          <w:szCs w:val="20"/>
        </w:rPr>
      </w:pPr>
      <w:r w:rsidRPr="005A2855">
        <w:rPr>
          <w:rFonts w:ascii="AytoRoquetas Light Condensed" w:hAnsi="AytoRoquetas Light Condensed" w:cs="Arial"/>
          <w:color w:val="000000"/>
          <w:sz w:val="20"/>
          <w:szCs w:val="20"/>
        </w:rPr>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w:t>
      </w:r>
    </w:p>
    <w:p w14:paraId="247F0108" w14:textId="77777777" w:rsidR="005B2105" w:rsidRPr="005A2855" w:rsidRDefault="005B2105" w:rsidP="005B2105">
      <w:pPr>
        <w:pStyle w:val="Standard"/>
        <w:jc w:val="both"/>
        <w:rPr>
          <w:rFonts w:ascii="AytoRoquetas Light Condensed" w:hAnsi="AytoRoquetas Light Condensed" w:cs="Arial"/>
          <w:color w:val="000000"/>
          <w:sz w:val="20"/>
          <w:szCs w:val="20"/>
        </w:rPr>
      </w:pPr>
      <w:r w:rsidRPr="005A2855">
        <w:rPr>
          <w:rFonts w:ascii="AytoRoquetas Light Condensed" w:hAnsi="AytoRoquetas Light Condensed" w:cs="Arial"/>
          <w:color w:val="000000"/>
          <w:sz w:val="20"/>
          <w:szCs w:val="20"/>
        </w:rPr>
        <w:t>En las mismas condiciones, los empresarios que concurran agrupados en las uniones temporales a que se refiere el artículo 69 LCSP, podrán recurrir a las capacidades ajenas a la unión temporal.</w:t>
      </w:r>
    </w:p>
    <w:p w14:paraId="37575B49" w14:textId="77777777" w:rsidR="005B2105" w:rsidRPr="005A2855" w:rsidRDefault="005B2105" w:rsidP="005B2105">
      <w:pPr>
        <w:pStyle w:val="Standard"/>
        <w:jc w:val="both"/>
        <w:rPr>
          <w:rFonts w:ascii="AytoRoquetas Light Condensed" w:hAnsi="AytoRoquetas Light Condensed" w:cs="Arial"/>
          <w:color w:val="000000"/>
          <w:sz w:val="20"/>
          <w:szCs w:val="20"/>
        </w:rPr>
      </w:pPr>
    </w:p>
    <w:p w14:paraId="2D55CF05" w14:textId="77777777" w:rsidR="005B2105" w:rsidRPr="005A2855" w:rsidRDefault="005B2105" w:rsidP="005B2105">
      <w:pPr>
        <w:pStyle w:val="Standard"/>
        <w:jc w:val="both"/>
        <w:rPr>
          <w:rFonts w:ascii="AytoRoquetas Light Condensed" w:hAnsi="AytoRoquetas Light Condensed"/>
          <w:color w:val="000000"/>
          <w:spacing w:val="-2"/>
          <w:sz w:val="20"/>
          <w:szCs w:val="20"/>
        </w:rPr>
      </w:pPr>
      <w:r w:rsidRPr="005A2855">
        <w:rPr>
          <w:rFonts w:ascii="AytoRoquetas Light Condensed" w:hAnsi="AytoRoquetas Light Condensed"/>
          <w:color w:val="000000"/>
          <w:spacing w:val="-2"/>
          <w:sz w:val="20"/>
          <w:szCs w:val="20"/>
        </w:rPr>
        <w:t>Para la integración de la solvencia con medios externos se estará a lo dispuesto en el artículo 75 de la LCSP.</w:t>
      </w:r>
    </w:p>
    <w:p w14:paraId="4FF3C1F1"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olor w:val="000000"/>
          <w:spacing w:val="-2"/>
          <w:sz w:val="20"/>
          <w:szCs w:val="20"/>
        </w:rPr>
        <w:t xml:space="preserve">Cuando el licitador que hubiera presentado la mejor oferta haya optado por acreditar su solvencia basándose en la solvencia y medios de otras entidades, independientemente de la naturaleza jurídica de los vínculos que tenga con ellas, deberá aportar el compromiso a que se refiere el apartado 2 del artículo 75 de la LCSP, previo requerimiento del órgano de contratación cumplimentado de acuerdo con lo dispuesto en el artículo 150.2 de la LCSP. El citado compromiso se acreditará mediante </w:t>
      </w:r>
      <w:r w:rsidRPr="005A2855">
        <w:rPr>
          <w:rFonts w:ascii="AytoRoquetas Light Condensed" w:hAnsi="AytoRoquetas Light Condensed"/>
          <w:sz w:val="20"/>
          <w:szCs w:val="20"/>
        </w:rPr>
        <w:t xml:space="preserve">documento de compromiso de disposición emitido por el órgano de dirección de la empresa que preste la citada solvencia, acreditativo de tal circunstancia, </w:t>
      </w:r>
      <w:r w:rsidRPr="005A2855">
        <w:rPr>
          <w:rFonts w:ascii="AytoRoquetas Light Condensed" w:hAnsi="AytoRoquetas Light Condensed"/>
          <w:color w:val="000000"/>
          <w:spacing w:val="-2"/>
          <w:sz w:val="20"/>
          <w:szCs w:val="20"/>
        </w:rPr>
        <w:t xml:space="preserve">en el que se contenga además la aceptación expresa de los efectos señalados en el artículo 1257 del Código Civil por la empresa que preste su solvencia. </w:t>
      </w:r>
      <w:r w:rsidRPr="005A2855">
        <w:rPr>
          <w:rFonts w:ascii="AytoRoquetas Light Condensed" w:hAnsi="AytoRoquetas Light Condensed" w:cs="Arial"/>
          <w:color w:val="000000"/>
          <w:spacing w:val="-2"/>
          <w:sz w:val="20"/>
          <w:szCs w:val="20"/>
        </w:rPr>
        <w:t>En caso de que el referido certificado sea aceptado por el órgano de contratación, la Administración podrá exigir en vía administrativa el cumplimiento por la empresa prestataria de la solvencia de aquello a lo que se comprometió con la empresa contratista. El documento de compromiso se ajustará al modelo que se inserta en el</w:t>
      </w:r>
      <w:r w:rsidRPr="005A2855">
        <w:rPr>
          <w:rFonts w:ascii="AytoRoquetas Light Condensed" w:hAnsi="AytoRoquetas Light Condensed" w:cs="Arial"/>
          <w:b/>
          <w:bCs/>
          <w:color w:val="0000FF"/>
          <w:spacing w:val="-2"/>
          <w:sz w:val="20"/>
          <w:szCs w:val="20"/>
        </w:rPr>
        <w:t xml:space="preserve"> Anexo II – A</w:t>
      </w:r>
    </w:p>
    <w:p w14:paraId="55640D32" w14:textId="77777777" w:rsidR="005B2105" w:rsidRPr="005A2855" w:rsidRDefault="005B2105" w:rsidP="005B2105">
      <w:pPr>
        <w:pStyle w:val="Standard"/>
        <w:jc w:val="both"/>
        <w:rPr>
          <w:rFonts w:ascii="AytoRoquetas Light Condensed" w:hAnsi="AytoRoquetas Light Condensed" w:cs="Arial"/>
          <w:b/>
          <w:bCs/>
          <w:color w:val="0000FF"/>
          <w:spacing w:val="-2"/>
          <w:sz w:val="20"/>
          <w:szCs w:val="20"/>
        </w:rPr>
      </w:pPr>
    </w:p>
    <w:p w14:paraId="7A5B1E69" w14:textId="77777777" w:rsidR="005B2105" w:rsidRPr="005A2855" w:rsidRDefault="005B2105" w:rsidP="005B2105">
      <w:pPr>
        <w:pStyle w:val="Standard"/>
        <w:spacing w:after="120"/>
        <w:jc w:val="both"/>
        <w:rPr>
          <w:rFonts w:ascii="AytoRoquetas Light Condensed" w:hAnsi="AytoRoquetas Light Condensed"/>
          <w:color w:val="111111"/>
          <w:spacing w:val="-2"/>
          <w:sz w:val="20"/>
          <w:szCs w:val="20"/>
        </w:rPr>
      </w:pPr>
      <w:r w:rsidRPr="005A2855">
        <w:rPr>
          <w:rFonts w:ascii="AytoRoquetas Light Condensed" w:hAnsi="AytoRoquetas Light Condensed" w:cs="Arial"/>
          <w:spacing w:val="-2"/>
          <w:sz w:val="20"/>
          <w:szCs w:val="20"/>
        </w:rPr>
        <w:t>Además del compromiso a que se refiere el apartado 2 del artículo 75 de la LCSP ajustado al modelo que se inserta en el</w:t>
      </w:r>
      <w:r w:rsidRPr="005A2855">
        <w:rPr>
          <w:rFonts w:ascii="AytoRoquetas Light Condensed" w:hAnsi="AytoRoquetas Light Condensed" w:cs="Arial"/>
          <w:b/>
          <w:bCs/>
          <w:spacing w:val="-2"/>
          <w:sz w:val="20"/>
          <w:szCs w:val="20"/>
        </w:rPr>
        <w:t xml:space="preserve"> Anexo II – A, </w:t>
      </w:r>
      <w:r w:rsidRPr="005A2855">
        <w:rPr>
          <w:rFonts w:ascii="AytoRoquetas Light Condensed" w:hAnsi="AytoRoquetas Light Condensed" w:cs="Arial"/>
          <w:spacing w:val="-2"/>
          <w:sz w:val="20"/>
          <w:szCs w:val="20"/>
        </w:rPr>
        <w:t xml:space="preserve">la empresa o empresas a las que recurre el licitador para integrar su solvencia deberán presentar la documentación acreditativa de su personalidad y capacidad, de la representación, de su solvencia económica y financiera y técnica o profesional  (la documentación de este último aspecto únicamente en lo que respecta a la solvencia o medios que aporte o aporten), de estar al corriente de sus obligaciones tributarias y con la Seguridad Social y de estar dado de alta en el IAE y al corriente o exento del </w:t>
      </w:r>
      <w:r w:rsidRPr="005A2855">
        <w:rPr>
          <w:rFonts w:ascii="AytoRoquetas Light Condensed" w:hAnsi="AytoRoquetas Light Condensed" w:cs="Arial"/>
          <w:spacing w:val="-2"/>
          <w:sz w:val="20"/>
          <w:szCs w:val="20"/>
        </w:rPr>
        <w:lastRenderedPageBreak/>
        <w:t>mismo.</w:t>
      </w:r>
    </w:p>
    <w:p w14:paraId="14AAADE4" w14:textId="77777777" w:rsidR="005B2105" w:rsidRPr="005A2855" w:rsidRDefault="005B2105" w:rsidP="005B2105">
      <w:pPr>
        <w:pStyle w:val="Standard"/>
        <w:jc w:val="both"/>
        <w:rPr>
          <w:rFonts w:ascii="AytoRoquetas Light Condensed" w:hAnsi="AytoRoquetas Light Condensed" w:cs="Arial"/>
          <w:color w:val="000000"/>
          <w:spacing w:val="-2"/>
          <w:sz w:val="20"/>
          <w:szCs w:val="20"/>
        </w:rPr>
      </w:pPr>
    </w:p>
    <w:p w14:paraId="72DDAE29" w14:textId="77777777" w:rsidR="005B2105" w:rsidRPr="005A2855" w:rsidRDefault="005B2105" w:rsidP="005B2105">
      <w:pPr>
        <w:pStyle w:val="Standard"/>
        <w:jc w:val="both"/>
        <w:rPr>
          <w:rFonts w:ascii="AytoRoquetas Light Condensed" w:hAnsi="AytoRoquetas Light Condensed" w:cs="NewsGotT"/>
          <w:color w:val="000000"/>
          <w:spacing w:val="-2"/>
          <w:sz w:val="20"/>
          <w:szCs w:val="20"/>
        </w:rPr>
      </w:pPr>
      <w:r w:rsidRPr="005A2855">
        <w:rPr>
          <w:rFonts w:ascii="AytoRoquetas Light Condensed" w:hAnsi="AytoRoquetas Light Condensed"/>
          <w:sz w:val="20"/>
          <w:szCs w:val="20"/>
        </w:rPr>
        <w:t>En caso de resultar adjudicatario, el licitador ejecutará el contrato con los mismos medios que ha aportado para acreditar la solvencia. Sólo podrá sustituirlos, por causa imprevisibles, por otros medios que acrediten solvencia equivalente y previa autorización de la Administración.</w:t>
      </w:r>
    </w:p>
    <w:p w14:paraId="3D6F4CC9" w14:textId="77777777" w:rsidR="005B2105" w:rsidRPr="005A2855" w:rsidRDefault="005B2105" w:rsidP="005B2105">
      <w:pPr>
        <w:pStyle w:val="Standard"/>
        <w:jc w:val="both"/>
        <w:rPr>
          <w:rFonts w:ascii="AytoRoquetas Light Condensed" w:hAnsi="AytoRoquetas Light Condensed" w:cs="NewsGotT"/>
          <w:color w:val="000000"/>
          <w:spacing w:val="-2"/>
          <w:sz w:val="20"/>
          <w:szCs w:val="20"/>
        </w:rPr>
      </w:pPr>
    </w:p>
    <w:p w14:paraId="71E19874" w14:textId="77777777" w:rsidR="005B2105" w:rsidRPr="005A2855" w:rsidRDefault="005B2105" w:rsidP="005B2105">
      <w:pPr>
        <w:pStyle w:val="Standard"/>
        <w:ind w:right="-143"/>
        <w:jc w:val="both"/>
        <w:rPr>
          <w:rFonts w:ascii="AytoRoquetas Light Condensed" w:hAnsi="AytoRoquetas Light Condensed"/>
          <w:color w:val="000000"/>
          <w:sz w:val="20"/>
          <w:szCs w:val="20"/>
        </w:rPr>
      </w:pPr>
      <w:r w:rsidRPr="005A2855">
        <w:rPr>
          <w:rFonts w:ascii="AytoRoquetas Light Condensed" w:hAnsi="AytoRoquetas Light Condensed"/>
          <w:b/>
          <w:bCs/>
          <w:color w:val="000000"/>
          <w:sz w:val="20"/>
          <w:szCs w:val="20"/>
        </w:rPr>
        <w:t>2.-</w:t>
      </w:r>
      <w:r w:rsidRPr="005A2855">
        <w:rPr>
          <w:rFonts w:ascii="AytoRoquetas Light Condensed" w:hAnsi="AytoRoquetas Light Condensed"/>
          <w:b/>
          <w:bCs/>
          <w:color w:val="000000"/>
          <w:spacing w:val="-2"/>
          <w:sz w:val="20"/>
          <w:szCs w:val="20"/>
        </w:rPr>
        <w:t xml:space="preserve"> </w:t>
      </w:r>
      <w:r w:rsidRPr="005A2855">
        <w:rPr>
          <w:rFonts w:ascii="AytoRoquetas Light Condensed" w:hAnsi="AytoRoquetas Light Condensed"/>
          <w:color w:val="000000"/>
          <w:spacing w:val="-2"/>
          <w:sz w:val="20"/>
          <w:szCs w:val="20"/>
        </w:rPr>
        <w:t>Para los contratos de servicios cuyo objeto esté incluido en el</w:t>
      </w:r>
      <w:r w:rsidRPr="005A2855">
        <w:rPr>
          <w:rFonts w:ascii="AytoRoquetas Light Condensed" w:hAnsi="AytoRoquetas Light Condensed"/>
          <w:b/>
          <w:bCs/>
          <w:color w:val="0000FF"/>
          <w:spacing w:val="-2"/>
          <w:sz w:val="20"/>
          <w:szCs w:val="20"/>
        </w:rPr>
        <w:t xml:space="preserve"> Anexo II </w:t>
      </w:r>
      <w:r w:rsidRPr="005A2855">
        <w:rPr>
          <w:rFonts w:ascii="AytoRoquetas Light Condensed" w:hAnsi="AytoRoquetas Light Condensed"/>
          <w:color w:val="000000"/>
          <w:spacing w:val="-2"/>
          <w:sz w:val="20"/>
          <w:szCs w:val="20"/>
        </w:rPr>
        <w:t xml:space="preserve">del RGLCAP, la clasificación del empresario en el grupo o </w:t>
      </w:r>
      <w:r w:rsidRPr="005A2855">
        <w:rPr>
          <w:rFonts w:ascii="AytoRoquetas Light Condensed" w:hAnsi="AytoRoquetas Light Condensed"/>
          <w:spacing w:val="-2"/>
          <w:sz w:val="20"/>
          <w:szCs w:val="20"/>
        </w:rPr>
        <w:t xml:space="preserve">subgrupo de clasificación que en función del objeto del contrato corresponda, con la categoría de clasificación que por su valor estimado o valor anual medio corresponda, en función de que la duración del contrato sea igual o inferior a un año o superior al mismo, acreditará su solvencia económica y financiera y su solvencia técnica para contratar. </w:t>
      </w:r>
      <w:r w:rsidRPr="005A2855">
        <w:rPr>
          <w:rFonts w:ascii="AytoRoquetas Light Condensed" w:hAnsi="AytoRoquetas Light Condensed"/>
          <w:color w:val="000000"/>
          <w:spacing w:val="-2"/>
          <w:sz w:val="20"/>
          <w:szCs w:val="20"/>
        </w:rPr>
        <w:t>En tales casos, el empresario podrá acreditar su solvencia indistintamente mediante su clasificación, o bien acreditando el cumplimiento de los requisitos específicos de solvencia exigidos en el</w:t>
      </w:r>
      <w:r w:rsidRPr="005A2855">
        <w:rPr>
          <w:rFonts w:ascii="AytoRoquetas Light Condensed" w:hAnsi="AytoRoquetas Light Condensed"/>
          <w:b/>
          <w:bCs/>
          <w:color w:val="0000FF"/>
          <w:spacing w:val="-2"/>
          <w:sz w:val="20"/>
          <w:szCs w:val="20"/>
        </w:rPr>
        <w:t xml:space="preserve"> Anexo II.</w:t>
      </w:r>
    </w:p>
    <w:p w14:paraId="76A28762" w14:textId="77777777" w:rsidR="005B2105" w:rsidRPr="005A2855" w:rsidRDefault="005B2105" w:rsidP="005B2105">
      <w:pPr>
        <w:pStyle w:val="Standard"/>
        <w:ind w:left="-1418" w:right="-143"/>
        <w:jc w:val="both"/>
        <w:rPr>
          <w:rFonts w:ascii="AytoRoquetas Light Condensed" w:hAnsi="AytoRoquetas Light Condensed"/>
          <w:color w:val="000000"/>
          <w:sz w:val="20"/>
          <w:szCs w:val="20"/>
        </w:rPr>
      </w:pPr>
    </w:p>
    <w:p w14:paraId="5430B482" w14:textId="77777777" w:rsidR="005B2105" w:rsidRPr="005A2855" w:rsidRDefault="005B2105" w:rsidP="005B2105">
      <w:pPr>
        <w:pStyle w:val="Standard"/>
        <w:ind w:right="-143"/>
        <w:jc w:val="both"/>
        <w:rPr>
          <w:rFonts w:ascii="AytoRoquetas Light Condensed" w:hAnsi="AytoRoquetas Light Condensed"/>
          <w:sz w:val="20"/>
          <w:szCs w:val="20"/>
        </w:rPr>
      </w:pPr>
      <w:r w:rsidRPr="005A2855">
        <w:rPr>
          <w:rFonts w:ascii="AytoRoquetas Light Condensed" w:hAnsi="AytoRoquetas Light Condensed" w:cs="NewsGotT"/>
          <w:color w:val="000000"/>
          <w:spacing w:val="-2"/>
          <w:sz w:val="20"/>
          <w:szCs w:val="20"/>
        </w:rPr>
        <w:t xml:space="preserve">La clasificación correspondiente al objeto del contrato se hará constar en los </w:t>
      </w:r>
      <w:r w:rsidRPr="005A2855">
        <w:rPr>
          <w:rFonts w:ascii="AytoRoquetas Light Condensed" w:hAnsi="AytoRoquetas Light Condensed" w:cs="NewsGotT"/>
          <w:b/>
          <w:bCs/>
          <w:color w:val="000000"/>
          <w:spacing w:val="-2"/>
          <w:sz w:val="20"/>
          <w:szCs w:val="20"/>
        </w:rPr>
        <w:t xml:space="preserve"> </w:t>
      </w:r>
      <w:r w:rsidRPr="005A2855">
        <w:rPr>
          <w:rFonts w:ascii="AytoRoquetas Light Condensed" w:hAnsi="AytoRoquetas Light Condensed" w:cs="NewsGotT"/>
          <w:b/>
          <w:bCs/>
          <w:color w:val="0000FF"/>
          <w:spacing w:val="-2"/>
          <w:sz w:val="20"/>
          <w:szCs w:val="20"/>
        </w:rPr>
        <w:t>Anexos I y II</w:t>
      </w:r>
      <w:r w:rsidRPr="005A2855">
        <w:rPr>
          <w:rFonts w:ascii="AytoRoquetas Light Condensed" w:hAnsi="AytoRoquetas Light Condensed" w:cs="NewsGotT"/>
          <w:color w:val="000000"/>
          <w:spacing w:val="-2"/>
          <w:sz w:val="20"/>
          <w:szCs w:val="20"/>
        </w:rPr>
        <w:t xml:space="preserve">, debiendo presentar el licitador el certificado de clasificación administrativa expedido por la Junta Consultiva de Contratación Administrativa del </w:t>
      </w:r>
      <w:r w:rsidRPr="005A2855">
        <w:rPr>
          <w:rFonts w:ascii="AytoRoquetas Light Condensed" w:hAnsi="AytoRoquetas Light Condensed" w:cs="NewsGotT"/>
          <w:spacing w:val="-2"/>
          <w:sz w:val="20"/>
          <w:szCs w:val="20"/>
        </w:rPr>
        <w:t>Estado o por l</w:t>
      </w:r>
      <w:r w:rsidRPr="005A2855">
        <w:rPr>
          <w:rFonts w:ascii="AytoRoquetas Light Condensed" w:hAnsi="AytoRoquetas Light Condensed" w:cs="NewsGotT"/>
          <w:sz w:val="20"/>
          <w:szCs w:val="20"/>
        </w:rPr>
        <w:t>os órganos competentes de las Comunidades Autónomas  que puedan adoptar decisiones sobre clasificación de las empresas</w:t>
      </w:r>
      <w:r w:rsidRPr="005A2855">
        <w:rPr>
          <w:rFonts w:ascii="AytoRoquetas Light Condensed" w:hAnsi="AytoRoquetas Light Condensed" w:cs="NewsGotT"/>
          <w:spacing w:val="-2"/>
          <w:sz w:val="20"/>
          <w:szCs w:val="20"/>
        </w:rPr>
        <w:t xml:space="preserve">, acompañado </w:t>
      </w:r>
      <w:r w:rsidRPr="005A2855">
        <w:rPr>
          <w:rFonts w:ascii="AytoRoquetas Light Condensed" w:hAnsi="AytoRoquetas Light Condensed" w:cs="NewsGotT"/>
          <w:color w:val="000000"/>
          <w:spacing w:val="-2"/>
          <w:sz w:val="20"/>
          <w:szCs w:val="20"/>
        </w:rPr>
        <w:t xml:space="preserve">de una declaración responsable licitador sobre su vigencia y en la que manifieste que las circunstancias reflejadas en el correspondiente certificado no han experimentado </w:t>
      </w:r>
      <w:r w:rsidRPr="005A2855">
        <w:rPr>
          <w:rFonts w:ascii="AytoRoquetas Light Condensed" w:hAnsi="AytoRoquetas Light Condensed"/>
          <w:color w:val="000000"/>
          <w:spacing w:val="-2"/>
          <w:sz w:val="20"/>
          <w:szCs w:val="20"/>
        </w:rPr>
        <w:t>variación.</w:t>
      </w:r>
    </w:p>
    <w:p w14:paraId="6B89CD72" w14:textId="77777777" w:rsidR="005B2105" w:rsidRPr="005A2855" w:rsidRDefault="005B2105" w:rsidP="005B2105">
      <w:pPr>
        <w:pStyle w:val="Standard"/>
        <w:jc w:val="both"/>
        <w:rPr>
          <w:rFonts w:ascii="AytoRoquetas Light Condensed" w:hAnsi="AytoRoquetas Light Condensed"/>
          <w:color w:val="000000"/>
          <w:sz w:val="20"/>
          <w:szCs w:val="20"/>
        </w:rPr>
      </w:pPr>
      <w:r w:rsidRPr="005A2855">
        <w:rPr>
          <w:rFonts w:ascii="AytoRoquetas Light Condensed" w:hAnsi="AytoRoquetas Light Condensed"/>
          <w:color w:val="000000"/>
          <w:spacing w:val="-2"/>
          <w:sz w:val="20"/>
          <w:szCs w:val="20"/>
        </w:rPr>
        <w:t xml:space="preserve">La clasificación de las uniones temporales será la resultante de la acumulación de las clasificaciones de las empresas agrupadas, de conformidad con lo establecido en el </w:t>
      </w:r>
      <w:proofErr w:type="gramStart"/>
      <w:r w:rsidRPr="005A2855">
        <w:rPr>
          <w:rFonts w:ascii="AytoRoquetas Light Condensed" w:hAnsi="AytoRoquetas Light Condensed"/>
          <w:color w:val="000000"/>
          <w:spacing w:val="-2"/>
          <w:sz w:val="20"/>
          <w:szCs w:val="20"/>
        </w:rPr>
        <w:t>artículo  69.6</w:t>
      </w:r>
      <w:proofErr w:type="gramEnd"/>
      <w:r w:rsidRPr="005A2855">
        <w:rPr>
          <w:rFonts w:ascii="AytoRoquetas Light Condensed" w:hAnsi="AytoRoquetas Light Condensed"/>
          <w:color w:val="000000"/>
          <w:spacing w:val="-2"/>
          <w:sz w:val="20"/>
          <w:szCs w:val="20"/>
        </w:rPr>
        <w:t xml:space="preserve"> de la LCSP, así como en el artículo 52 del RGLCAP, y demás normas reguladoras de la clasificación de contratistas de servicios. En todo caso para proceder a la acumulación todas habrán de haber obtenido previamente la clasificación </w:t>
      </w:r>
      <w:r w:rsidRPr="005A2855">
        <w:rPr>
          <w:rFonts w:ascii="AytoRoquetas Light Condensed" w:hAnsi="AytoRoquetas Light Condensed"/>
          <w:color w:val="000000"/>
          <w:sz w:val="20"/>
          <w:szCs w:val="20"/>
        </w:rPr>
        <w:t xml:space="preserve">como empresa </w:t>
      </w:r>
      <w:r w:rsidRPr="005A2855">
        <w:rPr>
          <w:rFonts w:ascii="AytoRoquetas Light Condensed" w:hAnsi="AytoRoquetas Light Condensed"/>
          <w:color w:val="000000"/>
          <w:spacing w:val="-2"/>
          <w:sz w:val="20"/>
          <w:szCs w:val="20"/>
        </w:rPr>
        <w:t>de servicios, sin perjuicio de lo previsto para empresas comunitarias conforme al artículo 69.5 de la LCSP.</w:t>
      </w:r>
    </w:p>
    <w:p w14:paraId="209B6FAC" w14:textId="77777777" w:rsidR="005B2105" w:rsidRPr="005A2855" w:rsidRDefault="005B2105" w:rsidP="005B2105">
      <w:pPr>
        <w:pStyle w:val="Standard"/>
        <w:jc w:val="both"/>
        <w:rPr>
          <w:rFonts w:ascii="AytoRoquetas Light Condensed" w:hAnsi="AytoRoquetas Light Condensed"/>
          <w:color w:val="000000"/>
          <w:spacing w:val="-2"/>
          <w:sz w:val="20"/>
          <w:szCs w:val="20"/>
        </w:rPr>
      </w:pPr>
    </w:p>
    <w:p w14:paraId="0617EAA3" w14:textId="77777777" w:rsidR="005B2105" w:rsidRPr="005A2855" w:rsidRDefault="005B2105" w:rsidP="005B2105">
      <w:pPr>
        <w:pStyle w:val="Standard"/>
        <w:ind w:right="-143"/>
        <w:jc w:val="both"/>
        <w:rPr>
          <w:rFonts w:ascii="AytoRoquetas Light Condensed" w:hAnsi="AytoRoquetas Light Condensed"/>
          <w:color w:val="000000"/>
          <w:spacing w:val="-2"/>
          <w:sz w:val="20"/>
          <w:szCs w:val="20"/>
        </w:rPr>
      </w:pPr>
      <w:r w:rsidRPr="005A2855">
        <w:rPr>
          <w:rFonts w:ascii="AytoRoquetas Light Condensed" w:hAnsi="AytoRoquetas Light Condensed"/>
          <w:color w:val="000000"/>
          <w:spacing w:val="-2"/>
          <w:sz w:val="20"/>
          <w:szCs w:val="20"/>
        </w:rPr>
        <w:t xml:space="preserve">La falta o insuficiencia de la clasificación no podrá suplirse mediante la integración de la solvencia con medios externos.  </w:t>
      </w:r>
    </w:p>
    <w:p w14:paraId="5E9117D3" w14:textId="77777777" w:rsidR="005B2105" w:rsidRPr="005A2855" w:rsidRDefault="005B2105" w:rsidP="005B2105">
      <w:pPr>
        <w:pStyle w:val="Standard"/>
        <w:ind w:left="-1418" w:right="-143"/>
        <w:jc w:val="both"/>
        <w:rPr>
          <w:rFonts w:ascii="AytoRoquetas Light Condensed" w:hAnsi="AytoRoquetas Light Condensed"/>
          <w:color w:val="000000"/>
          <w:sz w:val="20"/>
          <w:szCs w:val="20"/>
        </w:rPr>
      </w:pPr>
    </w:p>
    <w:p w14:paraId="7F4BE4B9" w14:textId="3FBFEF85" w:rsidR="005B2105" w:rsidRPr="005A2855" w:rsidRDefault="005B2105" w:rsidP="005B2105">
      <w:pPr>
        <w:pStyle w:val="Standard"/>
        <w:jc w:val="both"/>
        <w:rPr>
          <w:rFonts w:ascii="AytoRoquetas Light Condensed" w:hAnsi="AytoRoquetas Light Condensed"/>
          <w:color w:val="000000"/>
          <w:sz w:val="20"/>
          <w:szCs w:val="20"/>
        </w:rPr>
      </w:pPr>
      <w:r w:rsidRPr="005A2855">
        <w:rPr>
          <w:rFonts w:ascii="AytoRoquetas Light Condensed" w:hAnsi="AytoRoquetas Light Condensed"/>
          <w:b/>
          <w:bCs/>
          <w:color w:val="000000"/>
          <w:spacing w:val="-2"/>
          <w:sz w:val="20"/>
          <w:szCs w:val="20"/>
        </w:rPr>
        <w:t xml:space="preserve">3.- </w:t>
      </w:r>
      <w:r w:rsidRPr="005A2855">
        <w:rPr>
          <w:rFonts w:ascii="AytoRoquetas Light Condensed" w:hAnsi="AytoRoquetas Light Condensed"/>
          <w:color w:val="000000"/>
          <w:spacing w:val="-2"/>
          <w:sz w:val="20"/>
          <w:szCs w:val="20"/>
        </w:rPr>
        <w:t xml:space="preserve">En el caso de personas empresarias no españolas de Estados miembros de la Unión Europea no será exigible la </w:t>
      </w:r>
      <w:r w:rsidR="0012688D" w:rsidRPr="005A2855">
        <w:rPr>
          <w:rFonts w:ascii="AytoRoquetas Light Condensed" w:hAnsi="AytoRoquetas Light Condensed"/>
          <w:color w:val="000000"/>
          <w:spacing w:val="-2"/>
          <w:sz w:val="20"/>
          <w:szCs w:val="20"/>
        </w:rPr>
        <w:t>clasificación, ya</w:t>
      </w:r>
      <w:r w:rsidRPr="005A2855">
        <w:rPr>
          <w:rFonts w:ascii="AytoRoquetas Light Condensed" w:hAnsi="AytoRoquetas Light Condensed"/>
          <w:color w:val="000000"/>
          <w:spacing w:val="-2"/>
          <w:sz w:val="20"/>
          <w:szCs w:val="20"/>
        </w:rPr>
        <w:t xml:space="preserve"> concurran al contrato aisladamente o integrados en una unión de empresarios, sin perjuicio de la obligación de acreditar su solvencia conforme a lo previsto en el</w:t>
      </w:r>
      <w:r w:rsidRPr="005A2855">
        <w:rPr>
          <w:rFonts w:ascii="AytoRoquetas Light Condensed" w:hAnsi="AytoRoquetas Light Condensed"/>
          <w:b/>
          <w:bCs/>
          <w:color w:val="0000FF"/>
          <w:spacing w:val="-2"/>
          <w:sz w:val="20"/>
          <w:szCs w:val="20"/>
        </w:rPr>
        <w:t xml:space="preserve"> Anexo II.</w:t>
      </w:r>
    </w:p>
    <w:p w14:paraId="1D927CB4" w14:textId="77777777" w:rsidR="005B2105" w:rsidRPr="005A2855" w:rsidRDefault="005B2105" w:rsidP="005B2105">
      <w:pPr>
        <w:pStyle w:val="Standard"/>
        <w:ind w:left="-709"/>
        <w:jc w:val="both"/>
        <w:rPr>
          <w:rFonts w:ascii="AytoRoquetas Light Condensed" w:hAnsi="AytoRoquetas Light Condensed"/>
          <w:b/>
          <w:bCs/>
          <w:color w:val="0000FF"/>
          <w:spacing w:val="-2"/>
          <w:sz w:val="20"/>
          <w:szCs w:val="20"/>
        </w:rPr>
      </w:pPr>
      <w:r w:rsidRPr="005A2855">
        <w:rPr>
          <w:rFonts w:ascii="AytoRoquetas Light Condensed" w:hAnsi="AytoRoquetas Light Condensed"/>
          <w:b/>
          <w:bCs/>
          <w:color w:val="0000FF"/>
          <w:spacing w:val="-2"/>
          <w:sz w:val="20"/>
          <w:szCs w:val="20"/>
        </w:rPr>
        <w:tab/>
      </w:r>
      <w:r w:rsidRPr="005A2855">
        <w:rPr>
          <w:rFonts w:ascii="AytoRoquetas Light Condensed" w:hAnsi="AytoRoquetas Light Condensed"/>
          <w:b/>
          <w:bCs/>
          <w:color w:val="0000FF"/>
          <w:spacing w:val="-2"/>
          <w:sz w:val="20"/>
          <w:szCs w:val="20"/>
        </w:rPr>
        <w:tab/>
      </w:r>
      <w:r w:rsidRPr="005A2855">
        <w:rPr>
          <w:rFonts w:ascii="AytoRoquetas Light Condensed" w:hAnsi="AytoRoquetas Light Condensed"/>
          <w:b/>
          <w:bCs/>
          <w:color w:val="0000FF"/>
          <w:spacing w:val="-2"/>
          <w:sz w:val="20"/>
          <w:szCs w:val="20"/>
        </w:rPr>
        <w:tab/>
      </w:r>
    </w:p>
    <w:p w14:paraId="17C6C3A9"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rPr>
      </w:pPr>
      <w:r w:rsidRPr="005A2855">
        <w:rPr>
          <w:rFonts w:ascii="AytoRoquetas Light Condensed" w:eastAsia="Times New Roman" w:hAnsi="AytoRoquetas Light Condensed" w:cs="NewsGotT"/>
          <w:b/>
          <w:bCs/>
          <w:spacing w:val="-2"/>
          <w:sz w:val="20"/>
          <w:szCs w:val="20"/>
        </w:rPr>
        <w:t>d) Documentación justificativa de disponer efectivamente de los medios que se haya comprometido a dedicar o adscribir a la ejecución de contrato.</w:t>
      </w:r>
    </w:p>
    <w:p w14:paraId="3F4CDBB3" w14:textId="77777777" w:rsidR="005B2105" w:rsidRPr="005A2855" w:rsidRDefault="005B2105" w:rsidP="005B2105">
      <w:pPr>
        <w:pStyle w:val="Standard"/>
        <w:ind w:left="851"/>
        <w:jc w:val="both"/>
        <w:rPr>
          <w:rFonts w:ascii="AytoRoquetas Light Condensed" w:hAnsi="AytoRoquetas Light Condensed" w:cs="NewsGotT"/>
          <w:spacing w:val="-2"/>
          <w:sz w:val="20"/>
          <w:szCs w:val="20"/>
        </w:rPr>
      </w:pPr>
    </w:p>
    <w:p w14:paraId="02952970" w14:textId="77777777" w:rsidR="005B2105" w:rsidRPr="005A2855" w:rsidRDefault="005B2105" w:rsidP="005B2105">
      <w:pPr>
        <w:pStyle w:val="Standard"/>
        <w:jc w:val="both"/>
        <w:rPr>
          <w:rFonts w:ascii="AytoRoquetas Light Condensed" w:hAnsi="AytoRoquetas Light Condensed" w:cs="NewsGotT"/>
          <w:spacing w:val="-2"/>
          <w:sz w:val="20"/>
          <w:szCs w:val="20"/>
        </w:rPr>
      </w:pPr>
      <w:r w:rsidRPr="005A2855">
        <w:rPr>
          <w:rFonts w:ascii="AytoRoquetas Light Condensed" w:hAnsi="AytoRoquetas Light Condensed" w:cs="NewsGotT"/>
          <w:spacing w:val="-2"/>
          <w:sz w:val="20"/>
          <w:szCs w:val="20"/>
        </w:rPr>
        <w:t xml:space="preserve">En el </w:t>
      </w:r>
      <w:r w:rsidRPr="005A2855">
        <w:rPr>
          <w:rFonts w:ascii="AytoRoquetas Light Condensed" w:hAnsi="AytoRoquetas Light Condensed" w:cs="NewsGotT"/>
          <w:b/>
          <w:bCs/>
          <w:color w:val="0000FF"/>
          <w:spacing w:val="-2"/>
          <w:sz w:val="20"/>
          <w:szCs w:val="20"/>
        </w:rPr>
        <w:t>anexo II</w:t>
      </w:r>
      <w:r w:rsidRPr="005A2855">
        <w:rPr>
          <w:rFonts w:ascii="AytoRoquetas Light Condensed" w:hAnsi="AytoRoquetas Light Condensed" w:cs="NewsGotT"/>
          <w:spacing w:val="-2"/>
          <w:sz w:val="20"/>
          <w:szCs w:val="20"/>
        </w:rPr>
        <w:t xml:space="preserve"> podrá exigirse a las personas jurídicas que especifiquen, en la oferta o en la solicitud de participación, los nombres y la cualificación profesional del personal responsable de ejecutar la prestación.</w:t>
      </w:r>
    </w:p>
    <w:p w14:paraId="2F636523"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132BB315"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pacing w:val="-2"/>
          <w:sz w:val="20"/>
          <w:szCs w:val="20"/>
        </w:rPr>
        <w:t xml:space="preserve">Asimismo, en el </w:t>
      </w:r>
      <w:r w:rsidRPr="005A2855">
        <w:rPr>
          <w:rFonts w:ascii="AytoRoquetas Light Condensed" w:hAnsi="AytoRoquetas Light Condensed" w:cs="NewsGotT"/>
          <w:b/>
          <w:bCs/>
          <w:color w:val="0000FF"/>
          <w:spacing w:val="-2"/>
          <w:sz w:val="20"/>
          <w:szCs w:val="20"/>
        </w:rPr>
        <w:t xml:space="preserve">anexo </w:t>
      </w:r>
      <w:proofErr w:type="gramStart"/>
      <w:r w:rsidRPr="005A2855">
        <w:rPr>
          <w:rFonts w:ascii="AytoRoquetas Light Condensed" w:hAnsi="AytoRoquetas Light Condensed" w:cs="NewsGotT"/>
          <w:b/>
          <w:bCs/>
          <w:color w:val="0000FF"/>
          <w:spacing w:val="-2"/>
          <w:sz w:val="20"/>
          <w:szCs w:val="20"/>
        </w:rPr>
        <w:t>II</w:t>
      </w:r>
      <w:r w:rsidRPr="005A2855">
        <w:rPr>
          <w:rFonts w:ascii="AytoRoquetas Light Condensed" w:hAnsi="AytoRoquetas Light Condensed" w:cs="NewsGotT"/>
          <w:spacing w:val="-2"/>
          <w:sz w:val="20"/>
          <w:szCs w:val="20"/>
        </w:rPr>
        <w:t xml:space="preserve">  se</w:t>
      </w:r>
      <w:proofErr w:type="gramEnd"/>
      <w:r w:rsidRPr="005A2855">
        <w:rPr>
          <w:rFonts w:ascii="AytoRoquetas Light Condensed" w:hAnsi="AytoRoquetas Light Condensed" w:cs="NewsGotT"/>
          <w:spacing w:val="-2"/>
          <w:sz w:val="20"/>
          <w:szCs w:val="20"/>
        </w:rPr>
        <w:t xml:space="preserve"> indicará si las personas candidatas o licitadoras, además de acreditar su solvencia deben comprometerse a dedicar o adscribir a la ejecución del contrato los medios personales o materiales suficientes para ello. A estos efectos en el citado anexo se indicará si estos compromisos, que se integrarán en el contrato, tienen el carácter de obligaciones esenciales a los efectos previstos en el artículo 211 de la LCSP, o si se establecen penalidades, conforme a lo señalado en el artículo 192.2 de la LCSP, para el caso de que se incumplan por la persona adjudicataria.</w:t>
      </w:r>
    </w:p>
    <w:p w14:paraId="0E81DC10"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26E40477" w14:textId="77777777" w:rsidR="005B2105" w:rsidRPr="005A2855" w:rsidRDefault="005B2105" w:rsidP="005B2105">
      <w:pPr>
        <w:pStyle w:val="Standard"/>
        <w:jc w:val="both"/>
        <w:rPr>
          <w:rFonts w:ascii="AytoRoquetas Light Condensed" w:hAnsi="AytoRoquetas Light Condensed" w:cs="NewsGotT"/>
          <w:spacing w:val="-2"/>
          <w:sz w:val="20"/>
          <w:szCs w:val="20"/>
        </w:rPr>
      </w:pPr>
      <w:r w:rsidRPr="005A2855">
        <w:rPr>
          <w:rFonts w:ascii="AytoRoquetas Light Condensed" w:hAnsi="AytoRoquetas Light Condensed" w:cs="NewsGotT"/>
          <w:spacing w:val="-2"/>
          <w:sz w:val="20"/>
          <w:szCs w:val="20"/>
        </w:rPr>
        <w:t>En el caso de contratos que atendida su complejidad técnica sea determinante la concreción de los medios personales o materiales necesarios para la ejecución del contrato, los órganos contratación exigirán el compromiso a que se refiere el párrafo anterior.</w:t>
      </w:r>
    </w:p>
    <w:p w14:paraId="148C1AFB"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5DF3C92D" w14:textId="674C8E21" w:rsidR="005B2105" w:rsidRPr="005A2855" w:rsidRDefault="005B2105" w:rsidP="005B2105">
      <w:pPr>
        <w:pStyle w:val="Standard"/>
        <w:jc w:val="both"/>
        <w:rPr>
          <w:rFonts w:ascii="AytoRoquetas Light Condensed" w:hAnsi="AytoRoquetas Light Condensed" w:cs="NewsGotT"/>
          <w:spacing w:val="-2"/>
          <w:sz w:val="20"/>
          <w:szCs w:val="20"/>
        </w:rPr>
      </w:pPr>
      <w:r w:rsidRPr="005A2855">
        <w:rPr>
          <w:rFonts w:ascii="AytoRoquetas Light Condensed" w:hAnsi="AytoRoquetas Light Condensed" w:cs="NewsGotT"/>
          <w:spacing w:val="-2"/>
          <w:sz w:val="20"/>
          <w:szCs w:val="20"/>
        </w:rPr>
        <w:t xml:space="preserve">En este caso, la persona licitadora presentará la documentación justificativa de disponer efectivamente de </w:t>
      </w:r>
      <w:r w:rsidR="0012688D" w:rsidRPr="005A2855">
        <w:rPr>
          <w:rFonts w:ascii="AytoRoquetas Light Condensed" w:hAnsi="AytoRoquetas Light Condensed" w:cs="NewsGotT"/>
          <w:spacing w:val="-2"/>
          <w:sz w:val="20"/>
          <w:szCs w:val="20"/>
        </w:rPr>
        <w:lastRenderedPageBreak/>
        <w:t>tales medios</w:t>
      </w:r>
      <w:r w:rsidRPr="005A2855">
        <w:rPr>
          <w:rFonts w:ascii="AytoRoquetas Light Condensed" w:hAnsi="AytoRoquetas Light Condensed" w:cs="NewsGotT"/>
          <w:spacing w:val="-2"/>
          <w:sz w:val="20"/>
          <w:szCs w:val="20"/>
        </w:rPr>
        <w:t>.</w:t>
      </w:r>
    </w:p>
    <w:p w14:paraId="6C79B3D0"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13F4250E" w14:textId="77777777" w:rsidR="005B2105" w:rsidRPr="005A2855" w:rsidRDefault="005B2105" w:rsidP="005B2105">
      <w:pPr>
        <w:pStyle w:val="Standard"/>
        <w:ind w:left="851"/>
        <w:jc w:val="both"/>
        <w:rPr>
          <w:rFonts w:ascii="AytoRoquetas Light Condensed" w:hAnsi="AytoRoquetas Light Condensed" w:cs="NewsGotT"/>
          <w:spacing w:val="-2"/>
          <w:sz w:val="20"/>
          <w:szCs w:val="20"/>
        </w:rPr>
      </w:pPr>
    </w:p>
    <w:p w14:paraId="183E528B" w14:textId="77777777" w:rsidR="005B2105" w:rsidRPr="005A2855" w:rsidRDefault="005B2105" w:rsidP="005B2105">
      <w:pPr>
        <w:pStyle w:val="Standard"/>
        <w:jc w:val="both"/>
        <w:rPr>
          <w:rFonts w:ascii="AytoRoquetas Light Condensed" w:eastAsia="Times New Roman" w:hAnsi="AytoRoquetas Light Condensed" w:cs="NewsGotT"/>
          <w:b/>
          <w:bCs/>
          <w:spacing w:val="-2"/>
          <w:sz w:val="20"/>
          <w:szCs w:val="20"/>
        </w:rPr>
      </w:pPr>
      <w:r w:rsidRPr="005A2855">
        <w:rPr>
          <w:rFonts w:ascii="AytoRoquetas Light Condensed" w:eastAsia="Times New Roman" w:hAnsi="AytoRoquetas Light Condensed" w:cs="NewsGotT"/>
          <w:b/>
          <w:bCs/>
          <w:spacing w:val="-2"/>
          <w:sz w:val="20"/>
          <w:szCs w:val="20"/>
        </w:rPr>
        <w:t>e) Acreditación del cumplimiento de las normas de garantía de la calidad y de gestión medioambiental.</w:t>
      </w:r>
    </w:p>
    <w:p w14:paraId="29F16AC6" w14:textId="77777777" w:rsidR="005B2105" w:rsidRPr="005A2855" w:rsidRDefault="005B2105" w:rsidP="005B2105">
      <w:pPr>
        <w:pStyle w:val="Standard"/>
        <w:ind w:left="851"/>
        <w:jc w:val="both"/>
        <w:rPr>
          <w:rFonts w:ascii="AytoRoquetas Light Condensed" w:hAnsi="AytoRoquetas Light Condensed" w:cs="NewsGotT"/>
          <w:spacing w:val="-2"/>
          <w:sz w:val="20"/>
          <w:szCs w:val="20"/>
        </w:rPr>
      </w:pPr>
    </w:p>
    <w:p w14:paraId="2D9A0453"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pacing w:val="-2"/>
          <w:sz w:val="20"/>
          <w:szCs w:val="20"/>
        </w:rPr>
        <w:t xml:space="preserve">En los casos en que así se señale en </w:t>
      </w:r>
      <w:r w:rsidRPr="005A2855">
        <w:rPr>
          <w:rFonts w:ascii="AytoRoquetas Light Condensed" w:hAnsi="AytoRoquetas Light Condensed" w:cs="NewsGotT"/>
          <w:b/>
          <w:bCs/>
          <w:color w:val="2300DC"/>
          <w:spacing w:val="-2"/>
          <w:sz w:val="20"/>
          <w:szCs w:val="20"/>
        </w:rPr>
        <w:t>el apartado 16 del anexo I,</w:t>
      </w:r>
      <w:r w:rsidRPr="005A2855">
        <w:rPr>
          <w:rFonts w:ascii="AytoRoquetas Light Condensed" w:hAnsi="AytoRoquetas Light Condensed" w:cs="NewsGotT"/>
          <w:spacing w:val="-2"/>
          <w:sz w:val="20"/>
          <w:szCs w:val="20"/>
        </w:rPr>
        <w:t xml:space="preserve"> las personas licitadoras presentarán los certificados a que se refieren los artículos 93 y 94 del LCSP, relativos al cumplimiento por la persona empresaria de las normas de garantía de la calidad, así como de las normas de gestión medioambiental.</w:t>
      </w:r>
    </w:p>
    <w:p w14:paraId="08A4A831" w14:textId="77777777" w:rsidR="005B2105" w:rsidRPr="005A2855" w:rsidRDefault="005B2105" w:rsidP="005B2105">
      <w:pPr>
        <w:pStyle w:val="Standard"/>
        <w:jc w:val="both"/>
        <w:rPr>
          <w:rFonts w:ascii="AytoRoquetas Light Condensed" w:hAnsi="AytoRoquetas Light Condensed" w:cs="NewsGotT"/>
          <w:color w:val="000000"/>
          <w:spacing w:val="-2"/>
          <w:sz w:val="20"/>
          <w:szCs w:val="20"/>
        </w:rPr>
      </w:pPr>
    </w:p>
    <w:p w14:paraId="2FD51095" w14:textId="77777777" w:rsidR="005B2105" w:rsidRPr="005A2855" w:rsidRDefault="005B2105" w:rsidP="005B2105">
      <w:pPr>
        <w:pStyle w:val="Standard"/>
        <w:jc w:val="both"/>
        <w:rPr>
          <w:rFonts w:ascii="AytoRoquetas Light Condensed" w:hAnsi="AytoRoquetas Light Condensed" w:cs="NewsGotT"/>
          <w:color w:val="000000"/>
          <w:spacing w:val="-2"/>
          <w:sz w:val="20"/>
          <w:szCs w:val="20"/>
        </w:rPr>
      </w:pPr>
      <w:r w:rsidRPr="005A2855">
        <w:rPr>
          <w:rFonts w:ascii="AytoRoquetas Light Condensed" w:eastAsia="Times New Roman" w:hAnsi="AytoRoquetas Light Condensed"/>
          <w:sz w:val="20"/>
          <w:szCs w:val="20"/>
        </w:rPr>
        <w:t>Se reconocerán los certificados equivalentes expedidos por organismos establecidos en cualquier Estado miembro de la Unión Europea y también se aceptarán otras pruebas de medidas equivalentes de garantía de la calidad y de gestión medioambiental que presente la persona licitadora, y, en particular, una descripción de las medidas de gestión medioambiental ejecutadas, siempre que la persona licitadora demuestre que dichas medidas son equivalentes a las exigidas con arreglo al sistema o norma de gestión medioambiental aplicable.</w:t>
      </w:r>
    </w:p>
    <w:p w14:paraId="1BE9E120" w14:textId="77777777" w:rsidR="005B2105" w:rsidRPr="005A2855" w:rsidRDefault="005B2105" w:rsidP="005B2105">
      <w:pPr>
        <w:pStyle w:val="Standard"/>
        <w:jc w:val="both"/>
        <w:rPr>
          <w:rFonts w:ascii="AytoRoquetas Light Condensed" w:hAnsi="AytoRoquetas Light Condensed" w:cs="NewsGotT"/>
          <w:b/>
          <w:spacing w:val="-2"/>
          <w:sz w:val="20"/>
          <w:szCs w:val="20"/>
        </w:rPr>
      </w:pPr>
    </w:p>
    <w:p w14:paraId="766E368E" w14:textId="77777777" w:rsidR="005B2105" w:rsidRPr="005A2855" w:rsidRDefault="005B2105" w:rsidP="005B2105">
      <w:pPr>
        <w:pStyle w:val="Standard"/>
        <w:jc w:val="both"/>
        <w:rPr>
          <w:rFonts w:ascii="AytoRoquetas Light Condensed" w:hAnsi="AytoRoquetas Light Condensed" w:cs="NewsGotT"/>
          <w:b/>
          <w:spacing w:val="-2"/>
          <w:sz w:val="20"/>
          <w:szCs w:val="20"/>
        </w:rPr>
      </w:pPr>
      <w:r w:rsidRPr="005A2855">
        <w:rPr>
          <w:rFonts w:ascii="AytoRoquetas Light Condensed" w:hAnsi="AytoRoquetas Light Condensed" w:cs="NewsGotT"/>
          <w:b/>
          <w:spacing w:val="-2"/>
          <w:sz w:val="20"/>
          <w:szCs w:val="20"/>
        </w:rPr>
        <w:t>f) Obligaciones Tributarias.</w:t>
      </w:r>
    </w:p>
    <w:p w14:paraId="7D2FCCAF" w14:textId="77777777" w:rsidR="005B2105" w:rsidRPr="005A2855" w:rsidRDefault="005B2105" w:rsidP="005B2105">
      <w:pPr>
        <w:pStyle w:val="Standard"/>
        <w:ind w:left="1701"/>
        <w:jc w:val="both"/>
        <w:rPr>
          <w:rFonts w:ascii="AytoRoquetas Light Condensed" w:hAnsi="AytoRoquetas Light Condensed"/>
          <w:color w:val="000000"/>
          <w:spacing w:val="-2"/>
          <w:sz w:val="20"/>
          <w:szCs w:val="20"/>
        </w:rPr>
      </w:pPr>
    </w:p>
    <w:p w14:paraId="2DCC5361" w14:textId="77777777" w:rsidR="005B2105" w:rsidRPr="005A2855" w:rsidRDefault="005B2105" w:rsidP="005B2105">
      <w:pPr>
        <w:pStyle w:val="Standard"/>
        <w:jc w:val="both"/>
        <w:rPr>
          <w:rFonts w:ascii="AytoRoquetas Light Condensed" w:hAnsi="AytoRoquetas Light Condensed"/>
          <w:color w:val="000000"/>
          <w:spacing w:val="-2"/>
          <w:sz w:val="20"/>
          <w:szCs w:val="20"/>
        </w:rPr>
      </w:pPr>
      <w:r w:rsidRPr="005A2855">
        <w:rPr>
          <w:rFonts w:ascii="AytoRoquetas Light Condensed" w:hAnsi="AytoRoquetas Light Condensed"/>
          <w:color w:val="000000"/>
          <w:spacing w:val="-2"/>
          <w:sz w:val="20"/>
          <w:szCs w:val="20"/>
        </w:rPr>
        <w:t>- Certificación positiva, expedida por la Agencia Estatal de Administración Tributaria, de hallarse al corriente en el cumplimiento de sus obligaciones tributarias o declaración responsable de no estar obligada a presentarlas.</w:t>
      </w:r>
    </w:p>
    <w:p w14:paraId="12A7892E" w14:textId="77777777" w:rsidR="005B2105" w:rsidRPr="005A2855" w:rsidRDefault="005B2105" w:rsidP="005B2105">
      <w:pPr>
        <w:pStyle w:val="Lista41"/>
        <w:tabs>
          <w:tab w:val="left" w:pos="565"/>
        </w:tabs>
        <w:ind w:left="0" w:firstLine="0"/>
        <w:jc w:val="both"/>
        <w:rPr>
          <w:rFonts w:ascii="AytoRoquetas Light Condensed" w:hAnsi="AytoRoquetas Light Condensed" w:cs="Arial"/>
          <w:color w:val="000000"/>
          <w:spacing w:val="-2"/>
          <w:sz w:val="20"/>
          <w:szCs w:val="20"/>
          <w:lang w:bidi="ar-SA"/>
        </w:rPr>
      </w:pPr>
    </w:p>
    <w:p w14:paraId="4046747D" w14:textId="5EB283D2" w:rsidR="005B2105" w:rsidRPr="005A2855" w:rsidRDefault="005B2105" w:rsidP="005B2105">
      <w:pPr>
        <w:pStyle w:val="Lista41"/>
        <w:tabs>
          <w:tab w:val="left" w:pos="565"/>
        </w:tabs>
        <w:ind w:left="0" w:firstLine="0"/>
        <w:jc w:val="both"/>
        <w:rPr>
          <w:rFonts w:ascii="AytoRoquetas Light Condensed" w:hAnsi="AytoRoquetas Light Condensed" w:cs="Arial"/>
          <w:color w:val="000000"/>
          <w:spacing w:val="-2"/>
          <w:sz w:val="20"/>
          <w:szCs w:val="20"/>
          <w:lang w:bidi="ar-SA"/>
        </w:rPr>
      </w:pPr>
      <w:r w:rsidRPr="005A2855">
        <w:rPr>
          <w:rFonts w:ascii="AytoRoquetas Light Condensed" w:hAnsi="AytoRoquetas Light Condensed" w:cs="Arial"/>
          <w:color w:val="000000"/>
          <w:spacing w:val="-2"/>
          <w:sz w:val="20"/>
          <w:szCs w:val="20"/>
          <w:lang w:bidi="ar-SA"/>
        </w:rPr>
        <w:t xml:space="preserve">El cumplimiento de las obligaciones tributarias con el Estado, podrá acreditarse también, si la persona licitadora voluntariamente así lo desea, mediante la cesión por la Administración competente al </w:t>
      </w:r>
      <w:r w:rsidR="0012688D" w:rsidRPr="005A2855">
        <w:rPr>
          <w:rFonts w:ascii="AytoRoquetas Light Condensed" w:hAnsi="AytoRoquetas Light Condensed" w:cs="Arial"/>
          <w:color w:val="000000"/>
          <w:spacing w:val="-2"/>
          <w:sz w:val="20"/>
          <w:szCs w:val="20"/>
          <w:lang w:bidi="ar-SA"/>
        </w:rPr>
        <w:t xml:space="preserve">Consorcio o al Ente consorciado que lleve a cabo mediante encomienda de gestión la licitación correspondiente </w:t>
      </w:r>
      <w:r w:rsidRPr="005A2855">
        <w:rPr>
          <w:rFonts w:ascii="AytoRoquetas Light Condensed" w:hAnsi="AytoRoquetas Light Condensed" w:cs="Arial"/>
          <w:color w:val="000000"/>
          <w:spacing w:val="-2"/>
          <w:sz w:val="20"/>
          <w:szCs w:val="20"/>
          <w:lang w:bidi="ar-SA"/>
        </w:rPr>
        <w:t xml:space="preserve">de la información que acredite que la empresa cumple tales circunstancias, en cuyo caso deberá cumplimentar el </w:t>
      </w:r>
      <w:r w:rsidRPr="005A2855">
        <w:rPr>
          <w:rFonts w:ascii="AytoRoquetas Light Condensed" w:hAnsi="AytoRoquetas Light Condensed" w:cs="Arial"/>
          <w:b/>
          <w:bCs/>
          <w:color w:val="2300DC"/>
          <w:spacing w:val="-2"/>
          <w:sz w:val="20"/>
          <w:szCs w:val="20"/>
          <w:lang w:bidi="ar-SA"/>
        </w:rPr>
        <w:t>Anexo VII</w:t>
      </w:r>
      <w:r w:rsidRPr="005A2855">
        <w:rPr>
          <w:rFonts w:ascii="AytoRoquetas Light Condensed" w:hAnsi="AytoRoquetas Light Condensed" w:cs="Arial"/>
          <w:color w:val="000000"/>
          <w:spacing w:val="-2"/>
          <w:sz w:val="20"/>
          <w:szCs w:val="20"/>
          <w:lang w:bidi="ar-SA"/>
        </w:rPr>
        <w:t xml:space="preserve"> En tal caso, de resultar adjudicataria no deberá aportar la certificación positiva de estar al corriente de sus obligaciones tributarias con el Estado.</w:t>
      </w:r>
    </w:p>
    <w:p w14:paraId="69EFC3E3" w14:textId="77777777" w:rsidR="005B2105" w:rsidRPr="005A2855" w:rsidRDefault="005B2105" w:rsidP="005B2105">
      <w:pPr>
        <w:pStyle w:val="Standard"/>
        <w:jc w:val="both"/>
        <w:rPr>
          <w:rFonts w:ascii="AytoRoquetas Light Condensed" w:hAnsi="AytoRoquetas Light Condensed"/>
          <w:color w:val="000000"/>
          <w:spacing w:val="-2"/>
          <w:sz w:val="20"/>
          <w:szCs w:val="20"/>
        </w:rPr>
      </w:pPr>
    </w:p>
    <w:p w14:paraId="2E3ACB8F" w14:textId="77777777" w:rsidR="005B2105" w:rsidRPr="005A2855" w:rsidRDefault="005B2105" w:rsidP="005B2105">
      <w:pPr>
        <w:pStyle w:val="Standard"/>
        <w:jc w:val="both"/>
        <w:rPr>
          <w:rFonts w:ascii="AytoRoquetas Light Condensed" w:hAnsi="AytoRoquetas Light Condensed"/>
          <w:color w:val="000000"/>
          <w:spacing w:val="-2"/>
          <w:sz w:val="20"/>
          <w:szCs w:val="20"/>
        </w:rPr>
      </w:pPr>
    </w:p>
    <w:p w14:paraId="209FFC9A" w14:textId="2D1E96B3" w:rsidR="005B2105" w:rsidRPr="005A2855" w:rsidRDefault="005B2105" w:rsidP="005B2105">
      <w:pPr>
        <w:pStyle w:val="Standard"/>
        <w:jc w:val="both"/>
        <w:rPr>
          <w:rFonts w:ascii="AytoRoquetas Light Condensed" w:hAnsi="AytoRoquetas Light Condensed" w:cs="NewsGotT"/>
          <w:color w:val="000000"/>
          <w:spacing w:val="-2"/>
          <w:sz w:val="20"/>
          <w:szCs w:val="20"/>
        </w:rPr>
      </w:pPr>
      <w:r w:rsidRPr="005A2855">
        <w:rPr>
          <w:rFonts w:ascii="AytoRoquetas Light Condensed" w:hAnsi="AytoRoquetas Light Condensed" w:cs="NewsGotT"/>
          <w:color w:val="000000"/>
          <w:spacing w:val="-2"/>
          <w:sz w:val="20"/>
          <w:szCs w:val="20"/>
        </w:rPr>
        <w:t xml:space="preserve">- </w:t>
      </w:r>
      <w:r w:rsidRPr="005A2855">
        <w:rPr>
          <w:rFonts w:ascii="AytoRoquetas Light Condensed" w:eastAsia="Times New Roman" w:hAnsi="AytoRoquetas Light Condensed" w:cs="Times New Roman"/>
          <w:color w:val="000000"/>
          <w:spacing w:val="-2"/>
          <w:sz w:val="20"/>
          <w:szCs w:val="20"/>
        </w:rPr>
        <w:t xml:space="preserve">De oficio se aportará al expediente documento acreditativo de la inexistencia, con el </w:t>
      </w:r>
      <w:r w:rsidR="0012688D" w:rsidRPr="005A2855">
        <w:rPr>
          <w:rFonts w:ascii="AytoRoquetas Light Condensed" w:eastAsia="Times New Roman" w:hAnsi="AytoRoquetas Light Condensed" w:cs="Times New Roman"/>
          <w:color w:val="000000"/>
          <w:spacing w:val="-2"/>
          <w:sz w:val="20"/>
          <w:szCs w:val="20"/>
        </w:rPr>
        <w:t>Consorcio del Ciclo Integral de Aguas del Poniente Almeriense</w:t>
      </w:r>
      <w:r w:rsidRPr="005A2855">
        <w:rPr>
          <w:rFonts w:ascii="AytoRoquetas Light Condensed" w:eastAsia="Times New Roman" w:hAnsi="AytoRoquetas Light Condensed" w:cs="Times New Roman"/>
          <w:color w:val="000000"/>
          <w:spacing w:val="-2"/>
          <w:sz w:val="20"/>
          <w:szCs w:val="20"/>
        </w:rPr>
        <w:t xml:space="preserve">, de deudas de naturaleza tributaria en período ejecutivo o, en el caso de contribuyentes contra los que no proceda la utilización de la vía de apremio, deudas no atendidas en período voluntario. </w:t>
      </w:r>
      <w:r w:rsidRPr="005A2855">
        <w:rPr>
          <w:rFonts w:ascii="AytoRoquetas Light Condensed" w:hAnsi="AytoRoquetas Light Condensed" w:cs="NewsGotT"/>
          <w:color w:val="000000"/>
          <w:spacing w:val="-2"/>
          <w:sz w:val="20"/>
          <w:szCs w:val="20"/>
        </w:rPr>
        <w:t xml:space="preserve"> </w:t>
      </w:r>
    </w:p>
    <w:p w14:paraId="34AA56A5" w14:textId="77777777" w:rsidR="005B2105" w:rsidRPr="005A2855" w:rsidRDefault="005B2105" w:rsidP="005B2105">
      <w:pPr>
        <w:pStyle w:val="Standard"/>
        <w:jc w:val="both"/>
        <w:rPr>
          <w:rFonts w:ascii="AytoRoquetas Light Condensed" w:hAnsi="AytoRoquetas Light Condensed"/>
          <w:sz w:val="20"/>
          <w:szCs w:val="20"/>
        </w:rPr>
      </w:pPr>
    </w:p>
    <w:p w14:paraId="05CAC259" w14:textId="77777777" w:rsidR="005B2105" w:rsidRPr="005A2855" w:rsidRDefault="005B2105" w:rsidP="005B2105">
      <w:pPr>
        <w:pStyle w:val="Standard"/>
        <w:ind w:left="851"/>
        <w:jc w:val="both"/>
        <w:rPr>
          <w:rFonts w:ascii="AytoRoquetas Light Condensed" w:hAnsi="AytoRoquetas Light Condensed" w:cs="NewsGotT"/>
          <w:spacing w:val="-2"/>
          <w:sz w:val="20"/>
          <w:szCs w:val="20"/>
        </w:rPr>
      </w:pPr>
    </w:p>
    <w:p w14:paraId="4E8E91F8" w14:textId="77777777" w:rsidR="005B2105" w:rsidRPr="005A2855" w:rsidRDefault="005B2105" w:rsidP="005B2105">
      <w:pPr>
        <w:pStyle w:val="Standard"/>
        <w:jc w:val="both"/>
        <w:rPr>
          <w:rFonts w:ascii="AytoRoquetas Light Condensed" w:hAnsi="AytoRoquetas Light Condensed" w:cs="NewsGotT"/>
          <w:b/>
          <w:spacing w:val="-2"/>
          <w:sz w:val="20"/>
          <w:szCs w:val="20"/>
        </w:rPr>
      </w:pPr>
      <w:r w:rsidRPr="005A2855">
        <w:rPr>
          <w:rFonts w:ascii="AytoRoquetas Light Condensed" w:hAnsi="AytoRoquetas Light Condensed" w:cs="NewsGotT"/>
          <w:b/>
          <w:spacing w:val="-2"/>
          <w:sz w:val="20"/>
          <w:szCs w:val="20"/>
        </w:rPr>
        <w:t>g) Obligaciones con la Seguridad Social.</w:t>
      </w:r>
    </w:p>
    <w:p w14:paraId="4E82B56E" w14:textId="77777777" w:rsidR="005B2105" w:rsidRPr="005A2855" w:rsidRDefault="005B2105" w:rsidP="005B2105">
      <w:pPr>
        <w:pStyle w:val="Standard"/>
        <w:ind w:left="1701"/>
        <w:jc w:val="both"/>
        <w:rPr>
          <w:rFonts w:ascii="AytoRoquetas Light Condensed" w:hAnsi="AytoRoquetas Light Condensed" w:cs="NewsGotT"/>
          <w:spacing w:val="-2"/>
          <w:sz w:val="20"/>
          <w:szCs w:val="20"/>
        </w:rPr>
      </w:pPr>
    </w:p>
    <w:p w14:paraId="07770ABE" w14:textId="77777777" w:rsidR="005B2105" w:rsidRPr="005A2855" w:rsidRDefault="005B2105" w:rsidP="005B2105">
      <w:pPr>
        <w:pStyle w:val="Sangra3detindependiente"/>
        <w:ind w:left="0"/>
        <w:rPr>
          <w:rFonts w:ascii="AytoRoquetas Light Condensed" w:hAnsi="AytoRoquetas Light Condensed"/>
          <w:sz w:val="20"/>
          <w:szCs w:val="20"/>
        </w:rPr>
      </w:pPr>
      <w:r w:rsidRPr="005A2855">
        <w:rPr>
          <w:rFonts w:ascii="AytoRoquetas Light Condensed" w:hAnsi="AytoRoquetas Light Condensed"/>
          <w:sz w:val="20"/>
          <w:szCs w:val="20"/>
        </w:rPr>
        <w:t>Certificación positiva expedida, por la Tesorería Territorial de la Seguridad Social, de hallarse al corriente en el cumplimiento de sus obligaciones con la Seguridad Social, o declaración responsable de no estar obligada a presentarlas.</w:t>
      </w:r>
    </w:p>
    <w:p w14:paraId="7CE3BCF6" w14:textId="77777777" w:rsidR="005B2105" w:rsidRPr="005A2855" w:rsidRDefault="005B2105" w:rsidP="005B2105">
      <w:pPr>
        <w:pStyle w:val="Sangra3detindependiente"/>
        <w:ind w:left="0"/>
        <w:rPr>
          <w:rFonts w:ascii="AytoRoquetas Light Condensed" w:hAnsi="AytoRoquetas Light Condensed"/>
          <w:sz w:val="20"/>
          <w:szCs w:val="20"/>
        </w:rPr>
      </w:pPr>
    </w:p>
    <w:p w14:paraId="47D5346F" w14:textId="14266240" w:rsidR="005B2105" w:rsidRPr="005A2855" w:rsidRDefault="005B2105" w:rsidP="005B2105">
      <w:pPr>
        <w:pStyle w:val="Lista41"/>
        <w:tabs>
          <w:tab w:val="left" w:pos="565"/>
        </w:tabs>
        <w:ind w:left="0" w:firstLine="0"/>
        <w:jc w:val="both"/>
        <w:rPr>
          <w:rFonts w:ascii="AytoRoquetas Light Condensed" w:hAnsi="AytoRoquetas Light Condensed" w:cs="Arial"/>
          <w:spacing w:val="-2"/>
          <w:sz w:val="20"/>
          <w:szCs w:val="20"/>
          <w:lang w:bidi="ar-SA"/>
        </w:rPr>
      </w:pPr>
      <w:r w:rsidRPr="005A2855">
        <w:rPr>
          <w:rFonts w:ascii="AytoRoquetas Light Condensed" w:hAnsi="AytoRoquetas Light Condensed" w:cs="Arial"/>
          <w:spacing w:val="-2"/>
          <w:sz w:val="20"/>
          <w:szCs w:val="20"/>
          <w:lang w:bidi="ar-SA"/>
        </w:rPr>
        <w:t xml:space="preserve">El cumplimiento de las obligaciones con la Seguridad Social, podrá acreditarse también, si la persona licitadora voluntariamente así lo desea, mediante la cesión por la Administración competente </w:t>
      </w:r>
      <w:r w:rsidR="0012688D" w:rsidRPr="005A2855">
        <w:rPr>
          <w:rFonts w:ascii="AytoRoquetas Light Condensed" w:hAnsi="AytoRoquetas Light Condensed" w:cs="Arial"/>
          <w:spacing w:val="-2"/>
          <w:sz w:val="20"/>
          <w:szCs w:val="20"/>
          <w:lang w:bidi="ar-SA"/>
        </w:rPr>
        <w:t xml:space="preserve">al Consorcio o al Ente consorciado que lleve a cabo mediante encomienda de gestión la licitación correspondiente </w:t>
      </w:r>
      <w:r w:rsidRPr="005A2855">
        <w:rPr>
          <w:rFonts w:ascii="AytoRoquetas Light Condensed" w:hAnsi="AytoRoquetas Light Condensed" w:cs="Arial"/>
          <w:spacing w:val="-2"/>
          <w:sz w:val="20"/>
          <w:szCs w:val="20"/>
          <w:lang w:bidi="ar-SA"/>
        </w:rPr>
        <w:t xml:space="preserve">de la información que acredite que la empresa cumple tales circunstancias, en cuyo caso deberá cumplimentar el </w:t>
      </w:r>
      <w:r w:rsidRPr="005A2855">
        <w:rPr>
          <w:rFonts w:ascii="AytoRoquetas Light Condensed" w:hAnsi="AytoRoquetas Light Condensed" w:cs="Arial"/>
          <w:b/>
          <w:bCs/>
          <w:spacing w:val="-2"/>
          <w:sz w:val="20"/>
          <w:szCs w:val="20"/>
          <w:lang w:bidi="ar-SA"/>
        </w:rPr>
        <w:t>Anexo VII.</w:t>
      </w:r>
      <w:r w:rsidRPr="005A2855">
        <w:rPr>
          <w:rFonts w:ascii="AytoRoquetas Light Condensed" w:hAnsi="AytoRoquetas Light Condensed" w:cs="Arial"/>
          <w:spacing w:val="-2"/>
          <w:sz w:val="20"/>
          <w:szCs w:val="20"/>
          <w:lang w:bidi="ar-SA"/>
        </w:rPr>
        <w:t xml:space="preserve"> En tal caso, de resultar adjudicataria no deberá aportar la certificación positiva de estar al corriente de sus obligaciones con la Seguridad Social.</w:t>
      </w:r>
    </w:p>
    <w:p w14:paraId="594964F5" w14:textId="77777777" w:rsidR="005B2105" w:rsidRPr="005A2855" w:rsidRDefault="005B2105" w:rsidP="005B2105">
      <w:pPr>
        <w:pStyle w:val="Sangra3detindependiente"/>
        <w:ind w:left="0"/>
        <w:rPr>
          <w:rFonts w:ascii="AytoRoquetas Light Condensed" w:hAnsi="AytoRoquetas Light Condensed"/>
          <w:spacing w:val="-2"/>
          <w:sz w:val="20"/>
          <w:szCs w:val="20"/>
        </w:rPr>
      </w:pPr>
    </w:p>
    <w:p w14:paraId="6FB2F4A6" w14:textId="77777777" w:rsidR="005B2105" w:rsidRPr="005A2855" w:rsidRDefault="005B2105" w:rsidP="005B2105">
      <w:pPr>
        <w:pStyle w:val="Standard"/>
        <w:jc w:val="both"/>
        <w:rPr>
          <w:rFonts w:ascii="AytoRoquetas Light Condensed" w:hAnsi="AytoRoquetas Light Condensed" w:cs="NewsGotT"/>
          <w:b/>
          <w:spacing w:val="-2"/>
          <w:sz w:val="20"/>
          <w:szCs w:val="20"/>
        </w:rPr>
      </w:pPr>
      <w:r w:rsidRPr="005A2855">
        <w:rPr>
          <w:rFonts w:ascii="AytoRoquetas Light Condensed" w:hAnsi="AytoRoquetas Light Condensed" w:cs="NewsGotT"/>
          <w:b/>
          <w:spacing w:val="-2"/>
          <w:sz w:val="20"/>
          <w:szCs w:val="20"/>
        </w:rPr>
        <w:t>h) Impuesto sobre Actividades Económicas.</w:t>
      </w:r>
    </w:p>
    <w:p w14:paraId="3F6088DA" w14:textId="77777777" w:rsidR="005B2105" w:rsidRPr="005A2855" w:rsidRDefault="005B2105" w:rsidP="005B2105">
      <w:pPr>
        <w:pStyle w:val="Standard"/>
        <w:tabs>
          <w:tab w:val="left" w:pos="3402"/>
          <w:tab w:val="left" w:pos="3969"/>
        </w:tabs>
        <w:ind w:left="1701"/>
        <w:jc w:val="both"/>
        <w:rPr>
          <w:rFonts w:ascii="AytoRoquetas Light Condensed" w:hAnsi="AytoRoquetas Light Condensed" w:cs="NewsGotT"/>
          <w:spacing w:val="-2"/>
          <w:sz w:val="20"/>
          <w:szCs w:val="20"/>
        </w:rPr>
      </w:pPr>
    </w:p>
    <w:p w14:paraId="756EF978" w14:textId="77777777" w:rsidR="005B2105" w:rsidRPr="005A2855" w:rsidRDefault="005B2105" w:rsidP="005B2105">
      <w:pPr>
        <w:pStyle w:val="Standard"/>
        <w:jc w:val="both"/>
        <w:rPr>
          <w:rFonts w:ascii="AytoRoquetas Light Condensed" w:hAnsi="AytoRoquetas Light Condensed" w:cs="NewsGotT"/>
          <w:spacing w:val="-2"/>
          <w:sz w:val="20"/>
          <w:szCs w:val="20"/>
        </w:rPr>
      </w:pPr>
      <w:r w:rsidRPr="005A2855">
        <w:rPr>
          <w:rFonts w:ascii="AytoRoquetas Light Condensed" w:hAnsi="AytoRoquetas Light Condensed" w:cs="NewsGotT"/>
          <w:spacing w:val="-2"/>
          <w:sz w:val="20"/>
          <w:szCs w:val="20"/>
        </w:rPr>
        <w:lastRenderedPageBreak/>
        <w:t>Justificante de estar dada de alta en el Impuesto sobre Actividades Económicas en el epígrafe correspondiente al objeto del contrato y al corriente en el pago del mismo, aportando al efecto copia compulsada o autenticada de la carta de pago del último ejercicio, a la que se acompañará una declaración responsable de no haberse dado de baja en la matrícula del citado impuesto.</w:t>
      </w:r>
    </w:p>
    <w:p w14:paraId="3D656E79"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774BF7CA" w14:textId="77777777" w:rsidR="005B2105" w:rsidRPr="005A2855" w:rsidRDefault="005B2105" w:rsidP="005B2105">
      <w:pPr>
        <w:pStyle w:val="Sangra3detindependiente"/>
        <w:ind w:left="0"/>
        <w:rPr>
          <w:rFonts w:ascii="AytoRoquetas Light Condensed" w:hAnsi="AytoRoquetas Light Condensed" w:cs="Arial"/>
          <w:sz w:val="20"/>
          <w:szCs w:val="20"/>
        </w:rPr>
      </w:pPr>
      <w:r w:rsidRPr="005A2855">
        <w:rPr>
          <w:rFonts w:ascii="AytoRoquetas Light Condensed" w:hAnsi="AytoRoquetas Light Condensed" w:cs="Arial"/>
          <w:sz w:val="20"/>
          <w:szCs w:val="20"/>
        </w:rPr>
        <w:t>Los sujetos pasivos que estén exentos del impuesto deberán presentar declaración responsable indicando la causa de exención. En el supuesto de encontrarse en alguna de las exenciones establecidas en el artículo 82.1 apartados b), e) y f) del Real Decreto Legislativo 2/2004, de 5 de marzo, por el que se aprueba el texto refundido de la Ley Reguladora de las Haciendas Locales, deberán presentar asimismo copia compulsada de la comunicación presentada ante la  Agencia Estatal de Administración Tributaria de que cumplen con los requisitos establecidos legalmente para la aplicación de la exención para el caso de la exención prevista en la letra b) del precepto legal antes citado o resolución expresa de la concesión de la exención de la Agencia Estatal de Administración Tributaria en el supuesto de que declaren alguno de los supuestos de exención previstos en las letras e) y f).</w:t>
      </w:r>
    </w:p>
    <w:p w14:paraId="386DE670" w14:textId="77777777" w:rsidR="005B2105" w:rsidRPr="005A2855" w:rsidRDefault="005B2105" w:rsidP="005B2105">
      <w:pPr>
        <w:pStyle w:val="Standard"/>
        <w:ind w:left="357"/>
        <w:jc w:val="both"/>
        <w:rPr>
          <w:rFonts w:ascii="AytoRoquetas Light Condensed" w:hAnsi="AytoRoquetas Light Condensed" w:cs="Arial"/>
          <w:sz w:val="20"/>
          <w:szCs w:val="20"/>
        </w:rPr>
      </w:pPr>
    </w:p>
    <w:p w14:paraId="6B2E1972" w14:textId="77777777" w:rsidR="005B2105" w:rsidRPr="005A2855" w:rsidRDefault="005B2105" w:rsidP="005B2105">
      <w:pPr>
        <w:pStyle w:val="Sangra3detindependiente"/>
        <w:ind w:left="0"/>
        <w:rPr>
          <w:rFonts w:ascii="AytoRoquetas Light Condensed" w:hAnsi="AytoRoquetas Light Condensed" w:cs="Arial"/>
          <w:sz w:val="20"/>
          <w:szCs w:val="20"/>
        </w:rPr>
      </w:pPr>
      <w:r w:rsidRPr="005A2855">
        <w:rPr>
          <w:rFonts w:ascii="AytoRoquetas Light Condensed" w:hAnsi="AytoRoquetas Light Condensed" w:cs="Arial"/>
          <w:sz w:val="20"/>
          <w:szCs w:val="20"/>
        </w:rPr>
        <w:t>Las uniones temporales de empresarios deberán acreditar, una vez formalizada su constitución, el alta en el impuesto, sin perjuicio de la tributación que corresponda a las empresas integrantes de la misma.</w:t>
      </w:r>
    </w:p>
    <w:p w14:paraId="6293248C" w14:textId="77777777" w:rsidR="005B2105" w:rsidRPr="005A2855" w:rsidRDefault="005B2105" w:rsidP="005B2105">
      <w:pPr>
        <w:pStyle w:val="Standard"/>
        <w:ind w:left="1134"/>
        <w:jc w:val="both"/>
        <w:rPr>
          <w:rFonts w:ascii="AytoRoquetas Light Condensed" w:hAnsi="AytoRoquetas Light Condensed" w:cs="NewsGotT"/>
          <w:spacing w:val="-2"/>
          <w:sz w:val="20"/>
          <w:szCs w:val="20"/>
        </w:rPr>
      </w:pPr>
    </w:p>
    <w:p w14:paraId="41EDEBB2" w14:textId="77777777" w:rsidR="005B2105" w:rsidRPr="005A2855" w:rsidRDefault="005B2105" w:rsidP="005B2105">
      <w:pPr>
        <w:pStyle w:val="Standard"/>
        <w:jc w:val="both"/>
        <w:rPr>
          <w:rFonts w:ascii="AytoRoquetas Light Condensed" w:hAnsi="AytoRoquetas Light Condensed" w:cs="NewsGotT"/>
          <w:b/>
          <w:spacing w:val="-2"/>
          <w:sz w:val="20"/>
          <w:szCs w:val="20"/>
        </w:rPr>
      </w:pPr>
      <w:r w:rsidRPr="005A2855">
        <w:rPr>
          <w:rFonts w:ascii="AytoRoquetas Light Condensed" w:hAnsi="AytoRoquetas Light Condensed" w:cs="NewsGotT"/>
          <w:b/>
          <w:spacing w:val="-2"/>
          <w:sz w:val="20"/>
          <w:szCs w:val="20"/>
        </w:rPr>
        <w:t>i) Garantía definitiva.</w:t>
      </w:r>
    </w:p>
    <w:p w14:paraId="5F77E786" w14:textId="77777777" w:rsidR="005B2105" w:rsidRPr="005A2855" w:rsidRDefault="005B2105" w:rsidP="005B2105">
      <w:pPr>
        <w:pStyle w:val="Standard"/>
        <w:ind w:left="851"/>
        <w:jc w:val="both"/>
        <w:rPr>
          <w:rFonts w:ascii="AytoRoquetas Light Condensed" w:hAnsi="AytoRoquetas Light Condensed" w:cs="NewsGotT"/>
          <w:spacing w:val="-3"/>
          <w:sz w:val="20"/>
          <w:szCs w:val="20"/>
        </w:rPr>
      </w:pPr>
    </w:p>
    <w:p w14:paraId="15F9F40C" w14:textId="0382BC80"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pacing w:val="-3"/>
          <w:sz w:val="20"/>
          <w:szCs w:val="20"/>
        </w:rPr>
        <w:t xml:space="preserve">Resguardo acreditativo de la constitución, en la Tesorería </w:t>
      </w:r>
      <w:r w:rsidR="0012688D" w:rsidRPr="005A2855">
        <w:rPr>
          <w:rFonts w:ascii="AytoRoquetas Light Condensed" w:hAnsi="AytoRoquetas Light Condensed" w:cs="NewsGotT"/>
          <w:spacing w:val="-3"/>
          <w:sz w:val="20"/>
          <w:szCs w:val="20"/>
        </w:rPr>
        <w:t>del Consorcio</w:t>
      </w:r>
      <w:r w:rsidRPr="005A2855">
        <w:rPr>
          <w:rFonts w:ascii="AytoRoquetas Light Condensed" w:hAnsi="AytoRoquetas Light Condensed" w:cs="NewsGotT"/>
          <w:spacing w:val="-3"/>
          <w:sz w:val="20"/>
          <w:szCs w:val="20"/>
        </w:rPr>
        <w:t>, de una garantía de un 5% del importe de adjudicación, excluido el Impuesto sobre el Valor Añadido, a disposición del órgano de contratación.</w:t>
      </w:r>
    </w:p>
    <w:p w14:paraId="31142735" w14:textId="77777777" w:rsidR="005B2105" w:rsidRPr="005A2855" w:rsidRDefault="005B2105" w:rsidP="005B2105">
      <w:pPr>
        <w:pStyle w:val="Standard"/>
        <w:jc w:val="both"/>
        <w:rPr>
          <w:rFonts w:ascii="AytoRoquetas Light Condensed" w:hAnsi="AytoRoquetas Light Condensed" w:cs="NewsGotT"/>
          <w:spacing w:val="-3"/>
          <w:sz w:val="20"/>
          <w:szCs w:val="20"/>
        </w:rPr>
      </w:pPr>
    </w:p>
    <w:p w14:paraId="6D30F498" w14:textId="77777777" w:rsidR="005B2105" w:rsidRPr="005A2855" w:rsidRDefault="005B2105" w:rsidP="005B2105">
      <w:pPr>
        <w:pStyle w:val="Standard"/>
        <w:jc w:val="both"/>
        <w:rPr>
          <w:rFonts w:ascii="AytoRoquetas Light Condensed" w:hAnsi="AytoRoquetas Light Condensed" w:cs="NewsGotT"/>
          <w:sz w:val="20"/>
          <w:szCs w:val="20"/>
        </w:rPr>
      </w:pPr>
      <w:r w:rsidRPr="005A2855">
        <w:rPr>
          <w:rFonts w:ascii="AytoRoquetas Light Condensed" w:hAnsi="AytoRoquetas Light Condensed" w:cs="NewsGotT"/>
          <w:sz w:val="20"/>
          <w:szCs w:val="20"/>
        </w:rPr>
        <w:t>Las Sociedades Cooperativas Andaluzas, solo tendrán que aportar el veinticinco por ciento de las garantías que hubieren de constituir, conforme al artículo 116.6 de la Ley 14/2011, de 23 de diciembre de Sociedades Cooperativas Andaluzas.</w:t>
      </w:r>
    </w:p>
    <w:p w14:paraId="0A244AFB" w14:textId="77777777" w:rsidR="005B2105" w:rsidRPr="005A2855" w:rsidRDefault="005B2105" w:rsidP="005B2105">
      <w:pPr>
        <w:pStyle w:val="Sangra3detindependiente"/>
        <w:ind w:left="0"/>
        <w:rPr>
          <w:rFonts w:ascii="AytoRoquetas Light Condensed" w:hAnsi="AytoRoquetas Light Condensed"/>
          <w:sz w:val="20"/>
          <w:szCs w:val="20"/>
        </w:rPr>
      </w:pPr>
    </w:p>
    <w:p w14:paraId="2D5D380E" w14:textId="07589ED5" w:rsidR="005B2105" w:rsidRPr="005A2855" w:rsidRDefault="005B2105" w:rsidP="005B2105">
      <w:pPr>
        <w:pStyle w:val="Sangra3detindependiente"/>
        <w:ind w:left="0"/>
        <w:rPr>
          <w:rFonts w:ascii="AytoRoquetas Light Condensed" w:hAnsi="AytoRoquetas Light Condensed"/>
          <w:spacing w:val="-3"/>
          <w:sz w:val="20"/>
          <w:szCs w:val="20"/>
        </w:rPr>
      </w:pPr>
      <w:r w:rsidRPr="005A2855">
        <w:rPr>
          <w:rFonts w:ascii="AytoRoquetas Light Condensed" w:hAnsi="AytoRoquetas Light Condensed"/>
          <w:spacing w:val="-3"/>
          <w:sz w:val="20"/>
          <w:szCs w:val="20"/>
        </w:rPr>
        <w:t>Cuando el precio del contrato se formule en función de precios unitarios, el importe de la garantía a constituir se fijará atendiendo al presupuesto base de licitación, IVA excluido.</w:t>
      </w:r>
    </w:p>
    <w:p w14:paraId="3F4CDD08" w14:textId="77777777" w:rsidR="0012688D" w:rsidRPr="005A2855" w:rsidRDefault="0012688D" w:rsidP="0012688D">
      <w:pPr>
        <w:pStyle w:val="Sangra3detindependiente"/>
        <w:ind w:left="0"/>
        <w:rPr>
          <w:rFonts w:ascii="AytoRoquetas Light Condensed" w:hAnsi="AytoRoquetas Light Condensed"/>
          <w:sz w:val="20"/>
          <w:szCs w:val="20"/>
        </w:rPr>
      </w:pPr>
    </w:p>
    <w:p w14:paraId="2D84120F" w14:textId="5785B3BA" w:rsidR="0012688D" w:rsidRPr="004B5DAA" w:rsidRDefault="0012688D" w:rsidP="0012688D">
      <w:pPr>
        <w:pStyle w:val="Sangra3detindependiente"/>
        <w:ind w:left="0"/>
        <w:rPr>
          <w:rFonts w:ascii="AytoRoquetas Light Condensed" w:hAnsi="AytoRoquetas Light Condensed"/>
          <w:sz w:val="20"/>
          <w:szCs w:val="20"/>
          <w:u w:val="single"/>
        </w:rPr>
      </w:pPr>
      <w:r w:rsidRPr="004B5DAA">
        <w:rPr>
          <w:rFonts w:ascii="AytoRoquetas Light Condensed" w:hAnsi="AytoRoquetas Light Condensed"/>
          <w:sz w:val="20"/>
          <w:szCs w:val="20"/>
        </w:rPr>
        <w:t xml:space="preserve">En el supuesto de adjudicar el contrato a una oferta que inicialmente hubiera estado incursa en valores anormales o desproporcionados, la empresa deberá prestar garantía complementaria de un 5% del importe de adjudicación del contrato, alcanzando la </w:t>
      </w:r>
      <w:r w:rsidRPr="004B5DAA">
        <w:rPr>
          <w:rFonts w:ascii="AytoRoquetas Light Condensed" w:hAnsi="AytoRoquetas Light Condensed"/>
          <w:sz w:val="20"/>
          <w:szCs w:val="20"/>
          <w:u w:val="single"/>
        </w:rPr>
        <w:t>garantía total (incluida definitiva y complementaria) un 10% del precio de adjudicación.</w:t>
      </w:r>
    </w:p>
    <w:p w14:paraId="3EB5979A" w14:textId="77777777" w:rsidR="0012688D" w:rsidRPr="005A2855" w:rsidRDefault="0012688D" w:rsidP="0012688D">
      <w:pPr>
        <w:pStyle w:val="Sangra3detindependiente"/>
        <w:ind w:left="0"/>
        <w:rPr>
          <w:rFonts w:ascii="AytoRoquetas Light Condensed" w:hAnsi="AytoRoquetas Light Condensed"/>
          <w:sz w:val="20"/>
          <w:szCs w:val="20"/>
        </w:rPr>
      </w:pPr>
      <w:r w:rsidRPr="005A2855">
        <w:rPr>
          <w:rFonts w:ascii="AytoRoquetas Light Condensed" w:hAnsi="AytoRoquetas Light Condensed"/>
          <w:sz w:val="20"/>
          <w:szCs w:val="20"/>
        </w:rPr>
        <w:t>En caso de optar por depositar la garantía definitiva mediante transferencia bancaria o ingreso en efectivo, se solicitará previamente la carta de pago correspondiente</w:t>
      </w:r>
    </w:p>
    <w:p w14:paraId="6DD207D9" w14:textId="77777777" w:rsidR="0012688D" w:rsidRPr="005A2855" w:rsidRDefault="0012688D" w:rsidP="005B2105">
      <w:pPr>
        <w:pStyle w:val="Sangra3detindependiente"/>
        <w:ind w:left="0"/>
        <w:rPr>
          <w:rFonts w:ascii="AytoRoquetas Light Condensed" w:hAnsi="AytoRoquetas Light Condensed"/>
          <w:sz w:val="20"/>
          <w:szCs w:val="20"/>
        </w:rPr>
      </w:pPr>
    </w:p>
    <w:p w14:paraId="6C3C45C1" w14:textId="77777777" w:rsidR="005B2105" w:rsidRPr="005A2855" w:rsidRDefault="005B2105" w:rsidP="005B2105">
      <w:pPr>
        <w:pStyle w:val="Standard"/>
        <w:jc w:val="both"/>
        <w:rPr>
          <w:rFonts w:ascii="AytoRoquetas Light Condensed" w:hAnsi="AytoRoquetas Light Condensed"/>
          <w:sz w:val="20"/>
          <w:szCs w:val="20"/>
        </w:rPr>
      </w:pPr>
    </w:p>
    <w:p w14:paraId="5F4CE0B1"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b/>
          <w:bCs/>
          <w:spacing w:val="-2"/>
          <w:sz w:val="20"/>
          <w:szCs w:val="20"/>
        </w:rPr>
        <w:t>j</w:t>
      </w:r>
      <w:r w:rsidRPr="005A2855">
        <w:rPr>
          <w:rFonts w:ascii="AytoRoquetas Light Condensed" w:hAnsi="AytoRoquetas Light Condensed" w:cs="NewsGotT"/>
          <w:spacing w:val="-3"/>
          <w:sz w:val="20"/>
          <w:szCs w:val="20"/>
        </w:rPr>
        <w:t xml:space="preserve">) </w:t>
      </w:r>
      <w:r w:rsidRPr="005A2855">
        <w:rPr>
          <w:rFonts w:ascii="AytoRoquetas Light Condensed" w:hAnsi="AytoRoquetas Light Condensed" w:cs="NewsGotT"/>
          <w:b/>
          <w:bCs/>
          <w:spacing w:val="-2"/>
          <w:sz w:val="20"/>
          <w:szCs w:val="20"/>
        </w:rPr>
        <w:t>Declaración responsable de protección de los menores.</w:t>
      </w:r>
    </w:p>
    <w:p w14:paraId="2354CF94" w14:textId="77777777" w:rsidR="005B2105" w:rsidRPr="005A2855" w:rsidRDefault="005B2105" w:rsidP="005B2105">
      <w:pPr>
        <w:pStyle w:val="Standard"/>
        <w:jc w:val="both"/>
        <w:rPr>
          <w:rFonts w:ascii="AytoRoquetas Light Condensed" w:hAnsi="AytoRoquetas Light Condensed"/>
          <w:sz w:val="20"/>
          <w:szCs w:val="20"/>
        </w:rPr>
      </w:pPr>
    </w:p>
    <w:p w14:paraId="07AC1C1D" w14:textId="77777777" w:rsidR="005B2105" w:rsidRPr="005A2855" w:rsidRDefault="005B2105" w:rsidP="005B2105">
      <w:pPr>
        <w:pStyle w:val="Standard"/>
        <w:jc w:val="both"/>
        <w:rPr>
          <w:rFonts w:ascii="AytoRoquetas Light Condensed" w:eastAsia="Times New Roman" w:hAnsi="AytoRoquetas Light Condensed" w:cs="Arial"/>
          <w:color w:val="000000"/>
          <w:spacing w:val="-2"/>
          <w:sz w:val="20"/>
          <w:szCs w:val="20"/>
          <w:lang w:eastAsia="en-US" w:bidi="en-US"/>
        </w:rPr>
      </w:pPr>
      <w:r w:rsidRPr="005A2855">
        <w:rPr>
          <w:rFonts w:ascii="AytoRoquetas Light Condensed" w:hAnsi="AytoRoquetas Light Condensed" w:cs="NewsGotT"/>
          <w:sz w:val="20"/>
          <w:szCs w:val="20"/>
          <w:lang w:eastAsia="en-US" w:bidi="en-US"/>
        </w:rPr>
        <w:t>Si la ejecución del contrato implica contacto habitual con menores por parte del personal adscrito al mismo de la persona adjudicataria, ésta, mediante declaración responsable, deberá especificar que todo el personal al que corresponde la realización de las actividades objeto del contrato cumplen con el requisito previsto en el artículo 13.5 de la Ley Orgánica 1/1996, de 15 de enero, de Protección Jurídica del Menor, de modificación parcial del Código Civil y de la Ley de Enjuiciamiento Civil conforme</w:t>
      </w:r>
      <w:r w:rsidRPr="005A2855">
        <w:rPr>
          <w:rFonts w:ascii="AytoRoquetas Light Condensed" w:hAnsi="AytoRoquetas Light Condensed" w:cs="NewsGotT"/>
          <w:color w:val="6666FF"/>
          <w:sz w:val="20"/>
          <w:szCs w:val="20"/>
          <w:lang w:eastAsia="en-US" w:bidi="en-US"/>
        </w:rPr>
        <w:t xml:space="preserve"> </w:t>
      </w:r>
      <w:r w:rsidRPr="005A2855">
        <w:rPr>
          <w:rFonts w:ascii="AytoRoquetas Light Condensed" w:hAnsi="AytoRoquetas Light Condensed" w:cs="NewsGotT"/>
          <w:b/>
          <w:bCs/>
          <w:color w:val="6666FF"/>
          <w:sz w:val="20"/>
          <w:szCs w:val="20"/>
          <w:lang w:eastAsia="en-US" w:bidi="en-US"/>
        </w:rPr>
        <w:t>al anexo XI.</w:t>
      </w:r>
    </w:p>
    <w:p w14:paraId="70BF329D" w14:textId="77777777" w:rsidR="005B2105" w:rsidRPr="005A2855" w:rsidRDefault="005B2105" w:rsidP="005B2105">
      <w:pPr>
        <w:pStyle w:val="Standard"/>
        <w:jc w:val="both"/>
        <w:rPr>
          <w:rFonts w:ascii="AytoRoquetas Light Condensed" w:eastAsia="Times New Roman" w:hAnsi="AytoRoquetas Light Condensed" w:cs="Arial"/>
          <w:color w:val="000000"/>
          <w:spacing w:val="-2"/>
          <w:sz w:val="20"/>
          <w:szCs w:val="20"/>
          <w:lang w:eastAsia="en-US" w:bidi="en-US"/>
        </w:rPr>
      </w:pPr>
    </w:p>
    <w:p w14:paraId="7205A612"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b/>
          <w:bCs/>
          <w:spacing w:val="-2"/>
          <w:sz w:val="20"/>
          <w:szCs w:val="20"/>
        </w:rPr>
        <w:t>k) Personas trabajadoras con discapacidad.</w:t>
      </w:r>
    </w:p>
    <w:p w14:paraId="5DC0F640" w14:textId="77777777" w:rsidR="005B2105" w:rsidRPr="005A2855" w:rsidRDefault="005B2105" w:rsidP="005B2105">
      <w:pPr>
        <w:pStyle w:val="Standard"/>
        <w:ind w:hanging="340"/>
        <w:rPr>
          <w:rFonts w:ascii="AytoRoquetas Light Condensed" w:hAnsi="AytoRoquetas Light Condensed"/>
          <w:sz w:val="20"/>
          <w:szCs w:val="20"/>
        </w:rPr>
      </w:pPr>
    </w:p>
    <w:p w14:paraId="4EB3DCE0"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Las personas licitadoras que tengan un número de 50 o más personas trabajadoras en su plantilla estarán obligadas a contar con, al menos, un 2</w:t>
      </w:r>
      <w:proofErr w:type="gramStart"/>
      <w:r w:rsidRPr="005A2855">
        <w:rPr>
          <w:rFonts w:ascii="AytoRoquetas Light Condensed" w:hAnsi="AytoRoquetas Light Condensed"/>
          <w:spacing w:val="-2"/>
          <w:sz w:val="20"/>
          <w:szCs w:val="20"/>
        </w:rPr>
        <w:t xml:space="preserve">%  </w:t>
      </w:r>
      <w:r w:rsidRPr="005A2855">
        <w:rPr>
          <w:rFonts w:ascii="AytoRoquetas Light Condensed" w:hAnsi="AytoRoquetas Light Condensed"/>
          <w:sz w:val="20"/>
          <w:szCs w:val="20"/>
        </w:rPr>
        <w:t>de</w:t>
      </w:r>
      <w:proofErr w:type="gramEnd"/>
      <w:r w:rsidRPr="005A2855">
        <w:rPr>
          <w:rFonts w:ascii="AytoRoquetas Light Condensed" w:hAnsi="AytoRoquetas Light Condensed"/>
          <w:sz w:val="20"/>
          <w:szCs w:val="20"/>
        </w:rPr>
        <w:t xml:space="preserve"> personas trabajadoras con discapacidad o a adoptar las medidas alternativas previstas en el Real Decreto 364/2005, de 8 de abril, por el que se regula el </w:t>
      </w:r>
      <w:r w:rsidRPr="005A2855">
        <w:rPr>
          <w:rFonts w:ascii="AytoRoquetas Light Condensed" w:hAnsi="AytoRoquetas Light Condensed"/>
          <w:sz w:val="20"/>
          <w:szCs w:val="20"/>
        </w:rPr>
        <w:lastRenderedPageBreak/>
        <w:t>cumplimiento alternativo con carácter excepcional de la cuota de reserva en favor de personas trabajadoras con discapacidad. A tal efecto, deberán aportar, en todo caso, un certificado de la empresa en que conste tanto el número global de personas trabajadoras de plantilla como el número particular de personas trabajadoras con discapacidad en la misma. En el caso de haberse optado por el cumplimiento de las medidas alternativas legalmente previstas, deberán aportar una copia de la declaración de excepcionalidad y una declaración con las concretas medidas aplicadas.</w:t>
      </w:r>
    </w:p>
    <w:p w14:paraId="652D5F3B" w14:textId="77777777" w:rsidR="005B2105" w:rsidRPr="005A2855" w:rsidRDefault="005B2105" w:rsidP="005B2105">
      <w:pPr>
        <w:pStyle w:val="Standard"/>
        <w:jc w:val="both"/>
        <w:rPr>
          <w:rFonts w:ascii="AytoRoquetas Light Condensed" w:hAnsi="AytoRoquetas Light Condensed"/>
          <w:sz w:val="20"/>
          <w:szCs w:val="20"/>
        </w:rPr>
      </w:pPr>
    </w:p>
    <w:p w14:paraId="18AB3CD1"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b/>
          <w:bCs/>
          <w:sz w:val="20"/>
          <w:szCs w:val="20"/>
        </w:rPr>
        <w:t>l) Promoción de la igualdad entre mujeres y hombres.</w:t>
      </w:r>
    </w:p>
    <w:p w14:paraId="7C48E45B" w14:textId="77777777" w:rsidR="005B2105" w:rsidRPr="005A2855" w:rsidRDefault="005B2105" w:rsidP="005B2105">
      <w:pPr>
        <w:pStyle w:val="Standard"/>
        <w:jc w:val="both"/>
        <w:rPr>
          <w:rFonts w:ascii="AytoRoquetas Light Condensed" w:hAnsi="AytoRoquetas Light Condensed"/>
          <w:b/>
          <w:bCs/>
          <w:sz w:val="20"/>
          <w:szCs w:val="20"/>
        </w:rPr>
      </w:pPr>
    </w:p>
    <w:p w14:paraId="136D6D60"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 xml:space="preserve">Las personas licitadoras deberán acreditar la elaboración y aplicación efectiva de un Plan de Igualdad en los casos y forma establecidos en el artículo 45 de la Ley Orgánica 3/2007, de 22 de marzo, para la igualdad efectiva de mujeres y hombres </w:t>
      </w:r>
      <w:r w:rsidRPr="005A2855">
        <w:rPr>
          <w:rFonts w:ascii="AytoRoquetas Light Condensed" w:hAnsi="AytoRoquetas Light Condensed"/>
          <w:spacing w:val="-2"/>
          <w:sz w:val="20"/>
          <w:szCs w:val="20"/>
        </w:rPr>
        <w:t>(en adelante, Ley Orgánica 3/2007)</w:t>
      </w:r>
      <w:r w:rsidRPr="005A2855">
        <w:rPr>
          <w:rFonts w:ascii="AytoRoquetas Light Condensed" w:hAnsi="AytoRoquetas Light Condensed"/>
          <w:sz w:val="20"/>
          <w:szCs w:val="20"/>
        </w:rPr>
        <w:t xml:space="preserve"> en su redacción dada por el Real Decreto-ley 6/2019, de 1 de marzo, de medidas urgentes para la garantía de la igualdad de trato y de oportunidades entre mujeres y hombres en el empleo y la ocupación:</w:t>
      </w:r>
    </w:p>
    <w:p w14:paraId="6809A828" w14:textId="77777777" w:rsidR="005B2105" w:rsidRPr="005A2855" w:rsidRDefault="005B2105" w:rsidP="005B2105">
      <w:pPr>
        <w:pStyle w:val="Standard"/>
        <w:ind w:left="708"/>
        <w:rPr>
          <w:rFonts w:ascii="AytoRoquetas Light Condensed" w:hAnsi="AytoRoquetas Light Condensed"/>
          <w:sz w:val="20"/>
          <w:szCs w:val="20"/>
        </w:rPr>
      </w:pPr>
    </w:p>
    <w:p w14:paraId="5584EDC8" w14:textId="77777777" w:rsidR="005B2105" w:rsidRPr="005A2855" w:rsidRDefault="005B2105" w:rsidP="005B2105">
      <w:pPr>
        <w:pStyle w:val="Standard"/>
        <w:ind w:left="708" w:hanging="340"/>
        <w:rPr>
          <w:rFonts w:ascii="AytoRoquetas Light Condensed" w:hAnsi="AytoRoquetas Light Condensed"/>
          <w:sz w:val="20"/>
          <w:szCs w:val="20"/>
        </w:rPr>
      </w:pPr>
      <w:r w:rsidRPr="005A2855">
        <w:rPr>
          <w:rFonts w:ascii="AytoRoquetas Light Condensed" w:hAnsi="AytoRoquetas Light Condensed"/>
          <w:sz w:val="20"/>
          <w:szCs w:val="20"/>
        </w:rPr>
        <w:t>1. Cuando las personas licitadoras tengan cincuenta o más personas trabajadoras.</w:t>
      </w:r>
    </w:p>
    <w:p w14:paraId="67A2F708" w14:textId="77777777" w:rsidR="005B2105" w:rsidRPr="005A2855" w:rsidRDefault="005B2105" w:rsidP="005B2105">
      <w:pPr>
        <w:pStyle w:val="Standard"/>
        <w:tabs>
          <w:tab w:val="left" w:pos="367"/>
        </w:tabs>
        <w:ind w:left="708" w:hanging="340"/>
        <w:rPr>
          <w:rFonts w:ascii="AytoRoquetas Light Condensed" w:hAnsi="AytoRoquetas Light Condensed"/>
          <w:sz w:val="20"/>
          <w:szCs w:val="20"/>
        </w:rPr>
      </w:pPr>
      <w:r w:rsidRPr="005A2855">
        <w:rPr>
          <w:rFonts w:ascii="AytoRoquetas Light Condensed" w:hAnsi="AytoRoquetas Light Condensed"/>
          <w:sz w:val="20"/>
          <w:szCs w:val="20"/>
        </w:rPr>
        <w:t>2. Cuando así se establezca en el Convenio Colectivo que sea de aplicación, en los términos previstos en el mismo.</w:t>
      </w:r>
    </w:p>
    <w:p w14:paraId="71EBE4E4" w14:textId="77777777" w:rsidR="005B2105" w:rsidRPr="005A2855" w:rsidRDefault="005B2105" w:rsidP="005B2105">
      <w:pPr>
        <w:pStyle w:val="Standard"/>
        <w:ind w:left="708" w:hanging="340"/>
        <w:rPr>
          <w:rFonts w:ascii="AytoRoquetas Light Condensed" w:hAnsi="AytoRoquetas Light Condensed"/>
          <w:sz w:val="20"/>
          <w:szCs w:val="20"/>
        </w:rPr>
      </w:pPr>
      <w:r w:rsidRPr="005A2855">
        <w:rPr>
          <w:rFonts w:ascii="AytoRoquetas Light Condensed" w:hAnsi="AytoRoquetas Light Condensed"/>
          <w:sz w:val="20"/>
          <w:szCs w:val="20"/>
        </w:rPr>
        <w:t>3. Cuando la autoridad laboral hubiera acordado en un procedimiento sancionador la sustitución de las sanciones accesorias por la elaboración y aplicación de dicho plan, en los términos que se fijen en el indicado acuerdo.</w:t>
      </w:r>
    </w:p>
    <w:p w14:paraId="01B8E9C1" w14:textId="77777777" w:rsidR="005B2105" w:rsidRPr="005A2855" w:rsidRDefault="005B2105" w:rsidP="005B2105">
      <w:pPr>
        <w:pStyle w:val="Standard"/>
        <w:ind w:hanging="340"/>
        <w:rPr>
          <w:rFonts w:ascii="AytoRoquetas Light Condensed" w:hAnsi="AytoRoquetas Light Condensed"/>
          <w:sz w:val="20"/>
          <w:szCs w:val="20"/>
        </w:rPr>
      </w:pPr>
    </w:p>
    <w:p w14:paraId="2DEC4C62" w14:textId="77777777" w:rsidR="005B2105" w:rsidRPr="005A2855" w:rsidRDefault="005B2105" w:rsidP="005B2105">
      <w:pPr>
        <w:pStyle w:val="Standard"/>
        <w:rPr>
          <w:rFonts w:ascii="AytoRoquetas Light Condensed" w:hAnsi="AytoRoquetas Light Condensed"/>
          <w:sz w:val="20"/>
          <w:szCs w:val="20"/>
        </w:rPr>
      </w:pPr>
      <w:r w:rsidRPr="005A2855">
        <w:rPr>
          <w:rFonts w:ascii="AytoRoquetas Light Condensed" w:hAnsi="AytoRoquetas Light Condensed"/>
          <w:sz w:val="20"/>
          <w:szCs w:val="20"/>
        </w:rPr>
        <w:t>A tal efecto las personas licitadoras acreditarán la elaboración, aplicación y vigencia efectiva del citado Plan, entre otros, por alguno de los siguientes medios:</w:t>
      </w:r>
    </w:p>
    <w:p w14:paraId="5D3B1914" w14:textId="77777777" w:rsidR="005B2105" w:rsidRPr="005A2855" w:rsidRDefault="005B2105" w:rsidP="005B2105">
      <w:pPr>
        <w:pStyle w:val="Standard"/>
        <w:rPr>
          <w:rFonts w:ascii="AytoRoquetas Light Condensed" w:hAnsi="AytoRoquetas Light Condensed"/>
          <w:sz w:val="20"/>
          <w:szCs w:val="20"/>
        </w:rPr>
      </w:pPr>
    </w:p>
    <w:p w14:paraId="3F3DFE11"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 xml:space="preserve">-Copia electrónica, sea auténtica o no, del Plan de Igualdad firmado por </w:t>
      </w:r>
      <w:r w:rsidRPr="005A2855">
        <w:rPr>
          <w:rFonts w:ascii="AytoRoquetas Light Condensed" w:hAnsi="AytoRoquetas Light Condensed"/>
          <w:spacing w:val="-2"/>
          <w:sz w:val="20"/>
          <w:szCs w:val="20"/>
        </w:rPr>
        <w:t>las personas</w:t>
      </w:r>
      <w:r w:rsidRPr="005A2855">
        <w:rPr>
          <w:rFonts w:ascii="AytoRoquetas Light Condensed" w:hAnsi="AytoRoquetas Light Condensed"/>
          <w:sz w:val="20"/>
          <w:szCs w:val="20"/>
        </w:rPr>
        <w:t xml:space="preserve"> componentes de la comisión negociadora.</w:t>
      </w:r>
    </w:p>
    <w:p w14:paraId="484897EF"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-Copia electrónica, sea auténtica o no, del Acta de la comisión negociadora por la que se aprueba el Plan de Igualdad, con expresión de las partes que lo suscriban.</w:t>
      </w:r>
    </w:p>
    <w:p w14:paraId="23F989C9" w14:textId="463D7675"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w:t>
      </w:r>
      <w:r w:rsidR="00435E0A" w:rsidRPr="005A2855">
        <w:rPr>
          <w:rFonts w:ascii="AytoRoquetas Light Condensed" w:hAnsi="AytoRoquetas Light Condensed"/>
          <w:sz w:val="20"/>
          <w:szCs w:val="20"/>
        </w:rPr>
        <w:t>Declaración de</w:t>
      </w:r>
      <w:r w:rsidRPr="005A2855">
        <w:rPr>
          <w:rFonts w:ascii="AytoRoquetas Light Condensed" w:hAnsi="AytoRoquetas Light Condensed"/>
          <w:spacing w:val="-2"/>
          <w:sz w:val="20"/>
          <w:szCs w:val="20"/>
        </w:rPr>
        <w:t xml:space="preserve"> la persona representante </w:t>
      </w:r>
      <w:r w:rsidRPr="005A2855">
        <w:rPr>
          <w:rFonts w:ascii="AytoRoquetas Light Condensed" w:hAnsi="AytoRoquetas Light Condensed"/>
          <w:sz w:val="20"/>
          <w:szCs w:val="20"/>
        </w:rPr>
        <w:t>de la empresa indicando la referencia de publicación del Plan de Igualdad o del Convenio en que aquél se inserte en el boletín oficial correspondiente.</w:t>
      </w:r>
    </w:p>
    <w:p w14:paraId="3727B551"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-Poseer la persona licitadora el distintivo “Igualdad en la Empresa” y encontrarse el mismo vigente. Uno de los requisitos generales de las entidades candidatas a obtener el distintivo “Igualdad en la Empresa” es, según los dispuesto en el artículo 4.2. f) del Real Decreto 1615/2009, de 26 de octubre, “Haber implantado un plan de igualdad, en aquellos supuestos en que la empresa esté obligada a su implantación por imperativo legal o convencional. En los demás supuestos, haber implantado un plan de igualdad o políticas de igualdad”.</w:t>
      </w:r>
    </w:p>
    <w:p w14:paraId="0963C157" w14:textId="77777777" w:rsidR="005B2105" w:rsidRPr="005A2855" w:rsidRDefault="005B2105" w:rsidP="005B2105">
      <w:pPr>
        <w:pStyle w:val="Standard"/>
        <w:jc w:val="both"/>
        <w:rPr>
          <w:rFonts w:ascii="AytoRoquetas Light Condensed" w:hAnsi="AytoRoquetas Light Condensed"/>
          <w:sz w:val="20"/>
          <w:szCs w:val="20"/>
        </w:rPr>
      </w:pPr>
    </w:p>
    <w:p w14:paraId="52FCE312"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z w:val="20"/>
          <w:szCs w:val="20"/>
        </w:rPr>
        <w:t>Sin perjuicio de lo anterior, en el supuesto que la vigencia o aplicación efectiva de un Plan de Igualdad ofrezca dudas a la Mesa de contratación (por ejemplo, no consta el período de vigencia o éste ha transcurrido ya sin que se conozca si se ha prorrogado o no) también podría solicitarse a la persona licitadora que presente una declaración relativa a que la misma aplica efectivamente el Plan de Igualdad firmada por la representación de la empresa y de los trabajadores y trabajadoras.</w:t>
      </w:r>
    </w:p>
    <w:p w14:paraId="4AA019C8" w14:textId="77777777" w:rsidR="005B2105" w:rsidRPr="005A2855" w:rsidRDefault="005B2105" w:rsidP="005B2105">
      <w:pPr>
        <w:pStyle w:val="Standard"/>
        <w:rPr>
          <w:rFonts w:ascii="AytoRoquetas Light Condensed" w:hAnsi="AytoRoquetas Light Condensed"/>
          <w:color w:val="FF0000"/>
          <w:sz w:val="20"/>
          <w:szCs w:val="20"/>
        </w:rPr>
      </w:pPr>
    </w:p>
    <w:p w14:paraId="7B09EB3D" w14:textId="77777777" w:rsidR="005B2105" w:rsidRPr="005A2855" w:rsidRDefault="005B2105" w:rsidP="005B2105">
      <w:pPr>
        <w:pStyle w:val="Standard"/>
        <w:jc w:val="both"/>
        <w:rPr>
          <w:rFonts w:ascii="AytoRoquetas Light Condensed" w:eastAsia="Times New Roman" w:hAnsi="AytoRoquetas Light Condensed" w:cs="Arial"/>
          <w:color w:val="FF0000"/>
          <w:spacing w:val="-2"/>
          <w:sz w:val="20"/>
          <w:szCs w:val="20"/>
          <w:lang w:eastAsia="en-US" w:bidi="en-US"/>
        </w:rPr>
      </w:pPr>
      <w:r w:rsidRPr="005A2855">
        <w:rPr>
          <w:rFonts w:ascii="AytoRoquetas Light Condensed" w:hAnsi="AytoRoquetas Light Condensed" w:cs="NewsGotT"/>
          <w:sz w:val="20"/>
          <w:szCs w:val="20"/>
          <w:lang w:eastAsia="en-US" w:bidi="en-US"/>
        </w:rPr>
        <w:t>En dicho Plan se fijarán los concretos objetivos de igualdad a alcanzar, las estrategias y prácticas a adoptar para su consecución, así como el establecimiento de sistemas eficaces de seguimiento y evaluación de los objetivos fijados.</w:t>
      </w:r>
    </w:p>
    <w:p w14:paraId="46927E58" w14:textId="77777777" w:rsidR="005B2105" w:rsidRPr="005A2855" w:rsidRDefault="005B2105" w:rsidP="005B2105">
      <w:pPr>
        <w:pStyle w:val="Standard"/>
        <w:jc w:val="both"/>
        <w:rPr>
          <w:rFonts w:ascii="AytoRoquetas Light Condensed" w:eastAsia="Times New Roman" w:hAnsi="AytoRoquetas Light Condensed" w:cs="Arial"/>
          <w:color w:val="FF0000"/>
          <w:spacing w:val="-2"/>
          <w:sz w:val="20"/>
          <w:szCs w:val="20"/>
          <w:lang w:eastAsia="en-US" w:bidi="en-US"/>
        </w:rPr>
      </w:pPr>
    </w:p>
    <w:p w14:paraId="7D05C11E" w14:textId="5B8E268C" w:rsidR="005B2105" w:rsidRPr="005A2855" w:rsidRDefault="005B2105" w:rsidP="005B2105">
      <w:pPr>
        <w:pStyle w:val="Standard"/>
        <w:jc w:val="both"/>
        <w:rPr>
          <w:rFonts w:ascii="AytoRoquetas Light Condensed" w:eastAsia="Times New Roman" w:hAnsi="AytoRoquetas Light Condensed" w:cs="Arial"/>
          <w:color w:val="FF0000"/>
          <w:spacing w:val="-2"/>
          <w:sz w:val="20"/>
          <w:szCs w:val="20"/>
          <w:lang w:eastAsia="en-US" w:bidi="en-US"/>
        </w:rPr>
      </w:pPr>
      <w:r w:rsidRPr="005A2855">
        <w:rPr>
          <w:rFonts w:ascii="AytoRoquetas Light Condensed" w:hAnsi="AytoRoquetas Light Condensed" w:cs="NewsGotT"/>
          <w:b/>
          <w:bCs/>
          <w:sz w:val="20"/>
          <w:szCs w:val="20"/>
          <w:lang w:eastAsia="en-US" w:bidi="en-US"/>
        </w:rPr>
        <w:t xml:space="preserve">m) </w:t>
      </w:r>
      <w:r w:rsidRPr="005A2855">
        <w:rPr>
          <w:rStyle w:val="StrongEmphasis"/>
          <w:rFonts w:ascii="AytoRoquetas Light Condensed" w:hAnsi="AytoRoquetas Light Condensed"/>
          <w:sz w:val="20"/>
          <w:szCs w:val="20"/>
          <w:lang w:bidi="ar-SA"/>
        </w:rPr>
        <w:t xml:space="preserve">- Acuse de recibo de la solicitud de inscripción en el </w:t>
      </w:r>
      <w:r w:rsidRPr="005A2855">
        <w:rPr>
          <w:rFonts w:ascii="AytoRoquetas Light Condensed" w:hAnsi="AytoRoquetas Light Condensed" w:cs="NewsGotT"/>
          <w:b/>
          <w:bCs/>
          <w:sz w:val="20"/>
          <w:szCs w:val="20"/>
          <w:lang w:bidi="ar-SA"/>
        </w:rPr>
        <w:t xml:space="preserve">Registro Oficial </w:t>
      </w:r>
      <w:r w:rsidR="0012688D" w:rsidRPr="005A2855">
        <w:rPr>
          <w:rFonts w:ascii="AytoRoquetas Light Condensed" w:hAnsi="AytoRoquetas Light Condensed" w:cs="NewsGotT"/>
          <w:b/>
          <w:bCs/>
          <w:sz w:val="20"/>
          <w:szCs w:val="20"/>
          <w:lang w:bidi="ar-SA"/>
        </w:rPr>
        <w:t>de Licitadores</w:t>
      </w:r>
      <w:r w:rsidRPr="005A2855">
        <w:rPr>
          <w:rFonts w:ascii="AytoRoquetas Light Condensed" w:hAnsi="AytoRoquetas Light Condensed" w:cs="NewsGotT"/>
          <w:b/>
          <w:bCs/>
          <w:sz w:val="20"/>
          <w:szCs w:val="20"/>
          <w:lang w:bidi="ar-SA"/>
        </w:rPr>
        <w:t xml:space="preserve"> y Empresas Clasificadas del Sector Público </w:t>
      </w:r>
      <w:r w:rsidRPr="005A2855">
        <w:rPr>
          <w:rFonts w:ascii="AytoRoquetas Light Condensed" w:hAnsi="AytoRoquetas Light Condensed" w:cs="NewsGotT"/>
          <w:sz w:val="20"/>
          <w:szCs w:val="20"/>
          <w:lang w:bidi="ar-SA"/>
        </w:rPr>
        <w:t>o, en su caso, en el</w:t>
      </w:r>
      <w:r w:rsidRPr="005A2855">
        <w:rPr>
          <w:rFonts w:ascii="AytoRoquetas Light Condensed" w:hAnsi="AytoRoquetas Light Condensed" w:cs="NewsGotT"/>
          <w:b/>
          <w:bCs/>
          <w:sz w:val="20"/>
          <w:szCs w:val="20"/>
          <w:lang w:bidi="ar-SA"/>
        </w:rPr>
        <w:t xml:space="preserve"> Registro de licitadores de la Comunidad Autónoma de Andalucía</w:t>
      </w:r>
      <w:r w:rsidRPr="005A2855">
        <w:rPr>
          <w:rStyle w:val="StrongEmphasis"/>
          <w:rFonts w:ascii="AytoRoquetas Light Condensed" w:hAnsi="AytoRoquetas Light Condensed"/>
          <w:spacing w:val="-3"/>
          <w:sz w:val="20"/>
          <w:szCs w:val="20"/>
          <w:lang w:bidi="ar-SA"/>
        </w:rPr>
        <w:t xml:space="preserve"> </w:t>
      </w:r>
      <w:r w:rsidRPr="005A2855">
        <w:rPr>
          <w:rStyle w:val="StrongEmphasis"/>
          <w:rFonts w:ascii="AytoRoquetas Light Condensed" w:hAnsi="AytoRoquetas Light Condensed"/>
          <w:sz w:val="20"/>
          <w:szCs w:val="20"/>
          <w:lang w:bidi="ar-SA"/>
        </w:rPr>
        <w:t xml:space="preserve">emitido por el Registro correspondiente debiendo ser dicha </w:t>
      </w:r>
      <w:r w:rsidRPr="005A2855">
        <w:rPr>
          <w:rFonts w:ascii="AytoRoquetas Light Condensed" w:hAnsi="AytoRoquetas Light Condensed" w:cs="NewsGotT"/>
          <w:b/>
          <w:bCs/>
          <w:sz w:val="20"/>
          <w:szCs w:val="20"/>
          <w:lang w:eastAsia="en-US" w:bidi="en-US"/>
        </w:rPr>
        <w:t xml:space="preserve">solicitud de fecha anterior a la fecha </w:t>
      </w:r>
      <w:r w:rsidRPr="005A2855">
        <w:rPr>
          <w:rFonts w:ascii="AytoRoquetas Light Condensed" w:hAnsi="AytoRoquetas Light Condensed" w:cs="NewsGotT"/>
          <w:b/>
          <w:bCs/>
          <w:sz w:val="20"/>
          <w:szCs w:val="20"/>
          <w:lang w:eastAsia="en-US" w:bidi="en-US"/>
        </w:rPr>
        <w:lastRenderedPageBreak/>
        <w:t>final de presentación de las ofertas.</w:t>
      </w:r>
    </w:p>
    <w:p w14:paraId="60CEA338" w14:textId="77777777" w:rsidR="005B2105" w:rsidRPr="005A2855" w:rsidRDefault="005B2105" w:rsidP="005B2105">
      <w:pPr>
        <w:pStyle w:val="Standard"/>
        <w:jc w:val="both"/>
        <w:rPr>
          <w:rFonts w:ascii="AytoRoquetas Light Condensed" w:eastAsia="Times New Roman" w:hAnsi="AytoRoquetas Light Condensed" w:cs="Arial"/>
          <w:color w:val="000000"/>
          <w:spacing w:val="-2"/>
          <w:sz w:val="20"/>
          <w:szCs w:val="20"/>
          <w:lang w:eastAsia="en-US" w:bidi="en-US"/>
        </w:rPr>
      </w:pPr>
    </w:p>
    <w:p w14:paraId="725876FA" w14:textId="77777777" w:rsidR="005B2105" w:rsidRPr="005A2855" w:rsidRDefault="005B2105" w:rsidP="005B2105">
      <w:pPr>
        <w:pStyle w:val="Standard"/>
        <w:jc w:val="both"/>
        <w:rPr>
          <w:rFonts w:ascii="AytoRoquetas Light Condensed" w:hAnsi="AytoRoquetas Light Condensed" w:cs="NewsGotT"/>
          <w:b/>
          <w:bCs/>
          <w:spacing w:val="-2"/>
          <w:sz w:val="20"/>
          <w:szCs w:val="20"/>
        </w:rPr>
      </w:pPr>
      <w:r w:rsidRPr="005A2855">
        <w:rPr>
          <w:rFonts w:ascii="AytoRoquetas Light Condensed" w:hAnsi="AytoRoquetas Light Condensed" w:cs="NewsGotT"/>
          <w:b/>
          <w:bCs/>
          <w:spacing w:val="-2"/>
          <w:sz w:val="20"/>
          <w:szCs w:val="20"/>
        </w:rPr>
        <w:t>21.2.- Calificación por la Mesa de Contratación de la documentación aportada por el licitador propuesto como adjudicatario.</w:t>
      </w:r>
    </w:p>
    <w:p w14:paraId="46D95AA4" w14:textId="77777777" w:rsidR="005B2105" w:rsidRPr="005A2855" w:rsidRDefault="005B2105" w:rsidP="005B2105">
      <w:pPr>
        <w:pStyle w:val="Standard"/>
        <w:jc w:val="both"/>
        <w:rPr>
          <w:rFonts w:ascii="AytoRoquetas Light Condensed" w:hAnsi="AytoRoquetas Light Condensed" w:cs="NewsGotT"/>
          <w:b/>
          <w:bCs/>
          <w:spacing w:val="-2"/>
          <w:sz w:val="20"/>
          <w:szCs w:val="20"/>
        </w:rPr>
      </w:pPr>
    </w:p>
    <w:p w14:paraId="1B772F4E" w14:textId="77777777" w:rsidR="005B2105" w:rsidRPr="005A2855" w:rsidRDefault="005B2105" w:rsidP="005B2105">
      <w:pPr>
        <w:pStyle w:val="Standard"/>
        <w:jc w:val="both"/>
        <w:rPr>
          <w:rFonts w:ascii="AytoRoquetas Light Condensed" w:hAnsi="AytoRoquetas Light Condensed" w:cs="NewsGotT"/>
          <w:spacing w:val="-2"/>
          <w:sz w:val="20"/>
          <w:szCs w:val="20"/>
        </w:rPr>
      </w:pPr>
      <w:r w:rsidRPr="005A2855">
        <w:rPr>
          <w:rFonts w:ascii="AytoRoquetas Light Condensed" w:hAnsi="AytoRoquetas Light Condensed" w:cs="NewsGotT"/>
          <w:spacing w:val="-2"/>
          <w:sz w:val="20"/>
          <w:szCs w:val="20"/>
        </w:rPr>
        <w:t>El órgano de contratación trasladará la documentación presentada a la Mesa de contratación para su examen.</w:t>
      </w:r>
    </w:p>
    <w:p w14:paraId="465E8220" w14:textId="77777777" w:rsidR="005B2105" w:rsidRPr="005A2855" w:rsidRDefault="005B2105" w:rsidP="005B2105">
      <w:pPr>
        <w:pStyle w:val="Standard"/>
        <w:jc w:val="both"/>
        <w:rPr>
          <w:rFonts w:ascii="AytoRoquetas Light Condensed" w:hAnsi="AytoRoquetas Light Condensed" w:cs="NewsGotT"/>
          <w:spacing w:val="-2"/>
          <w:sz w:val="20"/>
          <w:szCs w:val="20"/>
        </w:rPr>
      </w:pPr>
    </w:p>
    <w:p w14:paraId="32B2E7B5" w14:textId="77777777" w:rsidR="005B2105" w:rsidRPr="005A2855" w:rsidRDefault="005B2105" w:rsidP="005B2105">
      <w:pPr>
        <w:pStyle w:val="Standard"/>
        <w:jc w:val="both"/>
        <w:rPr>
          <w:rFonts w:ascii="AytoRoquetas Light Condensed" w:hAnsi="AytoRoquetas Light Condensed" w:cs="NewsGotT"/>
          <w:spacing w:val="-2"/>
          <w:sz w:val="20"/>
          <w:szCs w:val="20"/>
        </w:rPr>
      </w:pPr>
      <w:r w:rsidRPr="005A2855">
        <w:rPr>
          <w:rFonts w:ascii="AytoRoquetas Light Condensed" w:hAnsi="AytoRoquetas Light Condensed" w:cs="NewsGotT"/>
          <w:spacing w:val="-2"/>
          <w:sz w:val="20"/>
          <w:szCs w:val="20"/>
        </w:rPr>
        <w:t>Si la persona licitadora no presenta la documentación, la Mesa de contratación procederá a su exclusión del procedimiento de adjudicación.</w:t>
      </w:r>
    </w:p>
    <w:p w14:paraId="146FDBAE" w14:textId="77777777" w:rsidR="005B2105" w:rsidRPr="005A2855" w:rsidRDefault="005B2105" w:rsidP="005B2105">
      <w:pPr>
        <w:pStyle w:val="Standard"/>
        <w:ind w:firstLine="708"/>
        <w:jc w:val="both"/>
        <w:rPr>
          <w:rFonts w:ascii="AytoRoquetas Light Condensed" w:hAnsi="AytoRoquetas Light Condensed" w:cs="NewsGotT"/>
          <w:spacing w:val="-2"/>
          <w:sz w:val="20"/>
          <w:szCs w:val="20"/>
        </w:rPr>
      </w:pPr>
    </w:p>
    <w:p w14:paraId="224B5C48" w14:textId="6E3D1263"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spacing w:val="-2"/>
          <w:sz w:val="20"/>
          <w:szCs w:val="20"/>
        </w:rPr>
        <w:t xml:space="preserve">Si la persona licitadora presenta la documentación y la Mesa de contratación observase defectos u omisiones subsanables en la misma, </w:t>
      </w:r>
      <w:r w:rsidRPr="005A2855">
        <w:rPr>
          <w:rFonts w:ascii="AytoRoquetas Light Condensed" w:hAnsi="AytoRoquetas Light Condensed" w:cs="NewsGotT"/>
          <w:spacing w:val="-2"/>
          <w:sz w:val="20"/>
          <w:szCs w:val="20"/>
        </w:rPr>
        <w:t>lo notificará de acuerdo con lo establecido en la</w:t>
      </w:r>
      <w:r w:rsidRPr="005A2855">
        <w:rPr>
          <w:rFonts w:ascii="AytoRoquetas Light Condensed" w:hAnsi="AytoRoquetas Light Condensed" w:cs="NewsGotT"/>
          <w:b/>
          <w:bCs/>
          <w:color w:val="2300DC"/>
          <w:spacing w:val="-2"/>
          <w:sz w:val="20"/>
          <w:szCs w:val="20"/>
        </w:rPr>
        <w:t xml:space="preserve"> </w:t>
      </w:r>
      <w:r w:rsidRPr="005A2855">
        <w:rPr>
          <w:rFonts w:ascii="AytoRoquetas Light Condensed" w:eastAsia="Times New Roman" w:hAnsi="AytoRoquetas Light Condensed" w:cs="NewsGotT"/>
          <w:b/>
          <w:bCs/>
          <w:color w:val="6666FF"/>
          <w:spacing w:val="-2"/>
          <w:sz w:val="20"/>
          <w:szCs w:val="20"/>
          <w:lang w:eastAsia="en-US" w:bidi="en-US"/>
        </w:rPr>
        <w:t xml:space="preserve">cláusula </w:t>
      </w:r>
      <w:r w:rsidR="00435E0A" w:rsidRPr="005A2855">
        <w:rPr>
          <w:rFonts w:ascii="AytoRoquetas Light Condensed" w:eastAsia="Times New Roman" w:hAnsi="AytoRoquetas Light Condensed" w:cs="NewsGotT"/>
          <w:b/>
          <w:bCs/>
          <w:color w:val="6666FF"/>
          <w:spacing w:val="-2"/>
          <w:sz w:val="20"/>
          <w:szCs w:val="20"/>
          <w:lang w:eastAsia="en-US" w:bidi="en-US"/>
        </w:rPr>
        <w:t>9.2</w:t>
      </w:r>
      <w:r w:rsidR="00435E0A" w:rsidRPr="005A2855">
        <w:rPr>
          <w:rFonts w:ascii="AytoRoquetas Light Condensed" w:hAnsi="AytoRoquetas Light Condensed" w:cs="NewsGotT"/>
          <w:b/>
          <w:bCs/>
          <w:color w:val="2300DC"/>
          <w:spacing w:val="-2"/>
          <w:sz w:val="20"/>
          <w:szCs w:val="20"/>
        </w:rPr>
        <w:t xml:space="preserve"> </w:t>
      </w:r>
      <w:r w:rsidR="00435E0A" w:rsidRPr="005A2855">
        <w:rPr>
          <w:rFonts w:ascii="AytoRoquetas Light Condensed" w:hAnsi="AytoRoquetas Light Condensed" w:cs="NewsGotT"/>
          <w:spacing w:val="-2"/>
          <w:sz w:val="20"/>
          <w:szCs w:val="20"/>
        </w:rPr>
        <w:t>del</w:t>
      </w:r>
      <w:r w:rsidRPr="005A2855">
        <w:rPr>
          <w:rFonts w:ascii="AytoRoquetas Light Condensed" w:hAnsi="AytoRoquetas Light Condensed" w:cs="NewsGotT"/>
          <w:spacing w:val="-2"/>
          <w:sz w:val="20"/>
          <w:szCs w:val="20"/>
        </w:rPr>
        <w:t xml:space="preserve"> presente pliego</w:t>
      </w:r>
      <w:r w:rsidRPr="005A2855">
        <w:rPr>
          <w:rFonts w:ascii="AytoRoquetas Light Condensed" w:hAnsi="AytoRoquetas Light Condensed"/>
          <w:spacing w:val="-2"/>
          <w:sz w:val="20"/>
          <w:szCs w:val="20"/>
        </w:rPr>
        <w:t xml:space="preserve"> a la persona licitadora concediéndole un plazo de TRES (3) DÍAS NATURALES para que los corrija o subsane. Si en el plazo concedido no procede a la subsanación de la documentación, será excluida del procedimiento de adjudicación.</w:t>
      </w:r>
    </w:p>
    <w:p w14:paraId="4020073B" w14:textId="77777777" w:rsidR="005B2105" w:rsidRPr="005A2855" w:rsidRDefault="005B2105" w:rsidP="005B2105">
      <w:pPr>
        <w:pStyle w:val="Standard"/>
        <w:jc w:val="both"/>
        <w:rPr>
          <w:rFonts w:ascii="AytoRoquetas Light Condensed" w:hAnsi="AytoRoquetas Light Condensed" w:cs="NewsGotT"/>
          <w:sz w:val="20"/>
          <w:szCs w:val="20"/>
        </w:rPr>
      </w:pPr>
    </w:p>
    <w:p w14:paraId="27C22A71" w14:textId="77777777" w:rsidR="005B2105" w:rsidRPr="005A2855" w:rsidRDefault="005B2105" w:rsidP="005B2105">
      <w:pPr>
        <w:pStyle w:val="Standard"/>
        <w:jc w:val="both"/>
        <w:rPr>
          <w:rFonts w:ascii="AytoRoquetas Light Condensed" w:hAnsi="AytoRoquetas Light Condensed" w:cs="NewsGotT"/>
          <w:sz w:val="20"/>
          <w:szCs w:val="20"/>
        </w:rPr>
      </w:pPr>
      <w:r w:rsidRPr="005A2855">
        <w:rPr>
          <w:rFonts w:ascii="AytoRoquetas Light Condensed" w:hAnsi="AytoRoquetas Light Condensed" w:cs="NewsGotT"/>
          <w:sz w:val="20"/>
          <w:szCs w:val="20"/>
        </w:rPr>
        <w:t>De no cumplimentarse adecuadamente el requerimiento en el plazo señalado, se entenderá que el licitador ha retirado su oferta, procediéndose a exigirle el importe del 3 por ciento del presupuesto base de licitación, IVA excluido, en concepto de penalidad, que se hará efectivo en primer lugar contra la garantía provisional, si se hubiera constituido, sin perjuicio de lo establecido en la letra a) del apartado 2 del artículo 71 de la LCSP, de conformidad con lo dispuesto en el artículo 150.2 del citado texto legal.</w:t>
      </w:r>
    </w:p>
    <w:p w14:paraId="5EE2F9E1" w14:textId="77777777" w:rsidR="005B2105" w:rsidRPr="005A2855" w:rsidRDefault="005B2105" w:rsidP="005B2105">
      <w:pPr>
        <w:pStyle w:val="Standard"/>
        <w:jc w:val="both"/>
        <w:rPr>
          <w:rFonts w:ascii="AytoRoquetas Light Condensed" w:hAnsi="AytoRoquetas Light Condensed" w:cs="NewsGotT"/>
          <w:sz w:val="20"/>
          <w:szCs w:val="20"/>
        </w:rPr>
      </w:pPr>
    </w:p>
    <w:p w14:paraId="44991BDB" w14:textId="77777777" w:rsidR="005B2105" w:rsidRPr="005A2855" w:rsidRDefault="005B2105" w:rsidP="005B2105">
      <w:pPr>
        <w:pStyle w:val="Standard"/>
        <w:jc w:val="both"/>
        <w:rPr>
          <w:rFonts w:ascii="AytoRoquetas Light Condensed" w:hAnsi="AytoRoquetas Light Condensed"/>
          <w:sz w:val="20"/>
          <w:szCs w:val="20"/>
        </w:rPr>
      </w:pPr>
      <w:r w:rsidRPr="005A2855">
        <w:rPr>
          <w:rFonts w:ascii="AytoRoquetas Light Condensed" w:hAnsi="AytoRoquetas Light Condensed" w:cs="NewsGotT"/>
          <w:sz w:val="20"/>
          <w:szCs w:val="20"/>
        </w:rPr>
        <w:t xml:space="preserve">En el supuesto señalado en el párrafo anterior, </w:t>
      </w:r>
      <w:r w:rsidRPr="005A2855">
        <w:rPr>
          <w:rFonts w:ascii="AytoRoquetas Light Condensed" w:hAnsi="AytoRoquetas Light Condensed" w:cs="NewsGotT"/>
          <w:spacing w:val="-2"/>
          <w:sz w:val="20"/>
          <w:szCs w:val="20"/>
        </w:rPr>
        <w:t>se procederá a solicitar la misma documentación a la licitadora siguiente por el orden en que hayan quedado clasificadas las ofertas, y</w:t>
      </w:r>
      <w:r w:rsidRPr="005A2855">
        <w:rPr>
          <w:rFonts w:ascii="AytoRoquetas Light Condensed" w:hAnsi="AytoRoquetas Light Condensed" w:cs="NewsGotT"/>
          <w:b/>
          <w:spacing w:val="-2"/>
          <w:sz w:val="20"/>
          <w:szCs w:val="20"/>
        </w:rPr>
        <w:t xml:space="preserve"> </w:t>
      </w:r>
      <w:r w:rsidRPr="005A2855">
        <w:rPr>
          <w:rFonts w:ascii="AytoRoquetas Light Condensed" w:hAnsi="AytoRoquetas Light Condensed" w:cs="NewsGotT"/>
          <w:spacing w:val="-2"/>
          <w:sz w:val="20"/>
          <w:szCs w:val="20"/>
        </w:rPr>
        <w:t>así se procederá sucesivamente hasta que se presente correctamente la documentación exigida.</w:t>
      </w:r>
    </w:p>
    <w:p w14:paraId="40CE88B6" w14:textId="77777777"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 xml:space="preserve">         </w:t>
      </w:r>
      <w:r w:rsidRPr="005A2855">
        <w:rPr>
          <w:rFonts w:ascii="AytoRoquetas Light Condensed" w:eastAsia="ArialMT" w:hAnsi="AytoRoquetas Light Condensed" w:cs="ArialMT"/>
          <w:color w:val="000000"/>
          <w:sz w:val="20"/>
          <w:szCs w:val="20"/>
        </w:rPr>
        <w:t xml:space="preserve"> </w:t>
      </w:r>
    </w:p>
    <w:p w14:paraId="4E5F7406" w14:textId="77777777" w:rsidR="005B2105" w:rsidRPr="005A2855" w:rsidRDefault="005B2105" w:rsidP="005B2105">
      <w:pPr>
        <w:pStyle w:val="Standard"/>
        <w:autoSpaceDE w:val="0"/>
        <w:rPr>
          <w:rFonts w:ascii="AytoRoquetas Light Condensed" w:hAnsi="AytoRoquetas Light Condensed"/>
          <w:color w:val="000000"/>
          <w:sz w:val="20"/>
          <w:szCs w:val="20"/>
        </w:rPr>
      </w:pPr>
      <w:r w:rsidRPr="005A2855">
        <w:rPr>
          <w:rFonts w:ascii="AytoRoquetas Light Condensed" w:eastAsia="Arial" w:hAnsi="AytoRoquetas Light Condensed" w:cs="Arial"/>
          <w:b/>
          <w:bCs/>
          <w:color w:val="000000"/>
          <w:sz w:val="20"/>
          <w:szCs w:val="20"/>
          <w:lang w:eastAsia="en-US"/>
        </w:rPr>
        <w:t xml:space="preserve">21.3 </w:t>
      </w:r>
      <w:r w:rsidRPr="005A2855">
        <w:rPr>
          <w:rFonts w:ascii="AytoRoquetas Light Condensed" w:hAnsi="AytoRoquetas Light Condensed"/>
          <w:b/>
          <w:bCs/>
          <w:color w:val="000000"/>
          <w:sz w:val="20"/>
          <w:szCs w:val="20"/>
        </w:rPr>
        <w:t>Adjudicación del contrato.</w:t>
      </w:r>
    </w:p>
    <w:p w14:paraId="3EF2F614" w14:textId="77777777" w:rsidR="005B2105" w:rsidRPr="005A2855" w:rsidRDefault="005B2105" w:rsidP="005B2105">
      <w:pPr>
        <w:pStyle w:val="Standard"/>
        <w:autoSpaceDE w:val="0"/>
        <w:rPr>
          <w:rFonts w:ascii="AytoRoquetas Light Condensed" w:hAnsi="AytoRoquetas Light Condensed"/>
          <w:b/>
          <w:bCs/>
          <w:color w:val="000000"/>
          <w:sz w:val="20"/>
          <w:szCs w:val="20"/>
        </w:rPr>
      </w:pPr>
    </w:p>
    <w:p w14:paraId="09D72653" w14:textId="2B659214" w:rsidR="005B2105" w:rsidRPr="005A2855" w:rsidRDefault="005B2105" w:rsidP="005B2105">
      <w:pPr>
        <w:pStyle w:val="Default"/>
        <w:ind w:firstLine="0"/>
        <w:rPr>
          <w:rFonts w:ascii="AytoRoquetas Light Condensed" w:hAnsi="AytoRoquetas Light Condensed"/>
          <w:szCs w:val="20"/>
        </w:rPr>
      </w:pPr>
      <w:r w:rsidRPr="005A2855">
        <w:rPr>
          <w:rFonts w:ascii="AytoRoquetas Light Condensed" w:hAnsi="AytoRoquetas Light Condensed"/>
          <w:szCs w:val="20"/>
        </w:rPr>
        <w:t xml:space="preserve">Una vez presentada por el licitador propuesto como adjudicatario la documentación necesaria para la adjudicación y la garantía definitiva, previa calificación de la mencionada documentación por la Mesa de Contratación y una vez fiscalizado el compromiso de gasto por la Intervención </w:t>
      </w:r>
      <w:r w:rsidR="00B6139A" w:rsidRPr="005A2855">
        <w:rPr>
          <w:rFonts w:ascii="AytoRoquetas Light Condensed" w:hAnsi="AytoRoquetas Light Condensed"/>
          <w:szCs w:val="20"/>
        </w:rPr>
        <w:t>del Consorcio</w:t>
      </w:r>
      <w:r w:rsidRPr="005A2855">
        <w:rPr>
          <w:rFonts w:ascii="AytoRoquetas Light Condensed" w:hAnsi="AytoRoquetas Light Condensed"/>
          <w:szCs w:val="20"/>
        </w:rPr>
        <w:t xml:space="preserve">, en los casos que fuera preceptiva, el órgano de contratación deberá adjudicar </w:t>
      </w:r>
      <w:proofErr w:type="gramStart"/>
      <w:r w:rsidRPr="005A2855">
        <w:rPr>
          <w:rFonts w:ascii="AytoRoquetas Light Condensed" w:hAnsi="AytoRoquetas Light Condensed"/>
          <w:szCs w:val="20"/>
        </w:rPr>
        <w:t>el  contrato</w:t>
      </w:r>
      <w:proofErr w:type="gramEnd"/>
      <w:r w:rsidRPr="005A2855">
        <w:rPr>
          <w:rFonts w:ascii="AytoRoquetas Light Condensed" w:hAnsi="AytoRoquetas Light Condensed"/>
          <w:szCs w:val="20"/>
        </w:rPr>
        <w:t xml:space="preserve"> en un plazo no superior a  CINCO (5) DÍAS NATURALES.</w:t>
      </w:r>
    </w:p>
    <w:p w14:paraId="1DE5F574" w14:textId="77777777" w:rsidR="005B2105" w:rsidRPr="005A2855" w:rsidRDefault="005B2105" w:rsidP="005B2105">
      <w:pPr>
        <w:pStyle w:val="Default"/>
        <w:ind w:firstLine="0"/>
        <w:rPr>
          <w:rFonts w:ascii="AytoRoquetas Light Condensed" w:hAnsi="AytoRoquetas Light Condensed"/>
          <w:szCs w:val="20"/>
        </w:rPr>
      </w:pPr>
      <w:r w:rsidRPr="005A2855">
        <w:rPr>
          <w:rFonts w:ascii="AytoRoquetas Light Condensed" w:hAnsi="AytoRoquetas Light Condensed"/>
          <w:szCs w:val="20"/>
        </w:rPr>
        <w:t>No podrá declararse desierta una licitación cuando exista alguna oferta o proposición que sea admisible de acuerdo con los criterios que figuren en el presente pliego.</w:t>
      </w:r>
    </w:p>
    <w:p w14:paraId="1A061891" w14:textId="114C166A" w:rsidR="005B2105" w:rsidRPr="005A2855" w:rsidRDefault="005B2105" w:rsidP="005B2105">
      <w:pPr>
        <w:pStyle w:val="Default"/>
        <w:ind w:firstLine="0"/>
        <w:rPr>
          <w:rFonts w:ascii="AytoRoquetas Light Condensed" w:hAnsi="AytoRoquetas Light Condensed"/>
          <w:szCs w:val="20"/>
        </w:rPr>
      </w:pPr>
      <w:r w:rsidRPr="005A2855">
        <w:rPr>
          <w:rFonts w:ascii="AytoRoquetas Light Condensed" w:hAnsi="AytoRoquetas Light Condensed"/>
          <w:szCs w:val="20"/>
        </w:rPr>
        <w:t>La adjudicación deberá ser motivada, se notificará a la adjudicataria y al resto de empresas licitadoras y, deberá ser publicada en el Perfil del Contratante de</w:t>
      </w:r>
      <w:r w:rsidR="00B6139A" w:rsidRPr="005A2855">
        <w:rPr>
          <w:rFonts w:ascii="AytoRoquetas Light Condensed" w:hAnsi="AytoRoquetas Light Condensed"/>
          <w:szCs w:val="20"/>
        </w:rPr>
        <w:t xml:space="preserve">l órgano de contratación, o del ente consorciado que lleve a cabo la licitación mediante encomienda del Consorcio cuyo perfil en todo caso habrá de </w:t>
      </w:r>
      <w:proofErr w:type="gramStart"/>
      <w:r w:rsidR="00B6139A" w:rsidRPr="005A2855">
        <w:rPr>
          <w:rFonts w:ascii="AytoRoquetas Light Condensed" w:hAnsi="AytoRoquetas Light Condensed"/>
          <w:szCs w:val="20"/>
        </w:rPr>
        <w:t xml:space="preserve">estar </w:t>
      </w:r>
      <w:r w:rsidRPr="005A2855">
        <w:rPr>
          <w:rFonts w:ascii="AytoRoquetas Light Condensed" w:hAnsi="AytoRoquetas Light Condensed"/>
          <w:szCs w:val="20"/>
        </w:rPr>
        <w:t xml:space="preserve"> alojado</w:t>
      </w:r>
      <w:proofErr w:type="gramEnd"/>
      <w:r w:rsidRPr="005A2855">
        <w:rPr>
          <w:rFonts w:ascii="AytoRoquetas Light Condensed" w:hAnsi="AytoRoquetas Light Condensed"/>
          <w:szCs w:val="20"/>
        </w:rPr>
        <w:t xml:space="preserve"> en la Plataforma de Contratación del Sector Público</w:t>
      </w:r>
      <w:r w:rsidR="00B6139A" w:rsidRPr="005A2855">
        <w:rPr>
          <w:rFonts w:ascii="AytoRoquetas Light Condensed" w:hAnsi="AytoRoquetas Light Condensed"/>
          <w:szCs w:val="20"/>
        </w:rPr>
        <w:t>,</w:t>
      </w:r>
      <w:r w:rsidRPr="005A2855">
        <w:rPr>
          <w:rFonts w:ascii="AytoRoquetas Light Condensed" w:hAnsi="AytoRoquetas Light Condensed"/>
          <w:szCs w:val="20"/>
        </w:rPr>
        <w:t xml:space="preserve"> en el plazo de quince días.</w:t>
      </w:r>
    </w:p>
    <w:p w14:paraId="76E939B4" w14:textId="77777777" w:rsidR="005B2105" w:rsidRPr="005A2855" w:rsidRDefault="005B2105" w:rsidP="005B2105">
      <w:pPr>
        <w:pStyle w:val="Default"/>
        <w:ind w:firstLine="0"/>
        <w:rPr>
          <w:rFonts w:ascii="AytoRoquetas Light Condensed" w:hAnsi="AytoRoquetas Light Condensed"/>
          <w:szCs w:val="20"/>
        </w:rPr>
      </w:pPr>
      <w:r w:rsidRPr="005A2855">
        <w:rPr>
          <w:rFonts w:ascii="AytoRoquetas Light Condensed" w:hAnsi="AytoRoquetas Light Condensed"/>
          <w:szCs w:val="20"/>
        </w:rPr>
        <w:t>La notificación y la publicidad en el perfil del contratante deberá contener, en todo caso, la información necesaria que permita a los interesados en el procedimiento de adjudicación interponer recurso suficientemente fundado contra la decisión de adjudicación. En particular expresará los siguientes extremos:</w:t>
      </w:r>
    </w:p>
    <w:p w14:paraId="6C57B615" w14:textId="77777777" w:rsidR="005B2105" w:rsidRPr="005A2855" w:rsidRDefault="005B2105">
      <w:pPr>
        <w:pStyle w:val="Textbody"/>
        <w:numPr>
          <w:ilvl w:val="0"/>
          <w:numId w:val="44"/>
        </w:numPr>
        <w:jc w:val="both"/>
        <w:rPr>
          <w:rFonts w:ascii="AytoRoquetas Light Condensed" w:eastAsia="Arial" w:hAnsi="AytoRoquetas Light Condensed" w:cs="Arial"/>
          <w:color w:val="000000"/>
          <w:sz w:val="20"/>
          <w:szCs w:val="20"/>
          <w:lang w:eastAsia="en-US"/>
        </w:rPr>
      </w:pPr>
      <w:r w:rsidRPr="005A2855">
        <w:rPr>
          <w:rFonts w:ascii="AytoRoquetas Light Condensed" w:eastAsia="Arial" w:hAnsi="AytoRoquetas Light Condensed" w:cs="Arial"/>
          <w:color w:val="000000"/>
          <w:sz w:val="20"/>
          <w:szCs w:val="20"/>
          <w:lang w:eastAsia="en-US"/>
        </w:rPr>
        <w:t>Con respecto a los licitadores excluidos del procedimiento de adjudicación, los motivos por los que no se haya admitido su oferta, incluidos, en los casos contemplados en el artículo 126, apartados 7 y 8, los motivos de la decisión de no equivalencia o de la decisión de que los servicios no se ajustan a los requisitos de rendimiento o a las exigencias funcionales; y un desglose de las valoraciones asignadas a los distintos licitadores, incluyendo al adjudicatario.</w:t>
      </w:r>
    </w:p>
    <w:p w14:paraId="7BF14208" w14:textId="77777777" w:rsidR="005B2105" w:rsidRPr="005A2855" w:rsidRDefault="005B2105">
      <w:pPr>
        <w:pStyle w:val="Textbody"/>
        <w:numPr>
          <w:ilvl w:val="0"/>
          <w:numId w:val="44"/>
        </w:numPr>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lastRenderedPageBreak/>
        <w:t>En todo caso, el nombre del adjudicatario, las características y ventajas de la proposición del adjudicatario determinantes de que haya sido seleccionada la oferta de este con preferencia respecto de las que hayan presentado los restantes licitadores cuyas ofertas hayan sido admitidas.</w:t>
      </w:r>
    </w:p>
    <w:p w14:paraId="717F173A" w14:textId="77777777" w:rsidR="005B2105" w:rsidRPr="005A2855" w:rsidRDefault="005B2105" w:rsidP="005B2105">
      <w:pPr>
        <w:pStyle w:val="Default"/>
        <w:ind w:firstLine="0"/>
        <w:rPr>
          <w:rFonts w:ascii="AytoRoquetas Light Condensed" w:hAnsi="AytoRoquetas Light Condensed"/>
          <w:szCs w:val="20"/>
          <w:lang w:eastAsia="en-US"/>
        </w:rPr>
      </w:pPr>
      <w:r w:rsidRPr="005A2855">
        <w:rPr>
          <w:rFonts w:ascii="AytoRoquetas Light Condensed" w:hAnsi="AytoRoquetas Light Condensed"/>
          <w:szCs w:val="20"/>
          <w:lang w:eastAsia="en-US"/>
        </w:rPr>
        <w:t>En todo caso, en la notificación y en el perfil de contratante se indicará el plazo en que debe procederse a su formalización conforme al artículo 153.3 de la LCSP.</w:t>
      </w:r>
    </w:p>
    <w:p w14:paraId="33AB02AF" w14:textId="77777777" w:rsidR="005B2105" w:rsidRPr="005A2855" w:rsidRDefault="005B2105" w:rsidP="005B2105">
      <w:pPr>
        <w:pStyle w:val="Default"/>
        <w:ind w:firstLine="0"/>
        <w:rPr>
          <w:rFonts w:ascii="AytoRoquetas Light Condensed" w:hAnsi="AytoRoquetas Light Condensed"/>
          <w:color w:val="auto"/>
          <w:szCs w:val="20"/>
        </w:rPr>
      </w:pPr>
      <w:r w:rsidRPr="005A2855">
        <w:rPr>
          <w:rFonts w:ascii="AytoRoquetas Light Condensed" w:hAnsi="AytoRoquetas Light Condensed"/>
          <w:spacing w:val="-2"/>
          <w:szCs w:val="20"/>
          <w:lang w:eastAsia="en-US"/>
        </w:rPr>
        <w:t xml:space="preserve">La notificación se efectuará por medios electrónicos de conformidad con lo dispuesto en la Disposición Adicional 15ª de la LCSP </w:t>
      </w:r>
      <w:r w:rsidRPr="005A2855">
        <w:rPr>
          <w:rFonts w:ascii="AytoRoquetas Light Condensed" w:hAnsi="AytoRoquetas Light Condensed"/>
          <w:spacing w:val="-2"/>
          <w:szCs w:val="20"/>
        </w:rPr>
        <w:t xml:space="preserve">a </w:t>
      </w:r>
      <w:r w:rsidRPr="005A2855">
        <w:rPr>
          <w:rFonts w:ascii="AytoRoquetas Light Condensed" w:hAnsi="AytoRoquetas Light Condensed"/>
          <w:color w:val="auto"/>
          <w:spacing w:val="-2"/>
          <w:szCs w:val="20"/>
        </w:rPr>
        <w:t xml:space="preserve">través la </w:t>
      </w:r>
      <w:r w:rsidRPr="005A2855">
        <w:rPr>
          <w:rFonts w:ascii="AytoRoquetas Light Condensed" w:hAnsi="AytoRoquetas Light Condensed" w:cs="NewsGotT"/>
          <w:color w:val="auto"/>
          <w:spacing w:val="-2"/>
          <w:szCs w:val="20"/>
        </w:rPr>
        <w:t>Plataforma de Contratación del Sector Público</w:t>
      </w:r>
      <w:r w:rsidRPr="005A2855">
        <w:rPr>
          <w:rFonts w:ascii="AytoRoquetas Light Condensed" w:hAnsi="AytoRoquetas Light Condensed" w:cs="NewsGotT"/>
          <w:b/>
          <w:bCs/>
          <w:color w:val="auto"/>
          <w:spacing w:val="-2"/>
          <w:szCs w:val="20"/>
        </w:rPr>
        <w:t>.</w:t>
      </w:r>
    </w:p>
    <w:p w14:paraId="4292BBBB" w14:textId="77777777" w:rsidR="005B2105" w:rsidRPr="005A2855" w:rsidRDefault="005B2105" w:rsidP="005B2105">
      <w:pPr>
        <w:pStyle w:val="Standard"/>
        <w:jc w:val="both"/>
        <w:rPr>
          <w:rFonts w:ascii="AytoRoquetas Light Condensed" w:hAnsi="AytoRoquetas Light Condensed"/>
          <w:color w:val="000000"/>
          <w:spacing w:val="-2"/>
          <w:sz w:val="20"/>
          <w:szCs w:val="20"/>
        </w:rPr>
      </w:pPr>
      <w:r w:rsidRPr="005A2855">
        <w:rPr>
          <w:rFonts w:ascii="AytoRoquetas Light Condensed" w:hAnsi="AytoRoquetas Light Condensed"/>
          <w:color w:val="000000"/>
          <w:spacing w:val="-2"/>
          <w:sz w:val="20"/>
          <w:szCs w:val="20"/>
        </w:rPr>
        <w:t>Cuando el órgano de contratación no adjudique el contrato de acuerdo con la propuesta formulada por la Mesa de contratación deberá motivar su decisión.</w:t>
      </w:r>
    </w:p>
    <w:p w14:paraId="1238CBB4" w14:textId="77777777" w:rsidR="005B2105" w:rsidRPr="005A2855" w:rsidRDefault="005B2105" w:rsidP="005B2105">
      <w:pPr>
        <w:pStyle w:val="Standard"/>
        <w:jc w:val="both"/>
        <w:rPr>
          <w:rFonts w:ascii="AytoRoquetas Light Condensed" w:hAnsi="AytoRoquetas Light Condensed"/>
          <w:color w:val="000000"/>
          <w:spacing w:val="-2"/>
          <w:sz w:val="20"/>
          <w:szCs w:val="20"/>
        </w:rPr>
      </w:pPr>
    </w:p>
    <w:p w14:paraId="27EB78E8" w14:textId="77777777" w:rsidR="005B2105" w:rsidRPr="005A2855" w:rsidRDefault="005B2105" w:rsidP="005B2105">
      <w:pPr>
        <w:pStyle w:val="Textbody"/>
        <w:jc w:val="both"/>
        <w:rPr>
          <w:rFonts w:ascii="AytoRoquetas Light Condensed" w:hAnsi="AytoRoquetas Light Condensed"/>
          <w:color w:val="000000"/>
          <w:sz w:val="20"/>
          <w:szCs w:val="20"/>
          <w:shd w:val="clear" w:color="auto" w:fill="FFFFFF"/>
        </w:rPr>
      </w:pPr>
      <w:r w:rsidRPr="005A2855">
        <w:rPr>
          <w:rFonts w:ascii="AytoRoquetas Light Condensed" w:hAnsi="AytoRoquetas Light Condensed"/>
          <w:color w:val="000000"/>
          <w:sz w:val="20"/>
          <w:szCs w:val="20"/>
          <w:shd w:val="clear" w:color="auto" w:fill="FFFFFF"/>
        </w:rPr>
        <w:t xml:space="preserve">Cuando el único criterio para seleccionar al adjudicatario del contrato sea el del precio, la adjudicación deberá recaer en el plazo máximo de </w:t>
      </w:r>
      <w:r w:rsidRPr="005A2855">
        <w:rPr>
          <w:rFonts w:ascii="AytoRoquetas Light Condensed" w:hAnsi="AytoRoquetas Light Condensed"/>
          <w:b/>
          <w:bCs/>
          <w:color w:val="000000"/>
          <w:sz w:val="20"/>
          <w:szCs w:val="20"/>
          <w:shd w:val="clear" w:color="auto" w:fill="FFFFFF"/>
        </w:rPr>
        <w:t>quince días</w:t>
      </w:r>
      <w:r w:rsidRPr="005A2855">
        <w:rPr>
          <w:rFonts w:ascii="AytoRoquetas Light Condensed" w:hAnsi="AytoRoquetas Light Condensed"/>
          <w:color w:val="000000"/>
          <w:sz w:val="20"/>
          <w:szCs w:val="20"/>
          <w:shd w:val="clear" w:color="auto" w:fill="FFFFFF"/>
        </w:rPr>
        <w:t xml:space="preserve"> a contar desde el siguiente al de apertura de las proposiciones.</w:t>
      </w:r>
    </w:p>
    <w:p w14:paraId="0F8A1ED2" w14:textId="2462AF23" w:rsidR="005B2105" w:rsidRPr="005A2855" w:rsidRDefault="005B2105" w:rsidP="005B2105">
      <w:pPr>
        <w:pStyle w:val="Textbody"/>
        <w:jc w:val="both"/>
        <w:rPr>
          <w:rFonts w:ascii="AytoRoquetas Light Condensed" w:hAnsi="AytoRoquetas Light Condensed"/>
          <w:color w:val="000000"/>
          <w:sz w:val="20"/>
          <w:szCs w:val="20"/>
          <w:shd w:val="clear" w:color="auto" w:fill="FFFFFF"/>
        </w:rPr>
      </w:pPr>
      <w:r w:rsidRPr="005A2855">
        <w:rPr>
          <w:rFonts w:ascii="AytoRoquetas Light Condensed" w:hAnsi="AytoRoquetas Light Condensed"/>
          <w:color w:val="000000"/>
          <w:sz w:val="20"/>
          <w:szCs w:val="20"/>
          <w:shd w:val="clear" w:color="auto" w:fill="FFFFFF"/>
        </w:rPr>
        <w:t xml:space="preserve">Cuando para la adjudicación del contrato deban tenerse en cuenta una pluralidad de criterios, o utilizándose un único criterio sea este el del menor coste del ciclo de vida, el plazo máximo para efectuar la adjudicación será de </w:t>
      </w:r>
      <w:r w:rsidRPr="005A2855">
        <w:rPr>
          <w:rFonts w:ascii="AytoRoquetas Light Condensed" w:hAnsi="AytoRoquetas Light Condensed"/>
          <w:b/>
          <w:bCs/>
          <w:color w:val="000000"/>
          <w:sz w:val="20"/>
          <w:szCs w:val="20"/>
          <w:shd w:val="clear" w:color="auto" w:fill="FFFFFF"/>
        </w:rPr>
        <w:t>dos meses</w:t>
      </w:r>
      <w:r w:rsidRPr="005A2855">
        <w:rPr>
          <w:rFonts w:ascii="AytoRoquetas Light Condensed" w:hAnsi="AytoRoquetas Light Condensed"/>
          <w:color w:val="000000"/>
          <w:sz w:val="20"/>
          <w:szCs w:val="20"/>
          <w:shd w:val="clear" w:color="auto" w:fill="FFFFFF"/>
        </w:rPr>
        <w:t xml:space="preserve"> a contar desde la apertura de las proposiciones, salvo que se hubiese establecido otro en</w:t>
      </w:r>
      <w:r w:rsidRPr="005A2855">
        <w:rPr>
          <w:rFonts w:ascii="AytoRoquetas Light Condensed" w:hAnsi="AytoRoquetas Light Condensed"/>
          <w:b/>
          <w:bCs/>
          <w:color w:val="2300DC"/>
          <w:sz w:val="20"/>
          <w:szCs w:val="20"/>
          <w:shd w:val="clear" w:color="auto" w:fill="FFFFFF"/>
        </w:rPr>
        <w:t xml:space="preserve"> </w:t>
      </w:r>
      <w:r w:rsidR="00435E0A" w:rsidRPr="005A2855">
        <w:rPr>
          <w:rFonts w:ascii="AytoRoquetas Light Condensed" w:hAnsi="AytoRoquetas Light Condensed"/>
          <w:b/>
          <w:bCs/>
          <w:color w:val="2300DC"/>
          <w:sz w:val="20"/>
          <w:szCs w:val="20"/>
          <w:shd w:val="clear" w:color="auto" w:fill="FFFFFF"/>
        </w:rPr>
        <w:t>el apartado</w:t>
      </w:r>
      <w:r w:rsidRPr="005A2855">
        <w:rPr>
          <w:rFonts w:ascii="AytoRoquetas Light Condensed" w:hAnsi="AytoRoquetas Light Condensed"/>
          <w:b/>
          <w:bCs/>
          <w:color w:val="2300DC"/>
          <w:sz w:val="20"/>
          <w:szCs w:val="20"/>
          <w:shd w:val="clear" w:color="auto" w:fill="FFFFFF"/>
        </w:rPr>
        <w:t xml:space="preserve"> 30 del Anexo I </w:t>
      </w:r>
      <w:r w:rsidRPr="005A2855">
        <w:rPr>
          <w:rFonts w:ascii="AytoRoquetas Light Condensed" w:hAnsi="AytoRoquetas Light Condensed"/>
          <w:color w:val="000000"/>
          <w:sz w:val="20"/>
          <w:szCs w:val="20"/>
          <w:shd w:val="clear" w:color="auto" w:fill="FFFFFF"/>
        </w:rPr>
        <w:t>del presente pliego de cláusulas administrativas particulares.</w:t>
      </w:r>
    </w:p>
    <w:p w14:paraId="40CD1D27" w14:textId="77777777" w:rsidR="005B2105" w:rsidRPr="005A2855" w:rsidRDefault="005B2105" w:rsidP="005B2105">
      <w:pPr>
        <w:pStyle w:val="Textbody"/>
        <w:jc w:val="both"/>
        <w:rPr>
          <w:rFonts w:ascii="AytoRoquetas Light Condensed" w:hAnsi="AytoRoquetas Light Condensed"/>
          <w:color w:val="000000"/>
          <w:sz w:val="20"/>
          <w:szCs w:val="20"/>
          <w:shd w:val="clear" w:color="auto" w:fill="FFFFFF"/>
        </w:rPr>
      </w:pPr>
      <w:r w:rsidRPr="005A2855">
        <w:rPr>
          <w:rFonts w:ascii="AytoRoquetas Light Condensed" w:hAnsi="AytoRoquetas Light Condensed"/>
          <w:color w:val="000000"/>
          <w:sz w:val="20"/>
          <w:szCs w:val="20"/>
          <w:shd w:val="clear" w:color="auto" w:fill="FFFFFF"/>
        </w:rPr>
        <w:t>Si la proposición se contuviera en más de un sobre o archivo electrónico, de tal forma que estos deban abrirse en varios actos independientes, el plazo anterior se computará desde el primer acto de apertura del sobre o archivo electrónico que contenga una parte de la proposición.</w:t>
      </w:r>
    </w:p>
    <w:p w14:paraId="17E44A38" w14:textId="77777777" w:rsidR="005B2105" w:rsidRPr="005A2855" w:rsidRDefault="005B2105" w:rsidP="005B2105">
      <w:pPr>
        <w:pStyle w:val="Textbody"/>
        <w:jc w:val="both"/>
        <w:rPr>
          <w:rFonts w:ascii="AytoRoquetas Light Condensed" w:hAnsi="AytoRoquetas Light Condensed"/>
          <w:color w:val="000000"/>
          <w:sz w:val="20"/>
          <w:szCs w:val="20"/>
          <w:shd w:val="clear" w:color="auto" w:fill="FFFFFF"/>
        </w:rPr>
      </w:pPr>
      <w:r w:rsidRPr="005A2855">
        <w:rPr>
          <w:rFonts w:ascii="AytoRoquetas Light Condensed" w:hAnsi="AytoRoquetas Light Condensed"/>
          <w:color w:val="000000"/>
          <w:sz w:val="20"/>
          <w:szCs w:val="20"/>
          <w:shd w:val="clear" w:color="auto" w:fill="FFFFFF"/>
        </w:rPr>
        <w:t>Los plazos indicados en los párrafos anteriores se ampliarán en quince días hábiles cuando se hubieran identificado una o varias ofertas incursas en presunción de anormalidad y sea necesario seguir los trámites a que se refiere el apartado 4 del artículo 149 de la presente Ley.</w:t>
      </w:r>
    </w:p>
    <w:p w14:paraId="2C001326" w14:textId="2F049063" w:rsidR="005B2105" w:rsidRPr="005A2855" w:rsidRDefault="005B2105" w:rsidP="005B2105">
      <w:pPr>
        <w:pStyle w:val="Textbody"/>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De no producirse la adjudicación dentro de los plazos señalados, los licitadores tendrán derecho a retirar su proposición.</w:t>
      </w:r>
    </w:p>
    <w:p w14:paraId="14ECAFAA" w14:textId="77777777" w:rsidR="00B6139A" w:rsidRPr="005A2855" w:rsidRDefault="00B6139A" w:rsidP="00B6139A">
      <w:pPr>
        <w:pStyle w:val="Textbody"/>
        <w:rPr>
          <w:rFonts w:ascii="AytoRoquetas Light Condensed" w:hAnsi="AytoRoquetas Light Condensed"/>
          <w:b/>
          <w:bCs/>
          <w:color w:val="000000"/>
          <w:sz w:val="20"/>
          <w:szCs w:val="20"/>
        </w:rPr>
      </w:pPr>
    </w:p>
    <w:p w14:paraId="3F2FA7B3" w14:textId="71BDAEED"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b/>
          <w:bCs/>
          <w:color w:val="000000"/>
          <w:sz w:val="20"/>
          <w:szCs w:val="20"/>
        </w:rPr>
        <w:t>22.-</w:t>
      </w:r>
      <w:r w:rsidRPr="00B6139A">
        <w:rPr>
          <w:rFonts w:ascii="AytoRoquetas Light Condensed" w:hAnsi="AytoRoquetas Light Condensed"/>
          <w:color w:val="000000"/>
          <w:sz w:val="20"/>
          <w:szCs w:val="20"/>
        </w:rPr>
        <w:t xml:space="preserve"> </w:t>
      </w:r>
      <w:r w:rsidRPr="00B6139A">
        <w:rPr>
          <w:rFonts w:ascii="AytoRoquetas Light Condensed" w:hAnsi="AytoRoquetas Light Condensed"/>
          <w:b/>
          <w:color w:val="000000"/>
          <w:sz w:val="20"/>
          <w:szCs w:val="20"/>
        </w:rPr>
        <w:t>GARANTÍAS DE LA CONTRATACIÓN.</w:t>
      </w:r>
      <w:r w:rsidRPr="00B6139A">
        <w:rPr>
          <w:rFonts w:ascii="AytoRoquetas Light Condensed" w:hAnsi="AytoRoquetas Light Condensed"/>
          <w:b/>
          <w:bCs/>
          <w:color w:val="000000"/>
          <w:sz w:val="20"/>
          <w:szCs w:val="20"/>
        </w:rPr>
        <w:tab/>
      </w:r>
    </w:p>
    <w:p w14:paraId="22415206" w14:textId="77777777" w:rsidR="00B6139A" w:rsidRPr="00B6139A" w:rsidRDefault="00B6139A" w:rsidP="00B6139A">
      <w:pPr>
        <w:pStyle w:val="Textbody"/>
        <w:rPr>
          <w:rFonts w:ascii="AytoRoquetas Light Condensed" w:hAnsi="AytoRoquetas Light Condensed"/>
          <w:b/>
          <w:bCs/>
          <w:color w:val="000000"/>
          <w:sz w:val="20"/>
          <w:szCs w:val="20"/>
        </w:rPr>
      </w:pPr>
    </w:p>
    <w:p w14:paraId="3EF47B68" w14:textId="77777777" w:rsidR="00B6139A" w:rsidRPr="00B6139A" w:rsidRDefault="00B6139A" w:rsidP="00B6139A">
      <w:pPr>
        <w:pStyle w:val="Textbody"/>
        <w:rPr>
          <w:rFonts w:ascii="AytoRoquetas Light Condensed" w:hAnsi="AytoRoquetas Light Condensed"/>
          <w:b/>
          <w:bCs/>
          <w:color w:val="000000"/>
          <w:sz w:val="20"/>
          <w:szCs w:val="20"/>
        </w:rPr>
      </w:pPr>
      <w:r w:rsidRPr="00B6139A">
        <w:rPr>
          <w:rFonts w:ascii="AytoRoquetas Light Condensed" w:hAnsi="AytoRoquetas Light Condensed"/>
          <w:b/>
          <w:bCs/>
          <w:color w:val="000000"/>
          <w:sz w:val="20"/>
          <w:szCs w:val="20"/>
        </w:rPr>
        <w:t>22.1.- Garantía Provisional.</w:t>
      </w:r>
    </w:p>
    <w:p w14:paraId="442F2CB5" w14:textId="77777777" w:rsidR="00B6139A" w:rsidRPr="00B6139A" w:rsidRDefault="00B6139A" w:rsidP="00B6139A">
      <w:pPr>
        <w:pStyle w:val="Textbody"/>
        <w:rPr>
          <w:rFonts w:ascii="AytoRoquetas Light Condensed" w:hAnsi="AytoRoquetas Light Condensed"/>
          <w:color w:val="000000"/>
          <w:sz w:val="20"/>
          <w:szCs w:val="20"/>
        </w:rPr>
      </w:pPr>
    </w:p>
    <w:p w14:paraId="60D2F31E" w14:textId="77777777" w:rsidR="00B6139A" w:rsidRPr="00B6139A" w:rsidRDefault="00B6139A" w:rsidP="00B6139A">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En los procedimientos abiertos simplificados no procederá la constitución de garantía provisional por parte de los licitadores en virtud de las previsiones contenidas en el artículo 159.4.b) de la LCSP.</w:t>
      </w:r>
    </w:p>
    <w:p w14:paraId="17C5BE29" w14:textId="77777777" w:rsidR="00B6139A" w:rsidRPr="00B6139A" w:rsidRDefault="00B6139A" w:rsidP="00B6139A">
      <w:pPr>
        <w:pStyle w:val="Textbody"/>
        <w:rPr>
          <w:rFonts w:ascii="AytoRoquetas Light Condensed" w:hAnsi="AytoRoquetas Light Condensed"/>
          <w:color w:val="000000"/>
          <w:sz w:val="20"/>
          <w:szCs w:val="20"/>
        </w:rPr>
      </w:pPr>
    </w:p>
    <w:p w14:paraId="181CF2D4" w14:textId="77777777" w:rsidR="00B6139A" w:rsidRPr="00B6139A" w:rsidRDefault="00B6139A" w:rsidP="00B6139A">
      <w:pPr>
        <w:pStyle w:val="Textbody"/>
        <w:rPr>
          <w:rFonts w:ascii="AytoRoquetas Light Condensed" w:hAnsi="AytoRoquetas Light Condensed"/>
          <w:b/>
          <w:bCs/>
          <w:color w:val="000000"/>
          <w:sz w:val="20"/>
          <w:szCs w:val="20"/>
        </w:rPr>
      </w:pPr>
      <w:r w:rsidRPr="00B6139A">
        <w:rPr>
          <w:rFonts w:ascii="AytoRoquetas Light Condensed" w:hAnsi="AytoRoquetas Light Condensed"/>
          <w:b/>
          <w:bCs/>
          <w:color w:val="000000"/>
          <w:sz w:val="20"/>
          <w:szCs w:val="20"/>
        </w:rPr>
        <w:t>22.2.- Garantía Definitiva.</w:t>
      </w:r>
    </w:p>
    <w:p w14:paraId="299C70E1" w14:textId="77777777" w:rsidR="00B6139A" w:rsidRPr="00B6139A" w:rsidRDefault="00B6139A" w:rsidP="00B6139A">
      <w:pPr>
        <w:pStyle w:val="Textbody"/>
        <w:rPr>
          <w:rFonts w:ascii="AytoRoquetas Light Condensed" w:hAnsi="AytoRoquetas Light Condensed"/>
          <w:color w:val="000000"/>
          <w:sz w:val="20"/>
          <w:szCs w:val="20"/>
        </w:rPr>
      </w:pPr>
    </w:p>
    <w:p w14:paraId="71A3349D" w14:textId="77777777"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El licitador que haya presentado la mejor oferta deberá constituir, en el plazo de SIETE (7) días hábiles contados desde el envío de la comunicación del requerimiento previsto en el artículo 159.4.f</w:t>
      </w:r>
      <w:proofErr w:type="gramStart"/>
      <w:r w:rsidRPr="00B6139A">
        <w:rPr>
          <w:rFonts w:ascii="AytoRoquetas Light Condensed" w:hAnsi="AytoRoquetas Light Condensed"/>
          <w:color w:val="000000"/>
          <w:sz w:val="20"/>
          <w:szCs w:val="20"/>
        </w:rPr>
        <w:t>).4º</w:t>
      </w:r>
      <w:proofErr w:type="gramEnd"/>
      <w:r w:rsidRPr="00B6139A">
        <w:rPr>
          <w:rFonts w:ascii="AytoRoquetas Light Condensed" w:hAnsi="AytoRoquetas Light Condensed"/>
          <w:color w:val="000000"/>
          <w:sz w:val="20"/>
          <w:szCs w:val="20"/>
        </w:rPr>
        <w:t xml:space="preserve"> de la LCSP, la garantía definitiva por importe del 5 por 100  del importe de adjudicación , IVA excluido.</w:t>
      </w:r>
    </w:p>
    <w:p w14:paraId="1D2652D0" w14:textId="77777777"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La garantía podrá constituirse en cualquiera de las formas establecidas en el art. 108 de la LCSP.</w:t>
      </w:r>
    </w:p>
    <w:p w14:paraId="6243BF11"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Cuando la garantía definitiva se hubiere constituido mediante contrato de seguro de caución y la duración del contrato excediera los cinco años, el contratista podrá presentar como garantía definitiva un contrato </w:t>
      </w:r>
      <w:r w:rsidRPr="00B6139A">
        <w:rPr>
          <w:rFonts w:ascii="AytoRoquetas Light Condensed" w:hAnsi="AytoRoquetas Light Condensed"/>
          <w:color w:val="000000"/>
          <w:sz w:val="20"/>
          <w:szCs w:val="20"/>
        </w:rPr>
        <w:lastRenderedPageBreak/>
        <w:t>de seguro de caución de plazo inferior al de duración del contrato, estando obligado en este caso, con una antelación mínima de dos meses al vencimiento del contrato de seguro de caución, bien a prestar una nueva garantía, o bien a prorrogar el contrato de seguro de caución y a acreditárselo al órgano de contratación. En caso contrario se incautará la garantía definitiva por aplicación del artículo 110.c) de la LCSP.</w:t>
      </w:r>
    </w:p>
    <w:p w14:paraId="5C05D048" w14:textId="77777777"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 </w:t>
      </w:r>
    </w:p>
    <w:p w14:paraId="66144394"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Cuando así se prevea en el </w:t>
      </w:r>
      <w:r w:rsidRPr="00B6139A">
        <w:rPr>
          <w:rFonts w:ascii="AytoRoquetas Light Condensed" w:hAnsi="AytoRoquetas Light Condensed"/>
          <w:b/>
          <w:bCs/>
          <w:color w:val="000000"/>
          <w:sz w:val="20"/>
          <w:szCs w:val="20"/>
        </w:rPr>
        <w:t>apartado 13 del Anexo I,</w:t>
      </w:r>
      <w:r w:rsidRPr="00B6139A">
        <w:rPr>
          <w:rFonts w:ascii="AytoRoquetas Light Condensed" w:hAnsi="AytoRoquetas Light Condensed"/>
          <w:color w:val="000000"/>
          <w:sz w:val="20"/>
          <w:szCs w:val="20"/>
        </w:rPr>
        <w:t xml:space="preserve"> la garantía que eventualmente deba prestarse podrá constituirse mediante retención en el precio en la forma y condiciones previstas en dicho anexo.</w:t>
      </w:r>
    </w:p>
    <w:p w14:paraId="32717469" w14:textId="77777777" w:rsidR="00B6139A" w:rsidRPr="00B6139A" w:rsidRDefault="00B6139A" w:rsidP="00B6139A">
      <w:pPr>
        <w:pStyle w:val="Textbody"/>
        <w:rPr>
          <w:rFonts w:ascii="AytoRoquetas Light Condensed" w:hAnsi="AytoRoquetas Light Condensed"/>
          <w:color w:val="000000"/>
          <w:sz w:val="20"/>
          <w:szCs w:val="20"/>
        </w:rPr>
      </w:pPr>
    </w:p>
    <w:p w14:paraId="458BAC59"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Las Sociedades Cooperativas Andaluzas, solo tendrán que aportar el veinticinco por ciento de las garantías que hubieren de constituir, conforme al artículo 116.6 de la Ley 14/2011, de 23 de diciembre de Sociedades Cooperativas Andaluzas.</w:t>
      </w:r>
    </w:p>
    <w:p w14:paraId="1A5FA1C2" w14:textId="77777777" w:rsidR="00B6139A" w:rsidRPr="00B6139A" w:rsidRDefault="00B6139A" w:rsidP="00B6139A">
      <w:pPr>
        <w:pStyle w:val="Textbody"/>
        <w:rPr>
          <w:rFonts w:ascii="AytoRoquetas Light Condensed" w:hAnsi="AytoRoquetas Light Condensed"/>
          <w:color w:val="000000"/>
          <w:sz w:val="20"/>
          <w:szCs w:val="20"/>
        </w:rPr>
      </w:pPr>
    </w:p>
    <w:p w14:paraId="61CD57A1" w14:textId="4D4151F9"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Además, cuando así se indique en el apartado 13 del Anexo I y de conformidad con el artículo 107.2 de la LCSP, se podrá exigir una garantía complementaria de hasta un 5 por 100 del importe de adjudicación del contrato, pudiendo alcanzar la garantía total un 10 por 100 del precio del contrato.</w:t>
      </w:r>
      <w:r w:rsidR="004B2848" w:rsidRPr="005A2855">
        <w:rPr>
          <w:rFonts w:ascii="AytoRoquetas Light Condensed" w:hAnsi="AytoRoquetas Light Condensed"/>
          <w:color w:val="000000"/>
          <w:sz w:val="20"/>
          <w:szCs w:val="20"/>
        </w:rPr>
        <w:t xml:space="preserve"> En todo caso se procederá a su exigencia en los casos en que la oferta del adjudicatario </w:t>
      </w:r>
      <w:r w:rsidR="00435E0A" w:rsidRPr="005A2855">
        <w:rPr>
          <w:rFonts w:ascii="AytoRoquetas Light Condensed" w:hAnsi="AytoRoquetas Light Condensed"/>
          <w:color w:val="000000"/>
          <w:sz w:val="20"/>
          <w:szCs w:val="20"/>
        </w:rPr>
        <w:t>resultará</w:t>
      </w:r>
      <w:r w:rsidR="004B2848" w:rsidRPr="005A2855">
        <w:rPr>
          <w:rFonts w:ascii="AytoRoquetas Light Condensed" w:hAnsi="AytoRoquetas Light Condensed"/>
          <w:color w:val="000000"/>
          <w:sz w:val="20"/>
          <w:szCs w:val="20"/>
        </w:rPr>
        <w:t xml:space="preserve"> inicialmente incursa en presunción de anormalidad.</w:t>
      </w:r>
    </w:p>
    <w:p w14:paraId="1DA7B89F" w14:textId="77777777" w:rsidR="00B6139A" w:rsidRPr="00B6139A" w:rsidRDefault="00B6139A" w:rsidP="00B6139A">
      <w:pPr>
        <w:pStyle w:val="Textbody"/>
        <w:rPr>
          <w:rFonts w:ascii="AytoRoquetas Light Condensed" w:hAnsi="AytoRoquetas Light Condensed"/>
          <w:color w:val="000000"/>
          <w:sz w:val="20"/>
          <w:szCs w:val="20"/>
        </w:rPr>
      </w:pPr>
    </w:p>
    <w:p w14:paraId="46626C46"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Cuando el precio del contrato se formule en función de precios unitarios, el importe de la garantía a constituir se fijará atendiendo al presupuesto base de licitación, IVA excluido.</w:t>
      </w:r>
    </w:p>
    <w:p w14:paraId="48E0A254" w14:textId="77777777" w:rsidR="00B6139A" w:rsidRPr="00B6139A" w:rsidRDefault="00B6139A" w:rsidP="00B6139A">
      <w:pPr>
        <w:pStyle w:val="Textbody"/>
        <w:rPr>
          <w:rFonts w:ascii="AytoRoquetas Light Condensed" w:hAnsi="AytoRoquetas Light Condensed"/>
          <w:color w:val="000000"/>
          <w:sz w:val="20"/>
          <w:szCs w:val="20"/>
        </w:rPr>
      </w:pPr>
    </w:p>
    <w:p w14:paraId="6CC055BE"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En caso de que se hagan efectivas sobre la garantía definitiva las penalidades o indemnizaciones exigibles a la persona contratista, este deberá reponer o ampliar aquella, en la cuantía que corresponda, en el plazo de QUINCE (15) DÍAS NATURALES desde la ejecución, incurriendo en caso contrario en causa de resolución.</w:t>
      </w:r>
    </w:p>
    <w:p w14:paraId="29A64313" w14:textId="77777777" w:rsidR="00B6139A" w:rsidRPr="00B6139A" w:rsidRDefault="00B6139A" w:rsidP="00B6139A">
      <w:pPr>
        <w:pStyle w:val="Textbody"/>
        <w:rPr>
          <w:rFonts w:ascii="AytoRoquetas Light Condensed" w:hAnsi="AytoRoquetas Light Condensed"/>
          <w:color w:val="000000"/>
          <w:sz w:val="20"/>
          <w:szCs w:val="20"/>
        </w:rPr>
      </w:pPr>
    </w:p>
    <w:p w14:paraId="6A67FCDA"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Cuando como consecuencia de una modificación del contrato, experimente variación el precio del mismo, deberá reajustarse la garantía, para que guarde la debida proporción con el nuevo precio modificado, en el plazo de QUINCE (15) DÍAS NATURALES contados desde la fecha en que se notifique a la persona empresaria el acuerdo de modificación.</w:t>
      </w:r>
    </w:p>
    <w:p w14:paraId="325C25F1" w14:textId="77777777" w:rsidR="00B6139A" w:rsidRPr="00B6139A" w:rsidRDefault="00B6139A" w:rsidP="00B6139A">
      <w:pPr>
        <w:pStyle w:val="Textbody"/>
        <w:rPr>
          <w:rFonts w:ascii="AytoRoquetas Light Condensed" w:hAnsi="AytoRoquetas Light Condensed"/>
          <w:color w:val="000000"/>
          <w:sz w:val="20"/>
          <w:szCs w:val="20"/>
        </w:rPr>
      </w:pPr>
    </w:p>
    <w:p w14:paraId="142853DD" w14:textId="77777777"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La devolución o cancelación de la garantía definitiva se realizará una vez producido el vencimiento del plazo de garantía señalado en el </w:t>
      </w:r>
      <w:r w:rsidRPr="00B6139A">
        <w:rPr>
          <w:rFonts w:ascii="AytoRoquetas Light Condensed" w:hAnsi="AytoRoquetas Light Condensed"/>
          <w:b/>
          <w:bCs/>
          <w:color w:val="000000"/>
          <w:sz w:val="20"/>
          <w:szCs w:val="20"/>
        </w:rPr>
        <w:t>apartado 44 del anexo I</w:t>
      </w:r>
      <w:r w:rsidRPr="00B6139A">
        <w:rPr>
          <w:rFonts w:ascii="AytoRoquetas Light Condensed" w:hAnsi="AytoRoquetas Light Condensed"/>
          <w:color w:val="000000"/>
          <w:sz w:val="20"/>
          <w:szCs w:val="20"/>
        </w:rPr>
        <w:t>, y cumplido satisfactoriamente el contrato, o resuelto éste sin culpa de la persona contratista.</w:t>
      </w:r>
    </w:p>
    <w:p w14:paraId="6A25F96F" w14:textId="77777777" w:rsidR="00B6139A" w:rsidRPr="00B6139A" w:rsidRDefault="00B6139A" w:rsidP="00B6139A">
      <w:pPr>
        <w:pStyle w:val="Textbody"/>
        <w:rPr>
          <w:rFonts w:ascii="AytoRoquetas Light Condensed" w:hAnsi="AytoRoquetas Light Condensed"/>
          <w:color w:val="000000"/>
          <w:sz w:val="20"/>
          <w:szCs w:val="20"/>
        </w:rPr>
      </w:pPr>
    </w:p>
    <w:p w14:paraId="4DDF0159" w14:textId="77777777"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En el supuesto de recepción parcial solo podrá el contratista solicitar la devolución o cancelación de la parte proporcional de la garantía cuando así se autorice expresamente en el </w:t>
      </w:r>
      <w:r w:rsidRPr="00B6139A">
        <w:rPr>
          <w:rFonts w:ascii="AytoRoquetas Light Condensed" w:hAnsi="AytoRoquetas Light Condensed"/>
          <w:b/>
          <w:bCs/>
          <w:color w:val="000000"/>
          <w:sz w:val="20"/>
          <w:szCs w:val="20"/>
        </w:rPr>
        <w:t>apartado 13 del anexo I</w:t>
      </w:r>
      <w:r w:rsidRPr="00B6139A">
        <w:rPr>
          <w:rFonts w:ascii="AytoRoquetas Light Condensed" w:hAnsi="AytoRoquetas Light Condensed"/>
          <w:color w:val="000000"/>
          <w:sz w:val="20"/>
          <w:szCs w:val="20"/>
        </w:rPr>
        <w:t xml:space="preserve"> de conformidad con lo dispuesto en el artículo 101.1 de la LCSP.</w:t>
      </w:r>
    </w:p>
    <w:p w14:paraId="7F438DFE" w14:textId="77777777" w:rsidR="00B6139A" w:rsidRPr="00B6139A" w:rsidRDefault="00B6139A" w:rsidP="00B6139A">
      <w:pPr>
        <w:pStyle w:val="Textbody"/>
        <w:rPr>
          <w:rFonts w:ascii="AytoRoquetas Light Condensed" w:hAnsi="AytoRoquetas Light Condensed"/>
          <w:b/>
          <w:bCs/>
          <w:color w:val="000000"/>
          <w:sz w:val="20"/>
          <w:szCs w:val="20"/>
        </w:rPr>
      </w:pPr>
    </w:p>
    <w:p w14:paraId="0DF26D4C" w14:textId="77777777" w:rsidR="00B6139A" w:rsidRPr="00B6139A" w:rsidRDefault="00B6139A" w:rsidP="00B6139A">
      <w:pPr>
        <w:pStyle w:val="Textbody"/>
        <w:rPr>
          <w:rFonts w:ascii="AytoRoquetas Light Condensed" w:hAnsi="AytoRoquetas Light Condensed"/>
          <w:b/>
          <w:bCs/>
          <w:color w:val="000000"/>
          <w:sz w:val="20"/>
          <w:szCs w:val="20"/>
        </w:rPr>
      </w:pPr>
      <w:r w:rsidRPr="00B6139A">
        <w:rPr>
          <w:rFonts w:ascii="AytoRoquetas Light Condensed" w:hAnsi="AytoRoquetas Light Condensed"/>
          <w:b/>
          <w:bCs/>
          <w:color w:val="000000"/>
          <w:sz w:val="20"/>
          <w:szCs w:val="20"/>
        </w:rPr>
        <w:t>23.- FORMALIZACIÓN DEL CONTRATO.</w:t>
      </w:r>
    </w:p>
    <w:p w14:paraId="2857AF90"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Antes de la formalización del contrato, la persona adjudicataria deberá acreditar por medios electrónicos </w:t>
      </w:r>
      <w:r w:rsidRPr="00B6139A">
        <w:rPr>
          <w:rFonts w:ascii="AytoRoquetas Light Condensed" w:hAnsi="AytoRoquetas Light Condensed"/>
          <w:color w:val="000000"/>
          <w:sz w:val="20"/>
          <w:szCs w:val="20"/>
        </w:rPr>
        <w:lastRenderedPageBreak/>
        <w:t xml:space="preserve">haber abonado el importe total de los anuncios de licitación y/o el de la publicación en otros medios de difusión, que en su caso el órgano de contratación hubiera considerado necesario publicar, dentro de los límites máximos de posible repercusión establecidos </w:t>
      </w:r>
      <w:r w:rsidRPr="00B6139A">
        <w:rPr>
          <w:rFonts w:ascii="AytoRoquetas Light Condensed" w:hAnsi="AytoRoquetas Light Condensed"/>
          <w:b/>
          <w:bCs/>
          <w:color w:val="000000"/>
          <w:sz w:val="20"/>
          <w:szCs w:val="20"/>
        </w:rPr>
        <w:t>en el apartado 31 del Anexo I</w:t>
      </w:r>
      <w:r w:rsidRPr="00B6139A">
        <w:rPr>
          <w:rFonts w:ascii="AytoRoquetas Light Condensed" w:hAnsi="AytoRoquetas Light Condensed"/>
          <w:color w:val="000000"/>
          <w:sz w:val="20"/>
          <w:szCs w:val="20"/>
        </w:rPr>
        <w:t>. Asimismo, en el caso de que la adjudicataria sea una unión temporal, deberá aportar copia electrónica auténtica de la escritura pública de formalización de la misma a través de la Plataforma de Contratación del Sector Público, cuya duración será coincidente con la del contrato hasta su extinción.</w:t>
      </w:r>
    </w:p>
    <w:p w14:paraId="46F6EE92" w14:textId="34DDECCA"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Cuando la ejecución del contrato requiera el tratamiento por el contratista de datos personales por cuenta del responsable del tratamiento, las personas adjudicatarias tendrán la obligación de presentar a través de  la Plataforma de Contratación del Sector Público antes de la formalización del contrato, una declaración, conforme al </w:t>
      </w:r>
      <w:r w:rsidRPr="00B6139A">
        <w:rPr>
          <w:rFonts w:ascii="AytoRoquetas Light Condensed" w:hAnsi="AytoRoquetas Light Condensed"/>
          <w:b/>
          <w:bCs/>
          <w:color w:val="000000"/>
          <w:sz w:val="20"/>
          <w:szCs w:val="20"/>
        </w:rPr>
        <w:t>Anexo XIV</w:t>
      </w:r>
      <w:r w:rsidRPr="00B6139A">
        <w:rPr>
          <w:rFonts w:ascii="AytoRoquetas Light Condensed" w:hAnsi="AytoRoquetas Light Condensed"/>
          <w:color w:val="000000"/>
          <w:sz w:val="20"/>
          <w:szCs w:val="20"/>
        </w:rPr>
        <w:t xml:space="preserve">, en la que ponga de manifiesto dónde van a estar ubicados los servidores y desde dónde se van a prestar los servicios asociados a los mismos, según lo establecido en el artículo 122.2.c) de la LCSP. Cualquier cambio que afecte en el futuro a la citada declaración deberá ser </w:t>
      </w:r>
      <w:r w:rsidR="00435E0A" w:rsidRPr="00B6139A">
        <w:rPr>
          <w:rFonts w:ascii="AytoRoquetas Light Condensed" w:hAnsi="AytoRoquetas Light Condensed"/>
          <w:color w:val="000000"/>
          <w:sz w:val="20"/>
          <w:szCs w:val="20"/>
        </w:rPr>
        <w:t>comunicada al</w:t>
      </w:r>
      <w:r w:rsidRPr="00B6139A">
        <w:rPr>
          <w:rFonts w:ascii="AytoRoquetas Light Condensed" w:hAnsi="AytoRoquetas Light Condensed"/>
          <w:color w:val="000000"/>
          <w:sz w:val="20"/>
          <w:szCs w:val="20"/>
        </w:rPr>
        <w:t xml:space="preserve"> órgano de contratación con carácter inmediato, constituyendo una obligación esencial a los efectos previstos en la letra f) del apartado 1 del artículo 211 de la LCSP.</w:t>
      </w:r>
    </w:p>
    <w:p w14:paraId="0A2B26EB"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El contrato se perfecciona con su formalización y salvo que se indique otra cosa en su clausulado se entenderá celebrado en el lugar donde se encuentre la sede del órgano de contratación.</w:t>
      </w:r>
    </w:p>
    <w:p w14:paraId="3480AA9D"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El contrato se formalizará por medios electrónicos en documento administrativo que se ajuste con exactitud a las condiciones de la licitación constituyendo dicho documento título suficiente para acceder a cualquier registro público. La persona contratista podrá solicitar que el contrato se eleve a escritura pública, corriendo de su cargo los correspondientes gastos. En ningún caso se podrán incluir en el documento en que se formalice el contrato cláusulas que impliquen alteración de los términos de la adjudicación.</w:t>
      </w:r>
    </w:p>
    <w:p w14:paraId="471E0713"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Cuando el contrato sea susceptible de recurso especial en materia de contratación, la formalización no podrá efectuarse antes de que transcurran los QUINCE (15) DÍAS HÁBILES desde que se remita la notificación de la adjudicación a las empresas licitadoras. Transcurrido este plazo sin que se hubiera interpuesto recurso que lleve aparejada la suspensión de la formalización del contrato o desde que se dicte resolución con el levantamiento de la suspensión del acto de adjudicación, los servicios dependientes del órgano de contratación requerirán por medios electrónicos a la persona adjudicataria para que formalice el contrato en plazo no superior a CINCO (5) DÍAS NATURALES contados desde el siguiente a aquel en que hubiera recibido el requerimiento.</w:t>
      </w:r>
    </w:p>
    <w:p w14:paraId="66024D06" w14:textId="184E0FCA"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En los restantes casos, la formalización del contrato deberá efectuarse no más tarde de los QUINCE (15) DÍAS HÁBILES siguientes a aquél en que se realice la notificación de la adjudicación a las personas </w:t>
      </w:r>
      <w:r w:rsidR="004B2848" w:rsidRPr="005A2855">
        <w:rPr>
          <w:rFonts w:ascii="AytoRoquetas Light Condensed" w:hAnsi="AytoRoquetas Light Condensed"/>
          <w:color w:val="000000"/>
          <w:sz w:val="20"/>
          <w:szCs w:val="20"/>
        </w:rPr>
        <w:t>licitadoras en</w:t>
      </w:r>
      <w:r w:rsidRPr="00B6139A">
        <w:rPr>
          <w:rFonts w:ascii="AytoRoquetas Light Condensed" w:hAnsi="AytoRoquetas Light Condensed"/>
          <w:color w:val="000000"/>
          <w:sz w:val="20"/>
          <w:szCs w:val="20"/>
        </w:rPr>
        <w:t xml:space="preserve"> la forma prevista en el artículo 151.2 de la LCSP.</w:t>
      </w:r>
    </w:p>
    <w:p w14:paraId="0151D951" w14:textId="77777777"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La formalización del contrato, junto con el correspondiente documento del contrato, se publicará en el perfil de contratante del órgano de contratación en un plazo no superior a QUINCE (15) DÍAS NATURALES tras el perfeccionamiento del contrato.</w:t>
      </w:r>
    </w:p>
    <w:p w14:paraId="3C0AAEC0" w14:textId="45BF5D03"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Cuando por causas imputables a la persona adjudicataria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la aplicación de la prohibición de contratar prevista en el artículo 71.2, b) de la </w:t>
      </w:r>
      <w:r w:rsidR="004B2848" w:rsidRPr="005A2855">
        <w:rPr>
          <w:rFonts w:ascii="AytoRoquetas Light Condensed" w:hAnsi="AytoRoquetas Light Condensed"/>
          <w:color w:val="000000"/>
          <w:sz w:val="20"/>
          <w:szCs w:val="20"/>
        </w:rPr>
        <w:t>LCSP.</w:t>
      </w:r>
    </w:p>
    <w:p w14:paraId="00DEC9AE" w14:textId="77777777"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En este caso, el contrato se adjudicará a la siguiente persona licitadora por el orden en que hubieran quedado clasificadas las ofertas, previa presentación de la documentación establecida </w:t>
      </w:r>
      <w:r w:rsidRPr="00B6139A">
        <w:rPr>
          <w:rFonts w:ascii="AytoRoquetas Light Condensed" w:hAnsi="AytoRoquetas Light Condensed"/>
          <w:b/>
          <w:bCs/>
          <w:color w:val="000000"/>
          <w:sz w:val="20"/>
          <w:szCs w:val="20"/>
        </w:rPr>
        <w:t>en la cláusula</w:t>
      </w:r>
      <w:r w:rsidRPr="00B6139A">
        <w:rPr>
          <w:rFonts w:ascii="AytoRoquetas Light Condensed" w:hAnsi="AytoRoquetas Light Condensed"/>
          <w:color w:val="000000"/>
          <w:sz w:val="20"/>
          <w:szCs w:val="20"/>
        </w:rPr>
        <w:t xml:space="preserve"> </w:t>
      </w:r>
      <w:r w:rsidRPr="00B6139A">
        <w:rPr>
          <w:rFonts w:ascii="AytoRoquetas Light Condensed" w:hAnsi="AytoRoquetas Light Condensed"/>
          <w:b/>
          <w:bCs/>
          <w:color w:val="000000"/>
          <w:sz w:val="20"/>
          <w:szCs w:val="20"/>
        </w:rPr>
        <w:t xml:space="preserve">21.1.2 </w:t>
      </w:r>
      <w:r w:rsidRPr="00B6139A">
        <w:rPr>
          <w:rFonts w:ascii="AytoRoquetas Light Condensed" w:hAnsi="AytoRoquetas Light Condensed"/>
          <w:color w:val="000000"/>
          <w:sz w:val="20"/>
          <w:szCs w:val="20"/>
        </w:rPr>
        <w:t>del presente pliego a través de la Plataforma de Contratación del Sector Público.</w:t>
      </w:r>
    </w:p>
    <w:p w14:paraId="5B1FC308" w14:textId="77777777"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No podrá procederse a la ejecución del contrato con carácter previo a su formalización.</w:t>
      </w:r>
    </w:p>
    <w:p w14:paraId="6C89E431" w14:textId="77777777"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ab/>
      </w:r>
    </w:p>
    <w:p w14:paraId="01042749" w14:textId="77777777" w:rsidR="00B6139A" w:rsidRPr="00B6139A" w:rsidRDefault="00B6139A" w:rsidP="00B6139A">
      <w:pPr>
        <w:pStyle w:val="Textbody"/>
        <w:rPr>
          <w:rFonts w:ascii="AytoRoquetas Light Condensed" w:hAnsi="AytoRoquetas Light Condensed"/>
          <w:b/>
          <w:bCs/>
          <w:color w:val="000000"/>
          <w:sz w:val="20"/>
          <w:szCs w:val="20"/>
        </w:rPr>
      </w:pPr>
      <w:r w:rsidRPr="00B6139A">
        <w:rPr>
          <w:rFonts w:ascii="AytoRoquetas Light Condensed" w:hAnsi="AytoRoquetas Light Condensed"/>
          <w:b/>
          <w:bCs/>
          <w:color w:val="000000"/>
          <w:sz w:val="20"/>
          <w:szCs w:val="20"/>
        </w:rPr>
        <w:lastRenderedPageBreak/>
        <w:t>24.- DECISIÓN DE NO ADJUDICAR O CELEBRAR UN CONTRATO Y DESISTIMIENTO DEL PROCEDIMIENTO DE ADJUDICACIÓN POR LA ADMINISTRACIÓN.</w:t>
      </w:r>
    </w:p>
    <w:p w14:paraId="1763DC2F" w14:textId="77777777" w:rsidR="00B6139A" w:rsidRPr="00B6139A" w:rsidRDefault="00B6139A" w:rsidP="00B6139A">
      <w:pPr>
        <w:pStyle w:val="Textbody"/>
        <w:jc w:val="both"/>
        <w:rPr>
          <w:rFonts w:ascii="AytoRoquetas Light Condensed" w:hAnsi="AytoRoquetas Light Condensed"/>
          <w:color w:val="000000"/>
          <w:sz w:val="20"/>
          <w:szCs w:val="20"/>
        </w:rPr>
      </w:pPr>
    </w:p>
    <w:p w14:paraId="6D02C78C" w14:textId="54FCCB3A"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El órgano de contratación podrá decidir no adjudicar o celebrar el presente contrato o desistir del procedimiento de adjudicación en los términos y condiciones contempladas en el </w:t>
      </w:r>
      <w:r w:rsidR="004B2848" w:rsidRPr="005A2855">
        <w:rPr>
          <w:rFonts w:ascii="AytoRoquetas Light Condensed" w:hAnsi="AytoRoquetas Light Condensed"/>
          <w:color w:val="000000"/>
          <w:sz w:val="20"/>
          <w:szCs w:val="20"/>
        </w:rPr>
        <w:t>artículo</w:t>
      </w:r>
      <w:r w:rsidRPr="00B6139A">
        <w:rPr>
          <w:rFonts w:ascii="AytoRoquetas Light Condensed" w:hAnsi="AytoRoquetas Light Condensed"/>
          <w:color w:val="000000"/>
          <w:sz w:val="20"/>
          <w:szCs w:val="20"/>
        </w:rPr>
        <w:t xml:space="preserve"> 152 del LCSP. En el caso en que el órgano de contratación desista del procedimiento de adjudicación o decida no adjudicar o celebrar un contrato para el que se haya efectuado la correspondiente convocatoria, lo notificará a los licitadores, informando también a la Comisión Europea de esta decisión cuando el contrato haya sido anunciado en el «Diario Oficial de la Unión Europea».</w:t>
      </w:r>
    </w:p>
    <w:p w14:paraId="1EAE2E59" w14:textId="77777777" w:rsidR="00B6139A" w:rsidRPr="00B6139A" w:rsidRDefault="00B6139A" w:rsidP="00B6139A">
      <w:pPr>
        <w:pStyle w:val="Textbody"/>
        <w:rPr>
          <w:rFonts w:ascii="AytoRoquetas Light Condensed" w:hAnsi="AytoRoquetas Light Condensed"/>
          <w:color w:val="000000"/>
          <w:sz w:val="20"/>
          <w:szCs w:val="20"/>
        </w:rPr>
      </w:pPr>
    </w:p>
    <w:p w14:paraId="1B34DE88" w14:textId="5D7211B0"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En ambos casos se compensará a los licitadores por los gastos que en que hubiesen incurrido al presentarse a la presente licitación </w:t>
      </w:r>
      <w:r w:rsidR="004B2848" w:rsidRPr="005A2855">
        <w:rPr>
          <w:rFonts w:ascii="AytoRoquetas Light Condensed" w:hAnsi="AytoRoquetas Light Condensed"/>
          <w:color w:val="000000"/>
          <w:sz w:val="20"/>
          <w:szCs w:val="20"/>
        </w:rPr>
        <w:t xml:space="preserve">siempre y </w:t>
      </w:r>
      <w:r w:rsidRPr="00B6139A">
        <w:rPr>
          <w:rFonts w:ascii="AytoRoquetas Light Condensed" w:hAnsi="AytoRoquetas Light Condensed"/>
          <w:color w:val="000000"/>
          <w:sz w:val="20"/>
          <w:szCs w:val="20"/>
        </w:rPr>
        <w:t xml:space="preserve">cuando lo soliciten en el plazo de un mes contado desde la fecha de la notificación del acuerdo correspondiente adoptado por el órgano de contratación. </w:t>
      </w:r>
      <w:r w:rsidR="004B2848" w:rsidRPr="005A2855">
        <w:rPr>
          <w:rFonts w:ascii="AytoRoquetas Light Condensed" w:hAnsi="AytoRoquetas Light Condensed"/>
          <w:color w:val="000000"/>
          <w:sz w:val="20"/>
          <w:szCs w:val="20"/>
        </w:rPr>
        <w:t>No obstante</w:t>
      </w:r>
      <w:r w:rsidRPr="00B6139A">
        <w:rPr>
          <w:rFonts w:ascii="AytoRoquetas Light Condensed" w:hAnsi="AytoRoquetas Light Condensed"/>
          <w:color w:val="000000"/>
          <w:sz w:val="20"/>
          <w:szCs w:val="20"/>
        </w:rPr>
        <w:t xml:space="preserve">, esta indemnización no superará en ningún caso el límite de </w:t>
      </w:r>
      <w:r w:rsidR="004B2848" w:rsidRPr="005A2855">
        <w:rPr>
          <w:rFonts w:ascii="AytoRoquetas Light Condensed" w:hAnsi="AytoRoquetas Light Condensed"/>
          <w:color w:val="000000"/>
          <w:sz w:val="20"/>
          <w:szCs w:val="20"/>
        </w:rPr>
        <w:t>quinientos euros (</w:t>
      </w:r>
      <w:r w:rsidRPr="00B6139A">
        <w:rPr>
          <w:rFonts w:ascii="AytoRoquetas Light Condensed" w:hAnsi="AytoRoquetas Light Condensed"/>
          <w:color w:val="000000"/>
          <w:sz w:val="20"/>
          <w:szCs w:val="20"/>
        </w:rPr>
        <w:t>500 €</w:t>
      </w:r>
      <w:r w:rsidR="004B2848" w:rsidRPr="005A2855">
        <w:rPr>
          <w:rFonts w:ascii="AytoRoquetas Light Condensed" w:hAnsi="AytoRoquetas Light Condensed"/>
          <w:color w:val="000000"/>
          <w:sz w:val="20"/>
          <w:szCs w:val="20"/>
        </w:rPr>
        <w:t>)</w:t>
      </w:r>
      <w:r w:rsidRPr="00B6139A">
        <w:rPr>
          <w:rFonts w:ascii="AytoRoquetas Light Condensed" w:hAnsi="AytoRoquetas Light Condensed"/>
          <w:color w:val="000000"/>
          <w:sz w:val="20"/>
          <w:szCs w:val="20"/>
        </w:rPr>
        <w:t>.</w:t>
      </w:r>
    </w:p>
    <w:p w14:paraId="5649C4D9" w14:textId="77777777" w:rsidR="00B6139A" w:rsidRPr="00B6139A" w:rsidRDefault="00B6139A" w:rsidP="00B6139A">
      <w:pPr>
        <w:pStyle w:val="Textbody"/>
        <w:jc w:val="both"/>
        <w:rPr>
          <w:rFonts w:ascii="AytoRoquetas Light Condensed" w:hAnsi="AytoRoquetas Light Condensed"/>
          <w:color w:val="000000"/>
          <w:sz w:val="20"/>
          <w:szCs w:val="20"/>
        </w:rPr>
      </w:pPr>
    </w:p>
    <w:p w14:paraId="67119092" w14:textId="77777777"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La correspondiente solicitud dirigida al órgano de contratación deberá acompañarse de una relación pormenorizada de los gastos efectuados a la que se adjuntará la documentación justificativa de los mismos que estará constituida por copia electrónica de las facturas, de </w:t>
      </w:r>
      <w:proofErr w:type="gramStart"/>
      <w:r w:rsidRPr="00B6139A">
        <w:rPr>
          <w:rFonts w:ascii="AytoRoquetas Light Condensed" w:hAnsi="AytoRoquetas Light Condensed"/>
          <w:color w:val="000000"/>
          <w:sz w:val="20"/>
          <w:szCs w:val="20"/>
        </w:rPr>
        <w:t>los  recibos</w:t>
      </w:r>
      <w:proofErr w:type="gramEnd"/>
      <w:r w:rsidRPr="00B6139A">
        <w:rPr>
          <w:rFonts w:ascii="AytoRoquetas Light Condensed" w:hAnsi="AytoRoquetas Light Condensed"/>
          <w:color w:val="000000"/>
          <w:sz w:val="20"/>
          <w:szCs w:val="20"/>
        </w:rPr>
        <w:t xml:space="preserve"> bancarios o cartas de pago correspondientes.</w:t>
      </w:r>
    </w:p>
    <w:p w14:paraId="27E425C7" w14:textId="77777777" w:rsidR="00B6139A" w:rsidRPr="00B6139A" w:rsidRDefault="00B6139A" w:rsidP="00B6139A">
      <w:pPr>
        <w:pStyle w:val="Textbody"/>
        <w:rPr>
          <w:rFonts w:ascii="AytoRoquetas Light Condensed" w:hAnsi="AytoRoquetas Light Condensed"/>
          <w:color w:val="000000"/>
          <w:sz w:val="20"/>
          <w:szCs w:val="20"/>
        </w:rPr>
      </w:pPr>
    </w:p>
    <w:p w14:paraId="768A1CFB" w14:textId="70EA18A1" w:rsidR="00B6139A" w:rsidRPr="00B6139A" w:rsidRDefault="00B6139A" w:rsidP="00B6139A">
      <w:pPr>
        <w:pStyle w:val="Textbody"/>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En cualquier </w:t>
      </w:r>
      <w:r w:rsidR="004B2848" w:rsidRPr="005A2855">
        <w:rPr>
          <w:rFonts w:ascii="AytoRoquetas Light Condensed" w:hAnsi="AytoRoquetas Light Condensed"/>
          <w:color w:val="000000"/>
          <w:sz w:val="20"/>
          <w:szCs w:val="20"/>
        </w:rPr>
        <w:t>caso,</w:t>
      </w:r>
      <w:r w:rsidRPr="00B6139A">
        <w:rPr>
          <w:rFonts w:ascii="AytoRoquetas Light Condensed" w:hAnsi="AytoRoquetas Light Condensed"/>
          <w:color w:val="000000"/>
          <w:sz w:val="20"/>
          <w:szCs w:val="20"/>
        </w:rPr>
        <w:t xml:space="preserve"> no serán compensados los gastos derivados del estudio por personal de las empresas licitadoras de las condiciones de la presente contratación a fin de adoptar la decisión correspondiente tendente a participar en la presente licitación.    </w:t>
      </w:r>
    </w:p>
    <w:p w14:paraId="2B86B349" w14:textId="77777777" w:rsidR="00B6139A" w:rsidRPr="00B6139A" w:rsidRDefault="00B6139A" w:rsidP="00B6139A">
      <w:pPr>
        <w:pStyle w:val="Textbody"/>
        <w:rPr>
          <w:rFonts w:ascii="AytoRoquetas Light Condensed" w:hAnsi="AytoRoquetas Light Condensed"/>
          <w:color w:val="000000"/>
          <w:sz w:val="20"/>
          <w:szCs w:val="20"/>
        </w:rPr>
      </w:pPr>
    </w:p>
    <w:p w14:paraId="6998B2C9" w14:textId="6E499FBB" w:rsidR="00B6139A" w:rsidRPr="00B6139A" w:rsidRDefault="00B6139A" w:rsidP="004B2848">
      <w:pPr>
        <w:pStyle w:val="Textbody"/>
        <w:jc w:val="both"/>
        <w:rPr>
          <w:rFonts w:ascii="AytoRoquetas Light Condensed" w:hAnsi="AytoRoquetas Light Condensed"/>
          <w:color w:val="000000"/>
          <w:sz w:val="20"/>
          <w:szCs w:val="20"/>
        </w:rPr>
      </w:pPr>
      <w:r w:rsidRPr="00B6139A">
        <w:rPr>
          <w:rFonts w:ascii="AytoRoquetas Light Condensed" w:hAnsi="AytoRoquetas Light Condensed"/>
          <w:color w:val="000000"/>
          <w:sz w:val="20"/>
          <w:szCs w:val="20"/>
        </w:rPr>
        <w:t xml:space="preserve">Cuando para atender las reclamaciones efectuadas por los licitadores para el abono de los gastos ocasionados con motivo de la correspondiente licitación, fuera preciso tramitar un expediente de crédito extraordinario o suplemento de crédito o cualquier otra operación presupuestaria, </w:t>
      </w:r>
      <w:r w:rsidR="004B2848" w:rsidRPr="005A2855">
        <w:rPr>
          <w:rFonts w:ascii="AytoRoquetas Light Condensed" w:hAnsi="AytoRoquetas Light Condensed"/>
          <w:color w:val="000000"/>
          <w:sz w:val="20"/>
          <w:szCs w:val="20"/>
        </w:rPr>
        <w:t>el Consorcio</w:t>
      </w:r>
      <w:r w:rsidRPr="00B6139A">
        <w:rPr>
          <w:rFonts w:ascii="AytoRoquetas Light Condensed" w:hAnsi="AytoRoquetas Light Condensed"/>
          <w:color w:val="000000"/>
          <w:sz w:val="20"/>
          <w:szCs w:val="20"/>
        </w:rPr>
        <w:t xml:space="preserve"> no vendrá obligado al pago de intereses de demora por el retraso en el pago de las cantidades reclamadas.</w:t>
      </w:r>
    </w:p>
    <w:p w14:paraId="220FBCDC" w14:textId="77777777" w:rsidR="00B6139A" w:rsidRPr="00B6139A" w:rsidRDefault="00B6139A" w:rsidP="00B6139A">
      <w:pPr>
        <w:pStyle w:val="Textbody"/>
        <w:rPr>
          <w:rFonts w:ascii="AytoRoquetas Light Condensed" w:hAnsi="AytoRoquetas Light Condensed"/>
          <w:color w:val="000000"/>
          <w:sz w:val="20"/>
          <w:szCs w:val="20"/>
        </w:rPr>
      </w:pPr>
    </w:p>
    <w:p w14:paraId="50CD16B8" w14:textId="77777777" w:rsidR="00B6139A" w:rsidRPr="00B6139A" w:rsidRDefault="00B6139A" w:rsidP="00B6139A">
      <w:pPr>
        <w:pStyle w:val="Textbody"/>
        <w:rPr>
          <w:rFonts w:ascii="AytoRoquetas Light Condensed" w:hAnsi="AytoRoquetas Light Condensed"/>
          <w:color w:val="000000"/>
          <w:sz w:val="20"/>
          <w:szCs w:val="20"/>
        </w:rPr>
      </w:pPr>
    </w:p>
    <w:p w14:paraId="66ED5FAB" w14:textId="77777777" w:rsidR="00B6139A" w:rsidRPr="00B6139A" w:rsidRDefault="00B6139A" w:rsidP="00B6139A">
      <w:pPr>
        <w:pStyle w:val="Textbody"/>
        <w:jc w:val="center"/>
        <w:rPr>
          <w:rFonts w:ascii="AytoRoquetas Light Condensed" w:hAnsi="AytoRoquetas Light Condensed"/>
          <w:color w:val="000000"/>
          <w:sz w:val="20"/>
          <w:szCs w:val="20"/>
        </w:rPr>
      </w:pPr>
      <w:r w:rsidRPr="00B6139A">
        <w:rPr>
          <w:rFonts w:ascii="AytoRoquetas Light Condensed" w:hAnsi="AytoRoquetas Light Condensed"/>
          <w:b/>
          <w:bCs/>
          <w:color w:val="000000"/>
          <w:sz w:val="20"/>
          <w:szCs w:val="20"/>
          <w:u w:val="single"/>
        </w:rPr>
        <w:t>III.- EJECUCIÓN DEL CONTRATO</w:t>
      </w:r>
    </w:p>
    <w:p w14:paraId="7D34E663" w14:textId="77777777" w:rsidR="00096822" w:rsidRPr="005A2855" w:rsidRDefault="00096822" w:rsidP="00096822">
      <w:pPr>
        <w:rPr>
          <w:rFonts w:ascii="AytoRoquetas Light Condensed" w:hAnsi="AytoRoquetas Light Condensed" w:cstheme="majorHAnsi"/>
          <w:sz w:val="20"/>
          <w:szCs w:val="20"/>
        </w:rPr>
      </w:pPr>
    </w:p>
    <w:p w14:paraId="346DB80B" w14:textId="77777777" w:rsidR="00BE73B3" w:rsidRPr="00435E0A" w:rsidRDefault="00BE73B3" w:rsidP="00BE73B3">
      <w:pPr>
        <w:pStyle w:val="Standard"/>
        <w:tabs>
          <w:tab w:val="left" w:pos="873"/>
        </w:tabs>
        <w:autoSpaceDE w:val="0"/>
        <w:jc w:val="both"/>
        <w:rPr>
          <w:rFonts w:ascii="AytoRoquetas Light Condensed" w:eastAsia="TimesNewRomanPSMT" w:hAnsi="AytoRoquetas Light Condensed" w:cs="TimesNewRomanPSMT"/>
          <w:sz w:val="20"/>
          <w:szCs w:val="20"/>
        </w:rPr>
      </w:pPr>
      <w:r w:rsidRPr="00435E0A">
        <w:rPr>
          <w:rStyle w:val="StrongEmphasis"/>
          <w:rFonts w:ascii="AytoRoquetas Light Condensed" w:eastAsia="TimesNewRomanPS-BoldMT" w:hAnsi="AytoRoquetas Light Condensed" w:cs="TimesNewRomanPS-BoldMT"/>
          <w:color w:val="000000"/>
          <w:sz w:val="20"/>
          <w:szCs w:val="20"/>
          <w:lang/>
        </w:rPr>
        <w:t>25</w:t>
      </w:r>
      <w:r w:rsidRPr="00435E0A">
        <w:rPr>
          <w:rStyle w:val="StrongEmphasis"/>
          <w:rFonts w:ascii="AytoRoquetas Light Condensed" w:eastAsia="TimesNewRomanPS-BoldMT" w:hAnsi="AytoRoquetas Light Condensed" w:cs="TimesNewRomanPS-BoldMT"/>
          <w:b w:val="0"/>
          <w:bCs w:val="0"/>
          <w:color w:val="000000"/>
          <w:sz w:val="20"/>
          <w:szCs w:val="20"/>
          <w:lang/>
        </w:rPr>
        <w:t xml:space="preserve">.- </w:t>
      </w:r>
      <w:r w:rsidRPr="00435E0A">
        <w:rPr>
          <w:rFonts w:ascii="AytoRoquetas Light Condensed" w:eastAsia="TimesNewRomanPS-BoldMT" w:hAnsi="AytoRoquetas Light Condensed" w:cs="NewsGotT"/>
          <w:b/>
          <w:bCs/>
          <w:sz w:val="20"/>
          <w:szCs w:val="20"/>
          <w:lang/>
        </w:rPr>
        <w:t xml:space="preserve">PERSONA </w:t>
      </w:r>
      <w:r w:rsidRPr="00435E0A">
        <w:rPr>
          <w:rFonts w:ascii="AytoRoquetas Light Condensed" w:eastAsia="TimesNewRomanPS-BoldMT" w:hAnsi="AytoRoquetas Light Condensed" w:cs="NewsGotT"/>
          <w:b/>
          <w:bCs/>
          <w:spacing w:val="-2"/>
          <w:sz w:val="20"/>
          <w:szCs w:val="20"/>
          <w:lang/>
        </w:rPr>
        <w:t>RESPONSABLE DEL CONTRATO, DIRECCIÓN FACULTATIVA E INSPECCIÓN DE LAS OBRAS. UNIDAD ENCARGADA DEL SEGUIMIENTO Y EJECUCIÓN DEL CONTRATO.</w:t>
      </w:r>
    </w:p>
    <w:p w14:paraId="703A5762" w14:textId="77777777" w:rsidR="00BE73B3" w:rsidRPr="00435E0A" w:rsidRDefault="00BE73B3" w:rsidP="00BE73B3">
      <w:pPr>
        <w:pStyle w:val="Standard"/>
        <w:jc w:val="both"/>
        <w:rPr>
          <w:rFonts w:ascii="AytoRoquetas Light Condensed" w:hAnsi="AytoRoquetas Light Condensed"/>
          <w:sz w:val="20"/>
          <w:szCs w:val="20"/>
        </w:rPr>
      </w:pPr>
    </w:p>
    <w:p w14:paraId="09373F32" w14:textId="77777777" w:rsidR="00BE73B3" w:rsidRPr="00435E0A" w:rsidRDefault="00BE73B3" w:rsidP="00BE73B3">
      <w:pPr>
        <w:pStyle w:val="Standard"/>
        <w:jc w:val="both"/>
        <w:rPr>
          <w:rFonts w:ascii="AytoRoquetas Light Condensed" w:hAnsi="AytoRoquetas Light Condensed"/>
          <w:sz w:val="20"/>
          <w:szCs w:val="20"/>
        </w:rPr>
      </w:pPr>
      <w:r w:rsidRPr="00435E0A">
        <w:rPr>
          <w:rFonts w:ascii="AytoRoquetas Light Condensed" w:hAnsi="AytoRoquetas Light Condensed" w:cs="NewsGotT"/>
          <w:b/>
          <w:spacing w:val="-2"/>
          <w:sz w:val="20"/>
          <w:szCs w:val="20"/>
        </w:rPr>
        <w:t>25.1.- Responsable del contrato.</w:t>
      </w:r>
    </w:p>
    <w:p w14:paraId="2780068E" w14:textId="77777777" w:rsidR="00BE73B3" w:rsidRPr="00435E0A" w:rsidRDefault="00BE73B3" w:rsidP="00BE73B3">
      <w:pPr>
        <w:pStyle w:val="Standard"/>
        <w:jc w:val="both"/>
        <w:rPr>
          <w:rFonts w:ascii="AytoRoquetas Light Condensed" w:hAnsi="AytoRoquetas Light Condensed"/>
          <w:sz w:val="20"/>
          <w:szCs w:val="20"/>
        </w:rPr>
      </w:pPr>
    </w:p>
    <w:p w14:paraId="7588418F" w14:textId="10445635" w:rsidR="00BE73B3" w:rsidRPr="00435E0A" w:rsidRDefault="00BE73B3" w:rsidP="00BE73B3">
      <w:pPr>
        <w:pStyle w:val="Standard"/>
        <w:autoSpaceDE w:val="0"/>
        <w:jc w:val="both"/>
        <w:rPr>
          <w:rFonts w:ascii="AytoRoquetas Light Condensed" w:hAnsi="AytoRoquetas Light Condensed" w:cs="NewsGotT"/>
          <w:color w:val="000000"/>
          <w:sz w:val="20"/>
          <w:szCs w:val="20"/>
          <w:shd w:val="clear" w:color="auto" w:fill="00FF00"/>
        </w:rPr>
      </w:pPr>
      <w:r w:rsidRPr="00435E0A">
        <w:rPr>
          <w:rFonts w:ascii="AytoRoquetas Light Condensed" w:hAnsi="AytoRoquetas Light Condensed"/>
          <w:sz w:val="20"/>
          <w:szCs w:val="20"/>
        </w:rPr>
        <w:t xml:space="preserve">El órgano de contratación deberá designar una persona responsable del contrato a la que corresponderá coordinar, supervisar y controlar su ejecución y adoptar las decisiones y dictar las instrucciones necesarias con el fin de asegurar la correcta realización de la prestación pactada. La persona responsable del contrato, que será a todos los efectos la responsable </w:t>
      </w:r>
      <w:r w:rsidRPr="00435E0A">
        <w:rPr>
          <w:rFonts w:ascii="AytoRoquetas Light Condensed" w:hAnsi="AytoRoquetas Light Condensed"/>
          <w:sz w:val="20"/>
          <w:szCs w:val="20"/>
        </w:rPr>
        <w:t>del Consorcio</w:t>
      </w:r>
      <w:r w:rsidRPr="00435E0A">
        <w:rPr>
          <w:rFonts w:ascii="AytoRoquetas Light Condensed" w:hAnsi="AytoRoquetas Light Condensed"/>
          <w:sz w:val="20"/>
          <w:szCs w:val="20"/>
        </w:rPr>
        <w:t xml:space="preserve"> frente a la persona contratista, podrá ser una persona física o jurídica, vinculada a la entidad contratante o ajena a él.</w:t>
      </w:r>
    </w:p>
    <w:p w14:paraId="07481233" w14:textId="77777777" w:rsidR="00BE73B3" w:rsidRPr="00435E0A" w:rsidRDefault="00BE73B3" w:rsidP="00BE73B3">
      <w:pPr>
        <w:pStyle w:val="Standard"/>
        <w:autoSpaceDE w:val="0"/>
        <w:jc w:val="both"/>
        <w:rPr>
          <w:rFonts w:ascii="AytoRoquetas Light Condensed" w:hAnsi="AytoRoquetas Light Condensed" w:cs="NewsGotT"/>
          <w:sz w:val="20"/>
          <w:szCs w:val="20"/>
        </w:rPr>
      </w:pPr>
    </w:p>
    <w:p w14:paraId="72EEDCC1" w14:textId="77777777" w:rsidR="00BE73B3" w:rsidRPr="00435E0A" w:rsidRDefault="00BE73B3" w:rsidP="00BE73B3">
      <w:pPr>
        <w:pStyle w:val="Standard"/>
        <w:autoSpaceDE w:val="0"/>
        <w:jc w:val="both"/>
        <w:rPr>
          <w:rFonts w:ascii="AytoRoquetas Light Condensed" w:hAnsi="AytoRoquetas Light Condensed" w:cs="NewsGotT"/>
          <w:sz w:val="20"/>
          <w:szCs w:val="20"/>
        </w:rPr>
      </w:pPr>
      <w:r w:rsidRPr="00435E0A">
        <w:rPr>
          <w:rFonts w:ascii="AytoRoquetas Light Condensed" w:hAnsi="AytoRoquetas Light Condensed" w:cs="NewsGotT"/>
          <w:sz w:val="20"/>
          <w:szCs w:val="20"/>
        </w:rPr>
        <w:t xml:space="preserve">Las facultades del responsable del contrato serán ejercidas por el Director Facultativo, a tenor de lo </w:t>
      </w:r>
      <w:r w:rsidRPr="00435E0A">
        <w:rPr>
          <w:rFonts w:ascii="AytoRoquetas Light Condensed" w:hAnsi="AytoRoquetas Light Condensed" w:cs="NewsGotT"/>
          <w:sz w:val="20"/>
          <w:szCs w:val="20"/>
        </w:rPr>
        <w:lastRenderedPageBreak/>
        <w:t>dispuesto en el artículo 62.2 de la LCSP y conforme a lo establecido en los artículos 237 a 246 de la LCSP. El órgano de contratación concretará formalmente cualquier otra misión o instrucción no contemplada en los citados preceptos que encargue al responsable del contrato.</w:t>
      </w:r>
    </w:p>
    <w:p w14:paraId="5097DB16" w14:textId="77777777" w:rsidR="00BE73B3" w:rsidRPr="00435E0A" w:rsidRDefault="00BE73B3" w:rsidP="00BE73B3">
      <w:pPr>
        <w:pStyle w:val="Standard"/>
        <w:autoSpaceDE w:val="0"/>
        <w:jc w:val="both"/>
        <w:rPr>
          <w:rFonts w:ascii="AytoRoquetas Light Condensed" w:hAnsi="AytoRoquetas Light Condensed" w:cs="NewsGotT"/>
          <w:sz w:val="20"/>
          <w:szCs w:val="20"/>
        </w:rPr>
      </w:pPr>
    </w:p>
    <w:p w14:paraId="6CBCC84F" w14:textId="77777777" w:rsidR="00BE73B3" w:rsidRPr="00435E0A" w:rsidRDefault="00BE73B3" w:rsidP="00BE73B3">
      <w:pPr>
        <w:pStyle w:val="Standard"/>
        <w:autoSpaceDE w:val="0"/>
        <w:jc w:val="both"/>
        <w:rPr>
          <w:rFonts w:ascii="AytoRoquetas Light Condensed" w:hAnsi="AytoRoquetas Light Condensed"/>
          <w:sz w:val="20"/>
          <w:szCs w:val="20"/>
        </w:rPr>
      </w:pPr>
      <w:r w:rsidRPr="00435E0A">
        <w:rPr>
          <w:rFonts w:ascii="AytoRoquetas Light Condensed" w:hAnsi="AytoRoquetas Light Condensed" w:cs="NewsGotT"/>
          <w:sz w:val="20"/>
          <w:szCs w:val="20"/>
        </w:rPr>
        <w:t>A estos efectos, le corresponderá adoptar las decisiones y dictar las instrucciones necesarias para asegurar la correcta ejecución del contrato pudiendo inspeccionar las obras durante su construcción y, una vez finalizadas, cuantas veces considere necesario, así como solicitar la información que estime oportuna para el correcto control del trabajo.</w:t>
      </w:r>
    </w:p>
    <w:p w14:paraId="215D7F6E" w14:textId="77777777" w:rsidR="00BE73B3" w:rsidRPr="00435E0A" w:rsidRDefault="00BE73B3" w:rsidP="00BE73B3">
      <w:pPr>
        <w:pStyle w:val="Standard"/>
        <w:autoSpaceDE w:val="0"/>
        <w:jc w:val="both"/>
        <w:rPr>
          <w:rFonts w:ascii="AytoRoquetas Light Condensed" w:hAnsi="AytoRoquetas Light Condensed" w:cs="NewsGotT"/>
          <w:b/>
          <w:sz w:val="20"/>
          <w:szCs w:val="20"/>
        </w:rPr>
      </w:pPr>
    </w:p>
    <w:p w14:paraId="1AEE54D6" w14:textId="77777777" w:rsidR="00BE73B3" w:rsidRPr="00435E0A" w:rsidRDefault="00BE73B3" w:rsidP="00BE73B3">
      <w:pPr>
        <w:pStyle w:val="Standard"/>
        <w:autoSpaceDE w:val="0"/>
        <w:jc w:val="both"/>
        <w:rPr>
          <w:rFonts w:ascii="AytoRoquetas Light Condensed" w:hAnsi="AytoRoquetas Light Condensed"/>
          <w:sz w:val="20"/>
          <w:szCs w:val="20"/>
        </w:rPr>
      </w:pPr>
      <w:r w:rsidRPr="00435E0A">
        <w:rPr>
          <w:rFonts w:ascii="AytoRoquetas Light Condensed" w:hAnsi="AytoRoquetas Light Condensed" w:cs="NewsGotT"/>
          <w:sz w:val="20"/>
          <w:szCs w:val="20"/>
        </w:rPr>
        <w:t>Con dicha finalidad, tendrá libre acceso a la obra, quedando la persona contratista obligada a facilitar la visita y los medios necesarios para la realización de las actuaciones pertinentes, así como acceso al Libro de Subcontratación, conforme a lo dispuesto en el artículo 8.1 de la Ley reguladora de la Subcontratación en el Sector de la Construcción (LRSSC).</w:t>
      </w:r>
    </w:p>
    <w:p w14:paraId="44396039" w14:textId="77777777" w:rsidR="00BE73B3" w:rsidRPr="00435E0A" w:rsidRDefault="00BE73B3" w:rsidP="00BE73B3">
      <w:pPr>
        <w:pStyle w:val="Standard"/>
        <w:autoSpaceDE w:val="0"/>
        <w:jc w:val="both"/>
        <w:rPr>
          <w:rFonts w:ascii="AytoRoquetas Light Condensed" w:hAnsi="AytoRoquetas Light Condensed"/>
          <w:sz w:val="20"/>
          <w:szCs w:val="20"/>
        </w:rPr>
      </w:pPr>
    </w:p>
    <w:p w14:paraId="682D334F" w14:textId="77777777" w:rsidR="00BE73B3" w:rsidRPr="00435E0A" w:rsidRDefault="00BE73B3" w:rsidP="00BE73B3">
      <w:pPr>
        <w:pStyle w:val="Standard"/>
        <w:autoSpaceDE w:val="0"/>
        <w:jc w:val="both"/>
        <w:rPr>
          <w:rFonts w:ascii="AytoRoquetas Light Condensed" w:hAnsi="AytoRoquetas Light Condensed" w:cs="NewsGotT"/>
          <w:sz w:val="20"/>
          <w:szCs w:val="20"/>
        </w:rPr>
      </w:pPr>
      <w:r w:rsidRPr="00435E0A">
        <w:rPr>
          <w:rFonts w:ascii="AytoRoquetas Light Condensed" w:hAnsi="AytoRoquetas Light Condensed" w:cs="NewsGotT"/>
          <w:sz w:val="20"/>
          <w:szCs w:val="20"/>
        </w:rPr>
        <w:t>La persona contratista aportará cuanta documentación y precisiones le sean requeridas por el órgano de contratación durante la ejecución del contrato. Cuando la persona contratista, o personas de ella dependientes, incurran en actos u omisiones que comprometan o perturben la buena marcha del contrato, el órgano de contratación podrá exigir la adopción de medidas concretas para conseguir o restablecer el buen orden en la ejecución de lo pactado.</w:t>
      </w:r>
    </w:p>
    <w:p w14:paraId="29165E47" w14:textId="77777777" w:rsidR="00BE73B3" w:rsidRPr="00435E0A" w:rsidRDefault="00BE73B3" w:rsidP="00BE73B3">
      <w:pPr>
        <w:pStyle w:val="Standard"/>
        <w:autoSpaceDE w:val="0"/>
        <w:jc w:val="both"/>
        <w:rPr>
          <w:rFonts w:ascii="AytoRoquetas Light Condensed" w:hAnsi="AytoRoquetas Light Condensed" w:cs="NewsGotT"/>
          <w:sz w:val="20"/>
          <w:szCs w:val="20"/>
        </w:rPr>
      </w:pPr>
    </w:p>
    <w:p w14:paraId="5A2B97F1" w14:textId="77777777" w:rsidR="00BE73B3" w:rsidRPr="00435E0A" w:rsidRDefault="00BE73B3" w:rsidP="00BE73B3">
      <w:pPr>
        <w:pStyle w:val="Standard"/>
        <w:autoSpaceDE w:val="0"/>
        <w:jc w:val="both"/>
        <w:rPr>
          <w:rFonts w:ascii="AytoRoquetas Light Condensed" w:hAnsi="AytoRoquetas Light Condensed"/>
          <w:sz w:val="20"/>
          <w:szCs w:val="20"/>
        </w:rPr>
      </w:pPr>
      <w:r w:rsidRPr="00435E0A">
        <w:rPr>
          <w:rFonts w:ascii="AytoRoquetas Light Condensed" w:hAnsi="AytoRoquetas Light Condensed" w:cs="NewsGotT"/>
          <w:sz w:val="20"/>
          <w:szCs w:val="20"/>
        </w:rPr>
        <w:t xml:space="preserve">La persona responsable del contrato y encargada de la dirección facultativa podrá ordenar la apertura de catas cuando sospeche la existencia de vicios ocultos de construcción o haberse empleado materiales de calidad deficiente. De confirmarse la existencia de tales defectos, serán </w:t>
      </w:r>
      <w:proofErr w:type="spellStart"/>
      <w:r w:rsidRPr="00435E0A">
        <w:rPr>
          <w:rFonts w:ascii="AytoRoquetas Light Condensed" w:hAnsi="AytoRoquetas Light Condensed" w:cs="NewsGotT"/>
          <w:sz w:val="20"/>
          <w:szCs w:val="20"/>
        </w:rPr>
        <w:t>de</w:t>
      </w:r>
      <w:proofErr w:type="spellEnd"/>
      <w:r w:rsidRPr="00435E0A">
        <w:rPr>
          <w:rFonts w:ascii="AytoRoquetas Light Condensed" w:hAnsi="AytoRoquetas Light Condensed" w:cs="NewsGotT"/>
          <w:sz w:val="20"/>
          <w:szCs w:val="20"/>
        </w:rPr>
        <w:t xml:space="preserve"> cuenta de la persona contratista los gastos derivados del reconocimiento y subsanación. En caso contrario, la persona responsable certificará la indemnización que corresponde a la ejecución y reparación de las catas, valoradas a los precios unitarios del proyecto.</w:t>
      </w:r>
    </w:p>
    <w:p w14:paraId="5570E3B2" w14:textId="77777777" w:rsidR="00BE73B3" w:rsidRPr="00435E0A" w:rsidRDefault="00BE73B3" w:rsidP="00BE73B3">
      <w:pPr>
        <w:pStyle w:val="Standard"/>
        <w:autoSpaceDE w:val="0"/>
        <w:jc w:val="both"/>
        <w:rPr>
          <w:rFonts w:ascii="AytoRoquetas Light Condensed" w:hAnsi="AytoRoquetas Light Condensed" w:cs="NewsGotT"/>
          <w:sz w:val="20"/>
          <w:szCs w:val="20"/>
        </w:rPr>
      </w:pPr>
    </w:p>
    <w:p w14:paraId="66DC1A20" w14:textId="77777777" w:rsidR="00BE73B3" w:rsidRPr="00435E0A" w:rsidRDefault="00BE73B3" w:rsidP="00BE73B3">
      <w:pPr>
        <w:pStyle w:val="Textbodyindent"/>
        <w:ind w:left="0"/>
        <w:rPr>
          <w:rFonts w:ascii="AytoRoquetas Light Condensed" w:hAnsi="AytoRoquetas Light Condensed" w:cs="NewsGotT"/>
          <w:sz w:val="20"/>
          <w:szCs w:val="20"/>
        </w:rPr>
      </w:pPr>
      <w:r w:rsidRPr="00435E0A">
        <w:rPr>
          <w:rFonts w:ascii="AytoRoquetas Light Condensed" w:hAnsi="AytoRoquetas Light Condensed" w:cs="NewsGotT"/>
          <w:sz w:val="20"/>
          <w:szCs w:val="20"/>
        </w:rPr>
        <w:t>Asimismo, podrá ordenar la realización de ensayos y análisis de materiales y unidades de obra y que se recaben los informes específicos que en cada caso resulten pertinentes, siendo a cargo de la persona contratista los gastos que por estas operaciones se originen.</w:t>
      </w:r>
    </w:p>
    <w:p w14:paraId="24E31E22" w14:textId="77777777" w:rsidR="00BE73B3" w:rsidRPr="00435E0A" w:rsidRDefault="00BE73B3" w:rsidP="00BE73B3">
      <w:pPr>
        <w:pStyle w:val="Textbody"/>
        <w:spacing w:after="0"/>
        <w:jc w:val="both"/>
        <w:rPr>
          <w:rFonts w:ascii="AytoRoquetas Light Condensed" w:eastAsia="ArialMT" w:hAnsi="AytoRoquetas Light Condensed" w:cs="ArialMT"/>
          <w:color w:val="000000"/>
          <w:sz w:val="20"/>
          <w:szCs w:val="20"/>
        </w:rPr>
      </w:pPr>
    </w:p>
    <w:p w14:paraId="3807D665" w14:textId="679B7548" w:rsidR="00BE73B3" w:rsidRPr="00435E0A" w:rsidRDefault="00BE73B3" w:rsidP="00BE73B3">
      <w:pPr>
        <w:pStyle w:val="Standard"/>
        <w:autoSpaceDE w:val="0"/>
        <w:jc w:val="both"/>
        <w:rPr>
          <w:rFonts w:ascii="AytoRoquetas Light Condensed" w:eastAsia="ArialMT" w:hAnsi="AytoRoquetas Light Condensed" w:cs="ArialMT"/>
          <w:b/>
          <w:color w:val="000000"/>
          <w:spacing w:val="-2"/>
          <w:sz w:val="20"/>
          <w:szCs w:val="20"/>
        </w:rPr>
      </w:pPr>
      <w:r w:rsidRPr="00435E0A">
        <w:rPr>
          <w:rFonts w:ascii="AytoRoquetas Light Condensed" w:eastAsia="ArialMT" w:hAnsi="AytoRoquetas Light Condensed" w:cs="ArialMT"/>
          <w:b/>
          <w:color w:val="000000"/>
          <w:spacing w:val="-2"/>
          <w:sz w:val="20"/>
          <w:szCs w:val="20"/>
        </w:rPr>
        <w:t xml:space="preserve">25. </w:t>
      </w:r>
      <w:r w:rsidRPr="00435E0A">
        <w:rPr>
          <w:rFonts w:ascii="AytoRoquetas Light Condensed" w:eastAsia="ArialMT" w:hAnsi="AytoRoquetas Light Condensed" w:cs="ArialMT"/>
          <w:b/>
          <w:color w:val="000000"/>
          <w:spacing w:val="-2"/>
          <w:sz w:val="20"/>
          <w:szCs w:val="20"/>
        </w:rPr>
        <w:t>2.</w:t>
      </w:r>
      <w:r w:rsidRPr="00435E0A">
        <w:rPr>
          <w:rFonts w:ascii="AytoRoquetas Light Condensed" w:eastAsia="ArialMT" w:hAnsi="AytoRoquetas Light Condensed" w:cs="ArialMT"/>
          <w:b/>
          <w:color w:val="000000"/>
          <w:spacing w:val="-2"/>
          <w:sz w:val="20"/>
          <w:szCs w:val="20"/>
        </w:rPr>
        <w:t xml:space="preserve"> - Dirección Facultativa de las obras.</w:t>
      </w:r>
    </w:p>
    <w:p w14:paraId="1FB8A494" w14:textId="77777777" w:rsidR="00BE73B3" w:rsidRPr="00435E0A" w:rsidRDefault="00BE73B3" w:rsidP="00BE73B3">
      <w:pPr>
        <w:pStyle w:val="Standard"/>
        <w:jc w:val="both"/>
        <w:rPr>
          <w:rFonts w:ascii="AytoRoquetas Light Condensed" w:hAnsi="AytoRoquetas Light Condensed"/>
          <w:sz w:val="20"/>
          <w:szCs w:val="20"/>
        </w:rPr>
      </w:pPr>
    </w:p>
    <w:p w14:paraId="098E8AF9" w14:textId="0D475633" w:rsidR="00BE73B3" w:rsidRPr="00435E0A" w:rsidRDefault="00BE73B3" w:rsidP="00BE73B3">
      <w:pPr>
        <w:pStyle w:val="Standard"/>
        <w:jc w:val="both"/>
        <w:rPr>
          <w:rFonts w:ascii="AytoRoquetas Light Condensed" w:hAnsi="AytoRoquetas Light Condensed"/>
          <w:sz w:val="20"/>
          <w:szCs w:val="20"/>
        </w:rPr>
      </w:pPr>
      <w:r w:rsidRPr="00435E0A">
        <w:rPr>
          <w:rFonts w:ascii="AytoRoquetas Light Condensed" w:hAnsi="AytoRoquetas Light Condensed" w:cs="NewsGotT"/>
          <w:spacing w:val="-3"/>
          <w:sz w:val="20"/>
          <w:szCs w:val="20"/>
        </w:rPr>
        <w:t xml:space="preserve">La Dirección Facultativa de la Obra, que incluye la Dirección de la Obra, la Dirección de la Ejecución de la Obra, y la Coordinación de la Seguridad en la Obra, y la condición de responsable del contrato, podrá ser desarrollada directamente por los servicios técnicos </w:t>
      </w:r>
      <w:r w:rsidRPr="00435E0A">
        <w:rPr>
          <w:rFonts w:ascii="AytoRoquetas Light Condensed" w:hAnsi="AytoRoquetas Light Condensed" w:cs="NewsGotT"/>
          <w:spacing w:val="-3"/>
          <w:sz w:val="20"/>
          <w:szCs w:val="20"/>
        </w:rPr>
        <w:t xml:space="preserve">designados como técnicos de apoyo </w:t>
      </w:r>
      <w:proofErr w:type="gramStart"/>
      <w:r w:rsidRPr="00435E0A">
        <w:rPr>
          <w:rFonts w:ascii="AytoRoquetas Light Condensed" w:hAnsi="AytoRoquetas Light Condensed" w:cs="NewsGotT"/>
          <w:spacing w:val="-3"/>
          <w:sz w:val="20"/>
          <w:szCs w:val="20"/>
        </w:rPr>
        <w:t>al  Consorcio</w:t>
      </w:r>
      <w:proofErr w:type="gramEnd"/>
      <w:r w:rsidRPr="00435E0A">
        <w:rPr>
          <w:rFonts w:ascii="AytoRoquetas Light Condensed" w:hAnsi="AytoRoquetas Light Condensed" w:cs="NewsGotT"/>
          <w:spacing w:val="-3"/>
          <w:sz w:val="20"/>
          <w:szCs w:val="20"/>
        </w:rPr>
        <w:t xml:space="preserve"> </w:t>
      </w:r>
      <w:r w:rsidRPr="00435E0A">
        <w:rPr>
          <w:rFonts w:ascii="AytoRoquetas Light Condensed" w:hAnsi="AytoRoquetas Light Condensed" w:cs="NewsGotT"/>
          <w:spacing w:val="-3"/>
          <w:sz w:val="20"/>
          <w:szCs w:val="20"/>
        </w:rPr>
        <w:t xml:space="preserve"> o por el personal técnico por ella contratado.</w:t>
      </w:r>
    </w:p>
    <w:p w14:paraId="3C7637B1" w14:textId="77777777" w:rsidR="00BE73B3" w:rsidRPr="00435E0A" w:rsidRDefault="00BE73B3" w:rsidP="00BE73B3">
      <w:pPr>
        <w:pStyle w:val="Standard"/>
        <w:jc w:val="both"/>
        <w:rPr>
          <w:rFonts w:ascii="AytoRoquetas Light Condensed" w:hAnsi="AytoRoquetas Light Condensed" w:cs="NewsGotT"/>
          <w:spacing w:val="-3"/>
          <w:sz w:val="20"/>
          <w:szCs w:val="20"/>
        </w:rPr>
      </w:pPr>
    </w:p>
    <w:p w14:paraId="1E4354D9" w14:textId="77777777" w:rsidR="00BE73B3" w:rsidRPr="00435E0A" w:rsidRDefault="00BE73B3" w:rsidP="00BE73B3">
      <w:pPr>
        <w:pStyle w:val="Standard"/>
        <w:jc w:val="both"/>
        <w:rPr>
          <w:rFonts w:ascii="AytoRoquetas Light Condensed" w:hAnsi="AytoRoquetas Light Condensed" w:cs="NewsGotT"/>
          <w:spacing w:val="-3"/>
          <w:sz w:val="20"/>
          <w:szCs w:val="20"/>
        </w:rPr>
      </w:pPr>
      <w:r w:rsidRPr="00435E0A">
        <w:rPr>
          <w:rFonts w:ascii="AytoRoquetas Light Condensed" w:hAnsi="AytoRoquetas Light Condensed" w:cs="NewsGotT"/>
          <w:spacing w:val="-3"/>
          <w:sz w:val="20"/>
          <w:szCs w:val="20"/>
        </w:rPr>
        <w:t>La Dirección Facultativa será responsable de que éstas se lleven a cabo con estricta sujeción al proyecto aprobado y que las mismas se realicen dentro de los plazos establecidos.</w:t>
      </w:r>
    </w:p>
    <w:p w14:paraId="181AD09E" w14:textId="77777777" w:rsidR="00BE73B3" w:rsidRPr="00435E0A" w:rsidRDefault="00BE73B3" w:rsidP="00BE73B3">
      <w:pPr>
        <w:pStyle w:val="Standard"/>
        <w:jc w:val="both"/>
        <w:rPr>
          <w:rFonts w:ascii="AytoRoquetas Light Condensed" w:hAnsi="AytoRoquetas Light Condensed" w:cs="Arial"/>
          <w:spacing w:val="-3"/>
          <w:sz w:val="20"/>
          <w:szCs w:val="20"/>
        </w:rPr>
      </w:pPr>
    </w:p>
    <w:p w14:paraId="57C1F153" w14:textId="77777777" w:rsidR="00BE73B3" w:rsidRPr="00435E0A" w:rsidRDefault="00BE73B3" w:rsidP="00BE73B3">
      <w:pPr>
        <w:pStyle w:val="Standard"/>
        <w:jc w:val="both"/>
        <w:rPr>
          <w:rFonts w:ascii="AytoRoquetas Light Condensed" w:hAnsi="AytoRoquetas Light Condensed" w:cs="Arial"/>
          <w:spacing w:val="-3"/>
          <w:sz w:val="20"/>
          <w:szCs w:val="20"/>
        </w:rPr>
      </w:pPr>
      <w:r w:rsidRPr="00435E0A">
        <w:rPr>
          <w:rFonts w:ascii="AytoRoquetas Light Condensed" w:hAnsi="AytoRoquetas Light Condensed" w:cs="Arial"/>
          <w:spacing w:val="-3"/>
          <w:sz w:val="20"/>
          <w:szCs w:val="20"/>
        </w:rPr>
        <w:t>Corresponde a la Dirección Facultativa la interpretación técnica del proyecto y la facultad de dictar las órdenes para su desarrollo. El contratista no podrá aducir, en ningún caso, indefinición del proyecto. Si a su juicio, adoleciese de alguna indefinición deberá solicitar por escrito de la dirección facultativa la correspondiente definición con la antelación suficiente a su realización, quien deberá contestar en el plazo de un mes a la citada solicitud.</w:t>
      </w:r>
    </w:p>
    <w:p w14:paraId="4653D245" w14:textId="77777777" w:rsidR="00BE73B3" w:rsidRPr="00435E0A" w:rsidRDefault="00BE73B3" w:rsidP="00BE73B3">
      <w:pPr>
        <w:pStyle w:val="Standard"/>
        <w:jc w:val="both"/>
        <w:rPr>
          <w:rFonts w:ascii="AytoRoquetas Light Condensed" w:hAnsi="AytoRoquetas Light Condensed" w:cs="NewsGotT"/>
          <w:spacing w:val="-3"/>
          <w:sz w:val="20"/>
          <w:szCs w:val="20"/>
        </w:rPr>
      </w:pPr>
    </w:p>
    <w:p w14:paraId="18B68818" w14:textId="77777777" w:rsidR="00BE73B3" w:rsidRPr="00435E0A" w:rsidRDefault="00BE73B3" w:rsidP="00BE73B3">
      <w:pPr>
        <w:pStyle w:val="Textbodyindent"/>
        <w:ind w:left="0"/>
        <w:rPr>
          <w:rFonts w:ascii="AytoRoquetas Light Condensed" w:hAnsi="AytoRoquetas Light Condensed" w:cs="NewsGotT"/>
          <w:spacing w:val="-3"/>
          <w:sz w:val="20"/>
          <w:szCs w:val="20"/>
        </w:rPr>
      </w:pPr>
      <w:r w:rsidRPr="00435E0A">
        <w:rPr>
          <w:rFonts w:ascii="AytoRoquetas Light Condensed" w:hAnsi="AytoRoquetas Light Condensed" w:cs="NewsGotT"/>
          <w:spacing w:val="-3"/>
          <w:sz w:val="20"/>
          <w:szCs w:val="20"/>
        </w:rPr>
        <w:t xml:space="preserve">La Dirección Facultativa no podrá introducir en el proyecto, a lo largo de su ejecución, alteraciones en las unidades de obra, sin autorización previa del órgano de contratación. Así mismo, en caso de discordancias entre los documentos del proyecto, tampoco podrá adoptar decisión alguna que pueda implicar la introducción de modificaciones sobre el proyecto aprobado, estándose a estos efectos a lo dispuesto en la </w:t>
      </w:r>
      <w:r w:rsidRPr="00435E0A">
        <w:rPr>
          <w:rFonts w:ascii="AytoRoquetas Light Condensed" w:hAnsi="AytoRoquetas Light Condensed" w:cs="NewsGotT"/>
          <w:b/>
          <w:bCs/>
          <w:color w:val="0000FF"/>
          <w:spacing w:val="-3"/>
          <w:sz w:val="20"/>
          <w:szCs w:val="20"/>
        </w:rPr>
        <w:lastRenderedPageBreak/>
        <w:t>cláusula 34 del presente pliego.</w:t>
      </w:r>
    </w:p>
    <w:p w14:paraId="2D8FD131" w14:textId="77777777" w:rsidR="00BE73B3" w:rsidRPr="00435E0A" w:rsidRDefault="00BE73B3" w:rsidP="00BE73B3">
      <w:pPr>
        <w:pStyle w:val="Standard"/>
        <w:jc w:val="both"/>
        <w:rPr>
          <w:rFonts w:ascii="AytoRoquetas Light Condensed" w:hAnsi="AytoRoquetas Light Condensed" w:cs="NewsGotT"/>
          <w:b/>
          <w:bCs/>
          <w:color w:val="FF0000"/>
          <w:spacing w:val="-3"/>
          <w:sz w:val="20"/>
          <w:szCs w:val="20"/>
        </w:rPr>
      </w:pPr>
    </w:p>
    <w:p w14:paraId="015921CA" w14:textId="77777777" w:rsidR="00BE73B3" w:rsidRPr="00435E0A" w:rsidRDefault="00BE73B3" w:rsidP="00BE73B3">
      <w:pPr>
        <w:pStyle w:val="Sangra3detindependiente"/>
        <w:ind w:left="0"/>
        <w:rPr>
          <w:rFonts w:ascii="AytoRoquetas Light Condensed" w:hAnsi="AytoRoquetas Light Condensed"/>
          <w:spacing w:val="-3"/>
          <w:sz w:val="20"/>
          <w:szCs w:val="20"/>
        </w:rPr>
      </w:pPr>
      <w:r w:rsidRPr="00435E0A">
        <w:rPr>
          <w:rFonts w:ascii="AytoRoquetas Light Condensed" w:hAnsi="AytoRoquetas Light Condensed"/>
          <w:spacing w:val="-3"/>
          <w:sz w:val="20"/>
          <w:szCs w:val="20"/>
        </w:rPr>
        <w:t xml:space="preserve">La realización por la persona contratista de alteraciones en las unidades de obra, sin autorización previa de la Administración contratante, </w:t>
      </w:r>
      <w:proofErr w:type="spellStart"/>
      <w:r w:rsidRPr="00435E0A">
        <w:rPr>
          <w:rFonts w:ascii="AytoRoquetas Light Condensed" w:hAnsi="AytoRoquetas Light Condensed"/>
          <w:spacing w:val="-3"/>
          <w:sz w:val="20"/>
          <w:szCs w:val="20"/>
        </w:rPr>
        <w:t>aún</w:t>
      </w:r>
      <w:proofErr w:type="spellEnd"/>
      <w:r w:rsidRPr="00435E0A">
        <w:rPr>
          <w:rFonts w:ascii="AytoRoquetas Light Condensed" w:hAnsi="AytoRoquetas Light Condensed"/>
          <w:spacing w:val="-3"/>
          <w:sz w:val="20"/>
          <w:szCs w:val="20"/>
        </w:rPr>
        <w:t xml:space="preserve"> cuando éstas se realizasen bajo las instrucciones de la Dirección Facultativa, no generará obligación alguna para la Administración, quedando además la persona contratista obligada a rehacer las obras afectadas sin derecho a abono alguno, todo ello sin perjuicio de las responsabilidades que la Administración pudiera exigir a ambos por incumplimiento de sus respectivos contratos.</w:t>
      </w:r>
    </w:p>
    <w:p w14:paraId="537205D1" w14:textId="77777777" w:rsidR="00BE73B3" w:rsidRPr="00435E0A" w:rsidRDefault="00BE73B3" w:rsidP="00BE73B3">
      <w:pPr>
        <w:pStyle w:val="Standard"/>
        <w:jc w:val="both"/>
        <w:rPr>
          <w:rFonts w:ascii="AytoRoquetas Light Condensed" w:hAnsi="AytoRoquetas Light Condensed" w:cs="NewsGotT"/>
          <w:spacing w:val="-3"/>
          <w:sz w:val="20"/>
          <w:szCs w:val="20"/>
        </w:rPr>
      </w:pPr>
    </w:p>
    <w:p w14:paraId="58560F0C" w14:textId="77777777" w:rsidR="00BE73B3" w:rsidRPr="00435E0A" w:rsidRDefault="00BE73B3" w:rsidP="00BE73B3">
      <w:pPr>
        <w:pStyle w:val="Standard"/>
        <w:jc w:val="both"/>
        <w:rPr>
          <w:rFonts w:ascii="AytoRoquetas Light Condensed" w:hAnsi="AytoRoquetas Light Condensed" w:cs="NewsGotT"/>
          <w:spacing w:val="-3"/>
          <w:sz w:val="20"/>
          <w:szCs w:val="20"/>
        </w:rPr>
      </w:pPr>
      <w:r w:rsidRPr="00435E0A">
        <w:rPr>
          <w:rFonts w:ascii="AytoRoquetas Light Condensed" w:hAnsi="AytoRoquetas Light Condensed" w:cs="NewsGotT"/>
          <w:spacing w:val="-3"/>
          <w:sz w:val="20"/>
          <w:szCs w:val="20"/>
        </w:rPr>
        <w:t>En la oficina de obras deberá existir un Libro de Órdenes, un Libro de Incidencias y un Libro de Subcontratación, así como la documentación necesaria para el desarrollo de las obras, en el que la Dirección Facultativa de la obra haga constar, por escrito, las instrucciones que, periódicamente y para el mejor desarrollo de aquéllas formule a la persona contratista.</w:t>
      </w:r>
    </w:p>
    <w:p w14:paraId="788C28C8" w14:textId="77777777" w:rsidR="00BE73B3" w:rsidRPr="00435E0A" w:rsidRDefault="00BE73B3" w:rsidP="00BE73B3">
      <w:pPr>
        <w:pStyle w:val="Standard"/>
        <w:jc w:val="both"/>
        <w:rPr>
          <w:rFonts w:ascii="AytoRoquetas Light Condensed" w:hAnsi="AytoRoquetas Light Condensed" w:cs="NewsGotT"/>
          <w:spacing w:val="-3"/>
          <w:sz w:val="20"/>
          <w:szCs w:val="20"/>
        </w:rPr>
      </w:pPr>
    </w:p>
    <w:p w14:paraId="3405704D" w14:textId="70ECF18A" w:rsidR="00BE73B3" w:rsidRPr="00435E0A" w:rsidRDefault="00BE73B3" w:rsidP="00BE73B3">
      <w:pPr>
        <w:pStyle w:val="Textbody"/>
        <w:spacing w:after="0"/>
        <w:jc w:val="both"/>
        <w:rPr>
          <w:rFonts w:ascii="AytoRoquetas Light Condensed" w:hAnsi="AytoRoquetas Light Condensed"/>
          <w:color w:val="000000"/>
          <w:sz w:val="20"/>
          <w:szCs w:val="20"/>
        </w:rPr>
      </w:pPr>
      <w:r w:rsidRPr="00435E0A">
        <w:rPr>
          <w:rFonts w:ascii="AytoRoquetas Light Condensed" w:eastAsia="ArialMT" w:hAnsi="AytoRoquetas Light Condensed" w:cs="ArialMT"/>
          <w:color w:val="000000"/>
          <w:sz w:val="20"/>
          <w:szCs w:val="20"/>
        </w:rPr>
        <w:t xml:space="preserve">El Contratista deberá llevar los Libros de Órdenes e Incidencias, previamente diligenciados por </w:t>
      </w:r>
      <w:proofErr w:type="gramStart"/>
      <w:r w:rsidRPr="00435E0A">
        <w:rPr>
          <w:rFonts w:ascii="AytoRoquetas Light Condensed" w:eastAsia="ArialMT" w:hAnsi="AytoRoquetas Light Condensed" w:cs="ArialMT"/>
          <w:color w:val="000000"/>
          <w:sz w:val="20"/>
          <w:szCs w:val="20"/>
        </w:rPr>
        <w:t>el</w:t>
      </w:r>
      <w:r w:rsidRPr="00435E0A">
        <w:rPr>
          <w:rFonts w:ascii="AytoRoquetas Light Condensed" w:eastAsia="TimesNewRomanPSMT" w:hAnsi="AytoRoquetas Light Condensed" w:cs="TimesNewRomanPSMT"/>
          <w:color w:val="000000"/>
          <w:sz w:val="20"/>
          <w:szCs w:val="20"/>
        </w:rPr>
        <w:t xml:space="preserve">  </w:t>
      </w:r>
      <w:r w:rsidRPr="00435E0A">
        <w:rPr>
          <w:rFonts w:ascii="AytoRoquetas Light Condensed" w:eastAsia="ArialMT" w:hAnsi="AytoRoquetas Light Condensed" w:cs="ArialMT"/>
          <w:color w:val="000000"/>
          <w:sz w:val="20"/>
          <w:szCs w:val="20"/>
        </w:rPr>
        <w:t>Servicio</w:t>
      </w:r>
      <w:proofErr w:type="gramEnd"/>
      <w:r w:rsidRPr="00435E0A">
        <w:rPr>
          <w:rFonts w:ascii="AytoRoquetas Light Condensed" w:eastAsia="ArialMT" w:hAnsi="AytoRoquetas Light Condensed" w:cs="ArialMT"/>
          <w:color w:val="000000"/>
          <w:sz w:val="20"/>
          <w:szCs w:val="20"/>
        </w:rPr>
        <w:t xml:space="preserve"> correspondiente, que se abrirá en la fecha de comprobación del replanteo y se cerrará en la de liquidación del contrato de obra. Durante dicho lapso de tiempo estará a disposición de la Dirección que, cuando proceda, anotará en él las órdenes, instrucciones y comunicaciones que estime oportunas, autorizándolas con su firma.</w:t>
      </w:r>
    </w:p>
    <w:p w14:paraId="4FB20653" w14:textId="77777777" w:rsidR="00BE73B3" w:rsidRPr="00435E0A" w:rsidRDefault="00BE73B3" w:rsidP="00BE73B3">
      <w:pPr>
        <w:pStyle w:val="Standard"/>
        <w:autoSpaceDE w:val="0"/>
        <w:jc w:val="both"/>
        <w:rPr>
          <w:rFonts w:ascii="AytoRoquetas Light Condensed" w:eastAsia="ArialMT" w:hAnsi="AytoRoquetas Light Condensed" w:cs="ArialMT"/>
          <w:color w:val="000000"/>
          <w:sz w:val="20"/>
          <w:szCs w:val="20"/>
        </w:rPr>
      </w:pPr>
    </w:p>
    <w:p w14:paraId="7BA97B82" w14:textId="77777777" w:rsidR="00BE73B3" w:rsidRPr="00435E0A" w:rsidRDefault="00BE73B3" w:rsidP="00BE73B3">
      <w:pPr>
        <w:pStyle w:val="Standard"/>
        <w:autoSpaceDE w:val="0"/>
        <w:jc w:val="both"/>
        <w:rPr>
          <w:rFonts w:ascii="AytoRoquetas Light Condensed" w:eastAsia="ArialMT" w:hAnsi="AytoRoquetas Light Condensed" w:cs="ArialMT"/>
          <w:color w:val="000000"/>
          <w:sz w:val="20"/>
          <w:szCs w:val="20"/>
        </w:rPr>
      </w:pPr>
      <w:r w:rsidRPr="00435E0A">
        <w:rPr>
          <w:rFonts w:ascii="AytoRoquetas Light Condensed" w:eastAsia="ArialMT" w:hAnsi="AytoRoquetas Light Condensed" w:cs="ArialMT"/>
          <w:color w:val="000000"/>
          <w:sz w:val="20"/>
          <w:szCs w:val="20"/>
        </w:rPr>
        <w:t>El contratista estará también obligado a transcribir en dicho libro, por sí o por medio de su Delegado, cuantas órdenes o instrucciones reciba por escrito de la Dirección, y a firmar, a los efectos procedentes, el oportuno acuse de recibo, sin perjuicio de la necesidad de una posterior autorización de tales transcripciones por la Dirección, con su firma, en el libro indicado.</w:t>
      </w:r>
    </w:p>
    <w:p w14:paraId="2FF436DE" w14:textId="77777777" w:rsidR="00BE73B3" w:rsidRPr="00435E0A" w:rsidRDefault="00BE73B3" w:rsidP="00BE73B3">
      <w:pPr>
        <w:pStyle w:val="Standard"/>
        <w:autoSpaceDE w:val="0"/>
        <w:jc w:val="both"/>
        <w:rPr>
          <w:rFonts w:ascii="AytoRoquetas Light Condensed" w:eastAsia="ArialMT" w:hAnsi="AytoRoquetas Light Condensed" w:cs="ArialMT"/>
          <w:color w:val="000000"/>
          <w:sz w:val="20"/>
          <w:szCs w:val="20"/>
        </w:rPr>
      </w:pPr>
    </w:p>
    <w:p w14:paraId="46E9BA3D" w14:textId="61EAD120" w:rsidR="00BE73B3" w:rsidRPr="00435E0A" w:rsidRDefault="00BE73B3" w:rsidP="00BE73B3">
      <w:pPr>
        <w:pStyle w:val="Standard"/>
        <w:autoSpaceDE w:val="0"/>
        <w:jc w:val="both"/>
        <w:rPr>
          <w:rFonts w:ascii="AytoRoquetas Light Condensed" w:eastAsia="ArialMT" w:hAnsi="AytoRoquetas Light Condensed" w:cs="ArialMT"/>
          <w:color w:val="000000"/>
          <w:sz w:val="20"/>
          <w:szCs w:val="20"/>
        </w:rPr>
      </w:pPr>
      <w:r w:rsidRPr="00435E0A">
        <w:rPr>
          <w:rFonts w:ascii="AytoRoquetas Light Condensed" w:eastAsia="ArialMT" w:hAnsi="AytoRoquetas Light Condensed" w:cs="ArialMT"/>
          <w:color w:val="000000"/>
          <w:sz w:val="20"/>
          <w:szCs w:val="20"/>
        </w:rPr>
        <w:t xml:space="preserve">Efectuada la recepción de las obras, el “Libro de Órdenes” pasará a poder </w:t>
      </w:r>
      <w:r w:rsidRPr="00435E0A">
        <w:rPr>
          <w:rFonts w:ascii="AytoRoquetas Light Condensed" w:eastAsia="ArialMT" w:hAnsi="AytoRoquetas Light Condensed" w:cs="ArialMT"/>
          <w:color w:val="000000"/>
          <w:sz w:val="20"/>
          <w:szCs w:val="20"/>
        </w:rPr>
        <w:t>del Consorcio</w:t>
      </w:r>
      <w:r w:rsidRPr="00435E0A">
        <w:rPr>
          <w:rFonts w:ascii="AytoRoquetas Light Condensed" w:eastAsia="ArialMT" w:hAnsi="AytoRoquetas Light Condensed" w:cs="ArialMT"/>
          <w:color w:val="000000"/>
          <w:sz w:val="20"/>
          <w:szCs w:val="20"/>
        </w:rPr>
        <w:t>, si bien podrá ser consultado en todo momento por el contratista.</w:t>
      </w:r>
    </w:p>
    <w:p w14:paraId="0F9A9CF7" w14:textId="77777777" w:rsidR="00BE73B3" w:rsidRPr="00435E0A" w:rsidRDefault="00BE73B3" w:rsidP="00BE73B3">
      <w:pPr>
        <w:pStyle w:val="Standard"/>
        <w:autoSpaceDE w:val="0"/>
        <w:rPr>
          <w:rFonts w:ascii="AytoRoquetas Light Condensed" w:eastAsia="ArialMT" w:hAnsi="AytoRoquetas Light Condensed" w:cs="ArialMT"/>
          <w:color w:val="000000"/>
          <w:sz w:val="20"/>
          <w:szCs w:val="20"/>
        </w:rPr>
      </w:pPr>
    </w:p>
    <w:p w14:paraId="39846B4D" w14:textId="2375B4C8" w:rsidR="00BE73B3" w:rsidRPr="00435E0A" w:rsidRDefault="00BE73B3" w:rsidP="00BE73B3">
      <w:pPr>
        <w:pStyle w:val="Standard"/>
        <w:autoSpaceDE w:val="0"/>
        <w:jc w:val="both"/>
        <w:rPr>
          <w:rFonts w:ascii="AytoRoquetas Light Condensed" w:eastAsia="ArialMT" w:hAnsi="AytoRoquetas Light Condensed" w:cs="ArialMT"/>
          <w:color w:val="000000"/>
          <w:sz w:val="20"/>
          <w:szCs w:val="20"/>
        </w:rPr>
      </w:pPr>
      <w:r w:rsidRPr="00435E0A">
        <w:rPr>
          <w:rFonts w:ascii="AytoRoquetas Light Condensed" w:eastAsia="ArialMT" w:hAnsi="AytoRoquetas Light Condensed" w:cs="ArialMT"/>
          <w:color w:val="000000"/>
          <w:sz w:val="20"/>
          <w:szCs w:val="20"/>
        </w:rPr>
        <w:t xml:space="preserve">El contratista está obligado a dar a la Dirección las facilidades necesarias para la recogida de los datos de toda clase que sean precisos para que </w:t>
      </w:r>
      <w:r w:rsidRPr="00435E0A">
        <w:rPr>
          <w:rFonts w:ascii="AytoRoquetas Light Condensed" w:eastAsia="ArialMT" w:hAnsi="AytoRoquetas Light Condensed" w:cs="ArialMT"/>
          <w:color w:val="000000"/>
          <w:sz w:val="20"/>
          <w:szCs w:val="20"/>
        </w:rPr>
        <w:t xml:space="preserve">el Consorcio </w:t>
      </w:r>
      <w:r w:rsidRPr="00435E0A">
        <w:rPr>
          <w:rFonts w:ascii="AytoRoquetas Light Condensed" w:eastAsia="ArialMT" w:hAnsi="AytoRoquetas Light Condensed" w:cs="ArialMT"/>
          <w:color w:val="000000"/>
          <w:sz w:val="20"/>
          <w:szCs w:val="20"/>
        </w:rPr>
        <w:t>pueda llevar correctamente un “Libro de Incidencias de la obra”, cuando así lo decidiese aquélla.</w:t>
      </w:r>
    </w:p>
    <w:p w14:paraId="28152BF6" w14:textId="77777777" w:rsidR="00BE73B3" w:rsidRPr="00435E0A" w:rsidRDefault="00BE73B3" w:rsidP="00BE73B3">
      <w:pPr>
        <w:pStyle w:val="Standard"/>
        <w:autoSpaceDE w:val="0"/>
        <w:jc w:val="both"/>
        <w:rPr>
          <w:rFonts w:ascii="AytoRoquetas Light Condensed" w:eastAsia="ArialMT" w:hAnsi="AytoRoquetas Light Condensed" w:cs="ArialMT"/>
          <w:color w:val="000000"/>
          <w:sz w:val="20"/>
          <w:szCs w:val="20"/>
        </w:rPr>
      </w:pPr>
    </w:p>
    <w:p w14:paraId="4F443EAE"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r w:rsidRPr="00435E0A">
        <w:rPr>
          <w:rFonts w:ascii="AytoRoquetas Light Condensed" w:hAnsi="AytoRoquetas Light Condensed"/>
          <w:color w:val="000000"/>
          <w:sz w:val="20"/>
          <w:szCs w:val="20"/>
        </w:rPr>
        <w:t>La dirección de las obras tendrá acceso al Libro de Subcontratación, conforme a lo dispuesto en el artículo 8.1 de la Ley 32/2006, de 18 de octubre, reguladora de la subcontratación en el Sector de la Construcción (en adelante LRSSC).</w:t>
      </w:r>
    </w:p>
    <w:p w14:paraId="0825698A" w14:textId="77777777" w:rsidR="00BE73B3" w:rsidRPr="00435E0A" w:rsidRDefault="00BE73B3" w:rsidP="00BE73B3">
      <w:pPr>
        <w:pStyle w:val="Textbody"/>
        <w:spacing w:after="0"/>
        <w:jc w:val="both"/>
        <w:rPr>
          <w:rFonts w:ascii="AytoRoquetas Light Condensed" w:hAnsi="AytoRoquetas Light Condensed" w:cs="NewsGotT"/>
          <w:color w:val="000000"/>
          <w:spacing w:val="-3"/>
          <w:sz w:val="20"/>
          <w:szCs w:val="20"/>
        </w:rPr>
      </w:pPr>
    </w:p>
    <w:p w14:paraId="1E4E7BD2" w14:textId="4E6A9353" w:rsidR="00BE73B3" w:rsidRPr="00435E0A" w:rsidRDefault="00BE73B3" w:rsidP="00BE73B3">
      <w:pPr>
        <w:pStyle w:val="Standard"/>
        <w:jc w:val="both"/>
        <w:rPr>
          <w:rFonts w:ascii="AytoRoquetas Light Condensed" w:hAnsi="AytoRoquetas Light Condensed"/>
          <w:sz w:val="20"/>
          <w:szCs w:val="20"/>
        </w:rPr>
      </w:pPr>
      <w:r w:rsidRPr="00435E0A">
        <w:rPr>
          <w:rFonts w:ascii="AytoRoquetas Light Condensed" w:hAnsi="AytoRoquetas Light Condensed" w:cs="NewsGotT"/>
          <w:spacing w:val="-3"/>
          <w:sz w:val="20"/>
          <w:szCs w:val="20"/>
        </w:rPr>
        <w:t xml:space="preserve">La persona contratista facilitará </w:t>
      </w:r>
      <w:r w:rsidRPr="00435E0A">
        <w:rPr>
          <w:rFonts w:ascii="AytoRoquetas Light Condensed" w:hAnsi="AytoRoquetas Light Condensed" w:cs="NewsGotT"/>
          <w:spacing w:val="-3"/>
          <w:sz w:val="20"/>
          <w:szCs w:val="20"/>
        </w:rPr>
        <w:t>al Consorcio</w:t>
      </w:r>
      <w:r w:rsidRPr="00435E0A">
        <w:rPr>
          <w:rFonts w:ascii="AytoRoquetas Light Condensed" w:hAnsi="AytoRoquetas Light Condensed" w:cs="NewsGotT"/>
          <w:spacing w:val="-3"/>
          <w:sz w:val="20"/>
          <w:szCs w:val="20"/>
        </w:rPr>
        <w:t>, sin coste adicional alguno, la asistencia profesional de personal</w:t>
      </w:r>
      <w:r w:rsidRPr="00435E0A">
        <w:rPr>
          <w:rFonts w:ascii="AytoRoquetas Light Condensed" w:hAnsi="AytoRoquetas Light Condensed" w:cs="NewsGotT"/>
          <w:b/>
          <w:spacing w:val="-3"/>
          <w:sz w:val="20"/>
          <w:szCs w:val="20"/>
        </w:rPr>
        <w:t xml:space="preserve"> </w:t>
      </w:r>
      <w:r w:rsidRPr="00435E0A">
        <w:rPr>
          <w:rFonts w:ascii="AytoRoquetas Light Condensed" w:hAnsi="AytoRoquetas Light Condensed" w:cs="NewsGotT"/>
          <w:spacing w:val="-3"/>
          <w:sz w:val="20"/>
          <w:szCs w:val="20"/>
        </w:rPr>
        <w:t>experto, ya sea para presentaciones, reuniones explicativas o de información o para aclaración de dudas que se puedan plantear en relación con la realización de las obras.</w:t>
      </w:r>
    </w:p>
    <w:p w14:paraId="43F0F2F7" w14:textId="77777777" w:rsidR="00BE73B3" w:rsidRPr="00435E0A" w:rsidRDefault="00BE73B3" w:rsidP="00BE73B3">
      <w:pPr>
        <w:pStyle w:val="Standard"/>
        <w:jc w:val="both"/>
        <w:rPr>
          <w:rFonts w:ascii="AytoRoquetas Light Condensed" w:hAnsi="AytoRoquetas Light Condensed"/>
          <w:sz w:val="20"/>
          <w:szCs w:val="20"/>
        </w:rPr>
      </w:pPr>
    </w:p>
    <w:p w14:paraId="0DA5D91B" w14:textId="77777777" w:rsidR="00BE73B3" w:rsidRPr="00435E0A" w:rsidRDefault="00BE73B3" w:rsidP="00BE73B3">
      <w:pPr>
        <w:pStyle w:val="Standard"/>
        <w:jc w:val="both"/>
        <w:rPr>
          <w:rFonts w:ascii="AytoRoquetas Light Condensed" w:hAnsi="AytoRoquetas Light Condensed"/>
          <w:sz w:val="20"/>
          <w:szCs w:val="20"/>
        </w:rPr>
      </w:pPr>
      <w:r w:rsidRPr="00435E0A">
        <w:rPr>
          <w:rFonts w:ascii="AytoRoquetas Light Condensed" w:hAnsi="AytoRoquetas Light Condensed" w:cs="NewsGotT"/>
          <w:b/>
          <w:bCs/>
          <w:spacing w:val="-3"/>
          <w:sz w:val="20"/>
          <w:szCs w:val="20"/>
        </w:rPr>
        <w:t>25.3.- Unidad encargada del seguimiento y ejecución del contrato.</w:t>
      </w:r>
    </w:p>
    <w:p w14:paraId="2E869F73" w14:textId="77777777" w:rsidR="00BE73B3" w:rsidRPr="00435E0A" w:rsidRDefault="00BE73B3" w:rsidP="00BE73B3">
      <w:pPr>
        <w:pStyle w:val="Standard"/>
        <w:tabs>
          <w:tab w:val="left" w:pos="873"/>
        </w:tabs>
        <w:autoSpaceDE w:val="0"/>
        <w:jc w:val="both"/>
        <w:rPr>
          <w:rFonts w:ascii="AytoRoquetas Light Condensed" w:eastAsia="TimesNewRomanPSMT" w:hAnsi="AytoRoquetas Light Condensed" w:cs="TimesNewRomanPSMT"/>
          <w:sz w:val="20"/>
          <w:szCs w:val="20"/>
        </w:rPr>
      </w:pPr>
    </w:p>
    <w:p w14:paraId="7D9FD2EB" w14:textId="2A4457E0" w:rsidR="00BE73B3" w:rsidRPr="00435E0A" w:rsidRDefault="00BE73B3" w:rsidP="00BE73B3">
      <w:pPr>
        <w:pStyle w:val="Standard"/>
        <w:tabs>
          <w:tab w:val="left" w:pos="873"/>
        </w:tabs>
        <w:autoSpaceDE w:val="0"/>
        <w:jc w:val="both"/>
        <w:rPr>
          <w:rFonts w:ascii="AytoRoquetas Light Condensed" w:hAnsi="AytoRoquetas Light Condensed"/>
          <w:sz w:val="20"/>
          <w:szCs w:val="20"/>
        </w:rPr>
      </w:pPr>
      <w:r w:rsidRPr="00435E0A">
        <w:rPr>
          <w:rFonts w:ascii="AytoRoquetas Light Condensed" w:eastAsia="TimesNewRomanPS-BoldMT" w:hAnsi="AytoRoquetas Light Condensed" w:cs="NewsGotT"/>
          <w:spacing w:val="-3"/>
          <w:sz w:val="20"/>
          <w:szCs w:val="20"/>
          <w:lang/>
        </w:rPr>
        <w:t xml:space="preserve">De conformidad con lo dispuesto en el artículo 62 de la LCSP </w:t>
      </w:r>
      <w:r w:rsidRPr="00435E0A">
        <w:rPr>
          <w:rFonts w:ascii="AytoRoquetas Light Condensed" w:eastAsia="TimesNewRomanPS-BoldMT" w:hAnsi="AytoRoquetas Light Condensed" w:cs="NewsGotT"/>
          <w:color w:val="000000"/>
          <w:spacing w:val="-3"/>
          <w:sz w:val="20"/>
          <w:szCs w:val="20"/>
          <w:lang/>
        </w:rPr>
        <w:t>en</w:t>
      </w:r>
      <w:r w:rsidRPr="00435E0A">
        <w:rPr>
          <w:rFonts w:ascii="AytoRoquetas Light Condensed" w:eastAsia="TimesNewRomanPS-BoldMT" w:hAnsi="AytoRoquetas Light Condensed" w:cs="NewsGotT"/>
          <w:b/>
          <w:bCs/>
          <w:color w:val="000080"/>
          <w:spacing w:val="-3"/>
          <w:sz w:val="20"/>
          <w:szCs w:val="20"/>
          <w:lang/>
        </w:rPr>
        <w:t xml:space="preserve"> el apartado 33 del anexo I </w:t>
      </w:r>
      <w:r w:rsidRPr="00435E0A">
        <w:rPr>
          <w:rFonts w:ascii="AytoRoquetas Light Condensed" w:eastAsia="TimesNewRomanPS-BoldMT" w:hAnsi="AytoRoquetas Light Condensed" w:cs="NewsGotT"/>
          <w:spacing w:val="-3"/>
          <w:sz w:val="20"/>
          <w:szCs w:val="20"/>
          <w:lang/>
        </w:rPr>
        <w:t xml:space="preserve">se establecerá la unidad encargada del seguimiento y </w:t>
      </w:r>
      <w:r w:rsidRPr="00435E0A">
        <w:rPr>
          <w:rFonts w:ascii="AytoRoquetas Light Condensed" w:eastAsia="TimesNewRomanPS-BoldMT" w:hAnsi="AytoRoquetas Light Condensed" w:cs="NewsGotT"/>
          <w:spacing w:val="-3"/>
          <w:sz w:val="20"/>
          <w:szCs w:val="20"/>
          <w:lang/>
        </w:rPr>
        <w:t>ejecución del</w:t>
      </w:r>
      <w:r w:rsidRPr="00435E0A">
        <w:rPr>
          <w:rFonts w:ascii="AytoRoquetas Light Condensed" w:eastAsia="TimesNewRomanPS-BoldMT" w:hAnsi="AytoRoquetas Light Condensed" w:cs="NewsGotT"/>
          <w:spacing w:val="-3"/>
          <w:sz w:val="20"/>
          <w:szCs w:val="20"/>
          <w:lang/>
        </w:rPr>
        <w:t xml:space="preserve"> contrato. El personal adscrito </w:t>
      </w:r>
      <w:r w:rsidRPr="00435E0A">
        <w:rPr>
          <w:rFonts w:ascii="AytoRoquetas Light Condensed" w:eastAsia="TimesNewRomanPS-BoldMT" w:hAnsi="AytoRoquetas Light Condensed" w:cs="NewsGotT"/>
          <w:spacing w:val="-3"/>
          <w:sz w:val="20"/>
          <w:szCs w:val="20"/>
          <w:lang/>
        </w:rPr>
        <w:t>a la</w:t>
      </w:r>
      <w:r w:rsidRPr="00435E0A">
        <w:rPr>
          <w:rFonts w:ascii="AytoRoquetas Light Condensed" w:eastAsia="TimesNewRomanPS-BoldMT" w:hAnsi="AytoRoquetas Light Condensed" w:cs="NewsGotT"/>
          <w:spacing w:val="-3"/>
          <w:sz w:val="20"/>
          <w:szCs w:val="20"/>
          <w:lang/>
        </w:rPr>
        <w:t xml:space="preserve"> misma tendrá libre acceso a las obras e </w:t>
      </w:r>
      <w:r w:rsidRPr="00435E0A">
        <w:rPr>
          <w:rFonts w:ascii="AytoRoquetas Light Condensed" w:eastAsia="TimesNewRomanPS-BoldMT" w:hAnsi="AytoRoquetas Light Condensed" w:cs="NewsGotT"/>
          <w:spacing w:val="-3"/>
          <w:sz w:val="20"/>
          <w:szCs w:val="20"/>
          <w:lang/>
        </w:rPr>
        <w:t>instalaciones,</w:t>
      </w:r>
      <w:r w:rsidRPr="00435E0A">
        <w:rPr>
          <w:rFonts w:ascii="AytoRoquetas Light Condensed" w:eastAsia="TimesNewRomanPS-BoldMT" w:hAnsi="AytoRoquetas Light Condensed" w:cs="NewsGotT"/>
          <w:spacing w:val="-3"/>
          <w:sz w:val="20"/>
          <w:szCs w:val="20"/>
          <w:lang/>
        </w:rPr>
        <w:t xml:space="preserve"> así como a la documentación necesaria para el desarrollo de las obras y estará facultado para dar instrucciones al responsable del contrato. Ostenta </w:t>
      </w:r>
      <w:r w:rsidRPr="00435E0A">
        <w:rPr>
          <w:rFonts w:ascii="AytoRoquetas Light Condensed" w:eastAsia="Times New Roman" w:hAnsi="AytoRoquetas Light Condensed" w:cs="NewsGotT"/>
          <w:spacing w:val="-3"/>
          <w:sz w:val="20"/>
          <w:szCs w:val="20"/>
          <w:lang/>
        </w:rPr>
        <w:t>las facultades de inspección de las actividades desarrolladas por las personas contratistas durante la ejecución del contrato, en los términos y con los límites establecidos en la normativa aplicable para cada tipo de contrato.</w:t>
      </w:r>
    </w:p>
    <w:p w14:paraId="0450CDB4" w14:textId="77777777" w:rsidR="00B6139A" w:rsidRPr="00435E0A" w:rsidRDefault="00B6139A" w:rsidP="00B6139A">
      <w:pPr>
        <w:rPr>
          <w:rFonts w:ascii="AytoRoquetas Light Condensed" w:hAnsi="AytoRoquetas Light Condensed" w:cstheme="majorHAnsi"/>
          <w:sz w:val="20"/>
          <w:szCs w:val="20"/>
        </w:rPr>
      </w:pPr>
    </w:p>
    <w:p w14:paraId="6886E5C1" w14:textId="77777777" w:rsidR="00BE73B3" w:rsidRPr="00435E0A" w:rsidRDefault="00BE73B3" w:rsidP="00BE73B3">
      <w:pPr>
        <w:pStyle w:val="Textbody"/>
        <w:spacing w:after="0"/>
        <w:rPr>
          <w:rFonts w:ascii="AytoRoquetas Light Condensed" w:hAnsi="AytoRoquetas Light Condensed"/>
          <w:sz w:val="20"/>
          <w:szCs w:val="20"/>
        </w:rPr>
      </w:pPr>
      <w:r w:rsidRPr="00435E0A">
        <w:rPr>
          <w:rFonts w:ascii="AytoRoquetas Light Condensed" w:hAnsi="AytoRoquetas Light Condensed"/>
          <w:b/>
          <w:color w:val="000000"/>
          <w:sz w:val="20"/>
          <w:szCs w:val="20"/>
        </w:rPr>
        <w:t xml:space="preserve">26.- </w:t>
      </w:r>
      <w:r w:rsidRPr="00435E0A">
        <w:rPr>
          <w:rFonts w:ascii="AytoRoquetas Light Condensed" w:hAnsi="AytoRoquetas Light Condensed" w:cs="Arial"/>
          <w:sz w:val="20"/>
          <w:szCs w:val="20"/>
        </w:rPr>
        <w:t xml:space="preserve"> </w:t>
      </w:r>
      <w:r w:rsidRPr="00435E0A">
        <w:rPr>
          <w:rFonts w:ascii="AytoRoquetas Light Condensed" w:hAnsi="AytoRoquetas Light Condensed" w:cs="Arial"/>
          <w:color w:val="000000"/>
          <w:sz w:val="20"/>
          <w:szCs w:val="20"/>
        </w:rPr>
        <w:t xml:space="preserve"> </w:t>
      </w:r>
      <w:r w:rsidRPr="00435E0A">
        <w:rPr>
          <w:rFonts w:ascii="AytoRoquetas Light Condensed" w:hAnsi="AytoRoquetas Light Condensed"/>
          <w:b/>
          <w:color w:val="000000"/>
          <w:sz w:val="20"/>
          <w:szCs w:val="20"/>
        </w:rPr>
        <w:t>EJECUCIÓN DEL CONTRATO.</w:t>
      </w:r>
    </w:p>
    <w:p w14:paraId="1A2910E1" w14:textId="77777777" w:rsidR="00BE73B3" w:rsidRPr="00435E0A" w:rsidRDefault="00BE73B3" w:rsidP="00BE73B3">
      <w:pPr>
        <w:pStyle w:val="Textbody"/>
        <w:spacing w:after="0"/>
        <w:rPr>
          <w:rFonts w:ascii="AytoRoquetas Light Condensed" w:hAnsi="AytoRoquetas Light Condensed"/>
          <w:b/>
          <w:bCs/>
          <w:color w:val="000000"/>
          <w:sz w:val="20"/>
          <w:szCs w:val="20"/>
        </w:rPr>
      </w:pPr>
    </w:p>
    <w:p w14:paraId="34795391" w14:textId="77777777" w:rsidR="00BE73B3" w:rsidRPr="00435E0A" w:rsidRDefault="00BE73B3" w:rsidP="00BE73B3">
      <w:pPr>
        <w:pStyle w:val="Textbody"/>
        <w:spacing w:after="0"/>
        <w:rPr>
          <w:rFonts w:ascii="AytoRoquetas Light Condensed" w:hAnsi="AytoRoquetas Light Condensed"/>
          <w:b/>
          <w:bCs/>
          <w:color w:val="000000"/>
          <w:sz w:val="20"/>
          <w:szCs w:val="20"/>
        </w:rPr>
      </w:pPr>
    </w:p>
    <w:p w14:paraId="2D87B49F" w14:textId="77777777" w:rsidR="00BE73B3" w:rsidRPr="00435E0A" w:rsidRDefault="00BE73B3" w:rsidP="00BE73B3">
      <w:pPr>
        <w:pStyle w:val="Textbody"/>
        <w:spacing w:after="0"/>
        <w:rPr>
          <w:rFonts w:ascii="AytoRoquetas Light Condensed" w:hAnsi="AytoRoquetas Light Condensed"/>
          <w:b/>
          <w:color w:val="000000"/>
          <w:sz w:val="20"/>
          <w:szCs w:val="20"/>
        </w:rPr>
      </w:pPr>
      <w:r w:rsidRPr="00435E0A">
        <w:rPr>
          <w:rFonts w:ascii="AytoRoquetas Light Condensed" w:hAnsi="AytoRoquetas Light Condensed"/>
          <w:b/>
          <w:color w:val="000000"/>
          <w:sz w:val="20"/>
          <w:szCs w:val="20"/>
        </w:rPr>
        <w:lastRenderedPageBreak/>
        <w:t>26.1.- Condiciones de ejecución.</w:t>
      </w:r>
    </w:p>
    <w:p w14:paraId="4A291486" w14:textId="77777777" w:rsidR="00BE73B3" w:rsidRPr="00435E0A" w:rsidRDefault="00BE73B3" w:rsidP="00BE73B3">
      <w:pPr>
        <w:pStyle w:val="Textbody"/>
        <w:spacing w:after="0"/>
        <w:jc w:val="both"/>
        <w:rPr>
          <w:rFonts w:ascii="AytoRoquetas Light Condensed" w:hAnsi="AytoRoquetas Light Condensed"/>
          <w:sz w:val="20"/>
          <w:szCs w:val="20"/>
        </w:rPr>
      </w:pPr>
      <w:r w:rsidRPr="00435E0A">
        <w:rPr>
          <w:rFonts w:ascii="AytoRoquetas Light Condensed" w:hAnsi="AytoRoquetas Light Condensed" w:cs="NewsGotT"/>
          <w:b/>
          <w:sz w:val="20"/>
          <w:szCs w:val="20"/>
        </w:rPr>
        <w:t xml:space="preserve">    </w:t>
      </w:r>
      <w:r w:rsidRPr="00435E0A">
        <w:rPr>
          <w:rFonts w:ascii="AytoRoquetas Light Condensed" w:hAnsi="AytoRoquetas Light Condensed" w:cs="NewsGotT"/>
          <w:sz w:val="20"/>
          <w:szCs w:val="20"/>
        </w:rPr>
        <w:t xml:space="preserve">  </w:t>
      </w:r>
      <w:r w:rsidRPr="00435E0A">
        <w:rPr>
          <w:rFonts w:ascii="AytoRoquetas Light Condensed" w:hAnsi="AytoRoquetas Light Condensed" w:cs="NewsGotT"/>
          <w:color w:val="000000"/>
          <w:sz w:val="20"/>
          <w:szCs w:val="20"/>
        </w:rPr>
        <w:t>La ejecución del contrato se realizará a riesgo y ventura de la persona contratista, sin perjuicio de lo establecido en el artículo 239 de la LCSP para los casos de fuerza mayor.</w:t>
      </w:r>
    </w:p>
    <w:p w14:paraId="25052D93" w14:textId="77777777" w:rsidR="00BE73B3" w:rsidRPr="00435E0A" w:rsidRDefault="00BE73B3" w:rsidP="00BE73B3">
      <w:pPr>
        <w:pStyle w:val="Textbody"/>
        <w:spacing w:after="0"/>
        <w:jc w:val="both"/>
        <w:rPr>
          <w:rFonts w:ascii="AytoRoquetas Light Condensed" w:hAnsi="AytoRoquetas Light Condensed"/>
          <w:sz w:val="20"/>
          <w:szCs w:val="20"/>
        </w:rPr>
      </w:pPr>
      <w:r w:rsidRPr="00435E0A">
        <w:rPr>
          <w:rFonts w:ascii="AytoRoquetas Light Condensed" w:hAnsi="AytoRoquetas Light Condensed"/>
          <w:sz w:val="20"/>
          <w:szCs w:val="20"/>
        </w:rPr>
        <w:t xml:space="preserve">    </w:t>
      </w:r>
      <w:r w:rsidRPr="00435E0A">
        <w:rPr>
          <w:rFonts w:ascii="AytoRoquetas Light Condensed" w:hAnsi="AytoRoquetas Light Condensed" w:cs="NewsGotT"/>
          <w:color w:val="000000"/>
          <w:sz w:val="20"/>
          <w:szCs w:val="20"/>
        </w:rPr>
        <w:t xml:space="preserve"> </w:t>
      </w:r>
      <w:r w:rsidRPr="00435E0A">
        <w:rPr>
          <w:rFonts w:ascii="AytoRoquetas Light Condensed" w:hAnsi="AytoRoquetas Light Condensed" w:cs="NewsGotT"/>
          <w:sz w:val="20"/>
          <w:szCs w:val="20"/>
        </w:rPr>
        <w:t xml:space="preserve">El contrato se ejecutará con estricta sujeción a las estipulaciones contenidas en los pliegos y al proyecto que le sirve de base, y de acuerdo con las instrucciones que para su interpretación técnica diere a la persona contratista la Dirección facultativa de las obras. </w:t>
      </w:r>
      <w:r w:rsidRPr="00435E0A">
        <w:rPr>
          <w:rFonts w:ascii="AytoRoquetas Light Condensed" w:eastAsia="ArialMT" w:hAnsi="AytoRoquetas Light Condensed" w:cs="ArialMT"/>
          <w:color w:val="000000"/>
          <w:sz w:val="20"/>
          <w:szCs w:val="20"/>
        </w:rPr>
        <w:t>Cuando dichas instrucciones fueren de carácter verbal deberán ser ratificadas por escrito en el más breve plazo posible, para que sean vinculantes para las partes.</w:t>
      </w:r>
    </w:p>
    <w:p w14:paraId="52B23286" w14:textId="77777777" w:rsidR="00BE73B3" w:rsidRPr="00435E0A" w:rsidRDefault="00BE73B3" w:rsidP="00BE73B3">
      <w:pPr>
        <w:pStyle w:val="Standard"/>
        <w:jc w:val="both"/>
        <w:rPr>
          <w:rFonts w:ascii="AytoRoquetas Light Condensed" w:hAnsi="AytoRoquetas Light Condensed"/>
          <w:sz w:val="20"/>
          <w:szCs w:val="20"/>
        </w:rPr>
      </w:pPr>
      <w:r w:rsidRPr="00435E0A">
        <w:rPr>
          <w:rFonts w:ascii="AytoRoquetas Light Condensed" w:eastAsia="ArialMT" w:hAnsi="AytoRoquetas Light Condensed" w:cs="ArialMT"/>
          <w:sz w:val="20"/>
          <w:szCs w:val="20"/>
        </w:rPr>
        <w:t>Asimismo, la persona contratista estará obligada a recabar de sus trabajadores para el acceso y el ejercicio a las profesiones, oficios y actividades, que impliquen contacto habitual con menores, una certificación negativa del Registro Central de Delincuentes Sexuales que garantice el no haber sido condenado por sentencia firme por algún delito contra la libertad e indemnidad sexual, que incluye la agresión y abuso sexual, acoso sexual, exhibicionismo y provocación sexual, prostitución y explotación sexual y corrupción de menores, así como por trata de seres humanos.</w:t>
      </w:r>
    </w:p>
    <w:p w14:paraId="19491B85" w14:textId="77777777" w:rsidR="00BE73B3" w:rsidRPr="00435E0A" w:rsidRDefault="00BE73B3" w:rsidP="00BE73B3">
      <w:pPr>
        <w:pStyle w:val="Standard"/>
        <w:jc w:val="both"/>
        <w:rPr>
          <w:rFonts w:ascii="AytoRoquetas Light Condensed" w:eastAsia="ArialMT" w:hAnsi="AytoRoquetas Light Condensed" w:cs="ArialMT"/>
          <w:color w:val="000000"/>
          <w:sz w:val="20"/>
          <w:szCs w:val="20"/>
          <w:lang/>
        </w:rPr>
      </w:pPr>
    </w:p>
    <w:p w14:paraId="24B172D1" w14:textId="77777777" w:rsidR="00BE73B3" w:rsidRPr="00435E0A" w:rsidRDefault="00BE73B3" w:rsidP="00BE73B3">
      <w:pPr>
        <w:pStyle w:val="Standard"/>
        <w:jc w:val="both"/>
        <w:rPr>
          <w:rFonts w:ascii="AytoRoquetas Light Condensed" w:hAnsi="AytoRoquetas Light Condensed"/>
          <w:color w:val="000000"/>
          <w:sz w:val="20"/>
          <w:szCs w:val="20"/>
        </w:rPr>
      </w:pPr>
      <w:r w:rsidRPr="00435E0A">
        <w:rPr>
          <w:rFonts w:ascii="AytoRoquetas Light Condensed" w:hAnsi="AytoRoquetas Light Condensed"/>
          <w:b/>
          <w:bCs/>
          <w:color w:val="000000"/>
          <w:sz w:val="20"/>
          <w:szCs w:val="20"/>
        </w:rPr>
        <w:t>26.</w:t>
      </w:r>
      <w:r w:rsidRPr="00435E0A">
        <w:rPr>
          <w:rFonts w:ascii="AytoRoquetas Light Condensed" w:hAnsi="AytoRoquetas Light Condensed"/>
          <w:b/>
          <w:color w:val="000000"/>
          <w:sz w:val="20"/>
          <w:szCs w:val="20"/>
        </w:rPr>
        <w:t>2. Condiciones especiales de ejecución.</w:t>
      </w:r>
    </w:p>
    <w:p w14:paraId="468E89ED"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p>
    <w:p w14:paraId="654E264E"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r w:rsidRPr="00435E0A">
        <w:rPr>
          <w:rFonts w:ascii="AytoRoquetas Light Condensed" w:hAnsi="AytoRoquetas Light Condensed"/>
          <w:b/>
          <w:bCs/>
          <w:color w:val="000000"/>
          <w:sz w:val="20"/>
          <w:szCs w:val="20"/>
        </w:rPr>
        <w:t xml:space="preserve">26.2.1.- </w:t>
      </w:r>
      <w:r w:rsidRPr="00435E0A">
        <w:rPr>
          <w:rFonts w:ascii="AytoRoquetas Light Condensed" w:hAnsi="AytoRoquetas Light Condensed" w:cs="NewsGotT"/>
          <w:b/>
          <w:bCs/>
          <w:sz w:val="20"/>
          <w:szCs w:val="20"/>
        </w:rPr>
        <w:t>Condiciones especiales de ejecución del contrato de carácter social, ético, medioambiental o de otro orden.</w:t>
      </w:r>
    </w:p>
    <w:p w14:paraId="02207D0B" w14:textId="77777777" w:rsidR="00BE73B3" w:rsidRPr="00435E0A" w:rsidRDefault="00BE73B3" w:rsidP="00BE73B3">
      <w:pPr>
        <w:pStyle w:val="Standard"/>
        <w:jc w:val="both"/>
        <w:rPr>
          <w:rFonts w:ascii="AytoRoquetas Light Condensed" w:hAnsi="AytoRoquetas Light Condensed" w:cs="NewsGotT"/>
          <w:b/>
          <w:bCs/>
          <w:sz w:val="20"/>
          <w:szCs w:val="20"/>
        </w:rPr>
      </w:pPr>
    </w:p>
    <w:p w14:paraId="3369C864" w14:textId="77777777" w:rsidR="00BE73B3" w:rsidRPr="00435E0A" w:rsidRDefault="00BE73B3" w:rsidP="00BE73B3">
      <w:pPr>
        <w:pStyle w:val="Standard"/>
        <w:jc w:val="both"/>
        <w:rPr>
          <w:rFonts w:ascii="AytoRoquetas Light Condensed" w:hAnsi="AytoRoquetas Light Condensed" w:cs="NewsGotT"/>
          <w:spacing w:val="-2"/>
          <w:sz w:val="20"/>
          <w:szCs w:val="20"/>
        </w:rPr>
      </w:pPr>
      <w:r w:rsidRPr="00435E0A">
        <w:rPr>
          <w:rFonts w:ascii="AytoRoquetas Light Condensed" w:hAnsi="AytoRoquetas Light Condensed" w:cs="NewsGotT"/>
          <w:spacing w:val="-2"/>
          <w:sz w:val="20"/>
          <w:szCs w:val="20"/>
        </w:rPr>
        <w:t xml:space="preserve">En </w:t>
      </w:r>
      <w:r w:rsidRPr="00435E0A">
        <w:rPr>
          <w:rFonts w:ascii="AytoRoquetas Light Condensed" w:hAnsi="AytoRoquetas Light Condensed" w:cs="NewsGotT"/>
          <w:b/>
          <w:bCs/>
          <w:color w:val="2300DC"/>
          <w:spacing w:val="-2"/>
          <w:sz w:val="20"/>
          <w:szCs w:val="20"/>
        </w:rPr>
        <w:t xml:space="preserve">el apartado 38 del anexo I </w:t>
      </w:r>
      <w:r w:rsidRPr="00435E0A">
        <w:rPr>
          <w:rFonts w:ascii="AytoRoquetas Light Condensed" w:hAnsi="AytoRoquetas Light Condensed" w:cs="NewsGotT"/>
          <w:spacing w:val="-2"/>
          <w:sz w:val="20"/>
          <w:szCs w:val="20"/>
        </w:rPr>
        <w:t>se indicarán las condiciones especiales de ejecución del contrato, de carácter económico, relacionadas con la innovación, de tipo medioambiental, social o relativas al empleo, de las que al menos una será de las enumeradas en el apartado 2 del artículo 202 de las LCSP, debiendo estar todas ellas vinculadas al objeto del contrato, no ser discriminatorias y ser compatibles con el derecho comunitario, así como las penalidades por su incumplimiento, conforme a lo previsto en el artículo 192.1 de la LCSP, o si se les atribuye el carácter de obligaciones contractuales esenciales a los efectos señalados en la letra f) del artículo 211 de la citada Ley .</w:t>
      </w:r>
    </w:p>
    <w:p w14:paraId="7C398369" w14:textId="77777777" w:rsidR="00BE73B3" w:rsidRPr="00435E0A" w:rsidRDefault="00BE73B3" w:rsidP="00BE73B3">
      <w:pPr>
        <w:pStyle w:val="Standard"/>
        <w:jc w:val="both"/>
        <w:rPr>
          <w:rFonts w:ascii="AytoRoquetas Light Condensed" w:hAnsi="AytoRoquetas Light Condensed" w:cs="NewsGotT"/>
          <w:spacing w:val="-2"/>
          <w:sz w:val="20"/>
          <w:szCs w:val="20"/>
        </w:rPr>
      </w:pPr>
    </w:p>
    <w:p w14:paraId="4573573E" w14:textId="77777777" w:rsidR="00BE73B3" w:rsidRPr="00435E0A" w:rsidRDefault="00BE73B3" w:rsidP="00BE73B3">
      <w:pPr>
        <w:pStyle w:val="Standard"/>
        <w:jc w:val="both"/>
        <w:rPr>
          <w:rFonts w:ascii="AytoRoquetas Light Condensed" w:hAnsi="AytoRoquetas Light Condensed" w:cs="NewsGotT"/>
          <w:spacing w:val="-2"/>
          <w:sz w:val="20"/>
          <w:szCs w:val="20"/>
        </w:rPr>
      </w:pPr>
      <w:r w:rsidRPr="00435E0A">
        <w:rPr>
          <w:rFonts w:ascii="AytoRoquetas Light Condensed" w:hAnsi="AytoRoquetas Light Condensed" w:cs="NewsGotT"/>
          <w:spacing w:val="-2"/>
          <w:sz w:val="20"/>
          <w:szCs w:val="20"/>
        </w:rPr>
        <w:t xml:space="preserve">Cuando el incumplimiento de estas condiciones especiales no se tipifique como causa de resolución del contrato, se indicará en </w:t>
      </w:r>
      <w:r w:rsidRPr="00435E0A">
        <w:rPr>
          <w:rFonts w:ascii="AytoRoquetas Light Condensed" w:hAnsi="AytoRoquetas Light Condensed" w:cs="NewsGotT"/>
          <w:b/>
          <w:bCs/>
          <w:color w:val="2300DC"/>
          <w:spacing w:val="-2"/>
          <w:sz w:val="20"/>
          <w:szCs w:val="20"/>
        </w:rPr>
        <w:t xml:space="preserve">el apartado 38 del anexo I </w:t>
      </w:r>
      <w:r w:rsidRPr="00435E0A">
        <w:rPr>
          <w:rFonts w:ascii="AytoRoquetas Light Condensed" w:hAnsi="AytoRoquetas Light Condensed" w:cs="NewsGotT"/>
          <w:spacing w:val="-2"/>
          <w:sz w:val="20"/>
          <w:szCs w:val="20"/>
        </w:rPr>
        <w:t>si el mismo podrá ser considerado como infracción grave a los efectos establecidos en la letra c) del apartado 2 del artículo 71 de la LCSP.</w:t>
      </w:r>
    </w:p>
    <w:p w14:paraId="74E6C85A" w14:textId="77777777" w:rsidR="00BE73B3" w:rsidRPr="00435E0A" w:rsidRDefault="00BE73B3" w:rsidP="00BE73B3">
      <w:pPr>
        <w:pStyle w:val="Standard"/>
        <w:jc w:val="both"/>
        <w:rPr>
          <w:rFonts w:ascii="AytoRoquetas Light Condensed" w:hAnsi="AytoRoquetas Light Condensed" w:cs="NewsGotT"/>
          <w:spacing w:val="-2"/>
          <w:sz w:val="20"/>
          <w:szCs w:val="20"/>
        </w:rPr>
      </w:pPr>
    </w:p>
    <w:p w14:paraId="54A114F0" w14:textId="77777777" w:rsidR="00BE73B3" w:rsidRPr="00435E0A" w:rsidRDefault="00BE73B3" w:rsidP="00BE73B3">
      <w:pPr>
        <w:pStyle w:val="Standard"/>
        <w:jc w:val="both"/>
        <w:rPr>
          <w:rFonts w:ascii="AytoRoquetas Light Condensed" w:hAnsi="AytoRoquetas Light Condensed" w:cs="NewsGotT"/>
          <w:spacing w:val="-2"/>
          <w:sz w:val="20"/>
          <w:szCs w:val="20"/>
        </w:rPr>
      </w:pPr>
    </w:p>
    <w:p w14:paraId="42AD18EC" w14:textId="347CE41C" w:rsidR="00BE73B3" w:rsidRPr="00435E0A" w:rsidRDefault="00BE73B3" w:rsidP="00BE73B3">
      <w:pPr>
        <w:pStyle w:val="NormalWeb"/>
        <w:spacing w:before="0" w:after="0"/>
        <w:jc w:val="both"/>
        <w:rPr>
          <w:rFonts w:ascii="AytoRoquetas Light Condensed" w:hAnsi="AytoRoquetas Light Condensed" w:cs="NewsGotT"/>
          <w:spacing w:val="-2"/>
          <w:sz w:val="20"/>
          <w:szCs w:val="20"/>
        </w:rPr>
      </w:pPr>
      <w:r w:rsidRPr="00435E0A">
        <w:rPr>
          <w:rFonts w:ascii="AytoRoquetas Light Condensed" w:hAnsi="AytoRoquetas Light Condensed" w:cs="NewsGotT"/>
          <w:spacing w:val="-2"/>
          <w:sz w:val="20"/>
          <w:szCs w:val="20"/>
        </w:rPr>
        <w:t>Si la ejecución del contrato implica la cesión de datos por parte del órgano de contratación a la persona contratista, en el</w:t>
      </w:r>
      <w:r w:rsidRPr="00435E0A">
        <w:rPr>
          <w:rFonts w:ascii="AytoRoquetas Light Condensed" w:hAnsi="AytoRoquetas Light Condensed" w:cs="NewsGotT"/>
          <w:b/>
          <w:bCs/>
          <w:spacing w:val="-2"/>
          <w:sz w:val="20"/>
          <w:szCs w:val="20"/>
        </w:rPr>
        <w:t xml:space="preserve"> apartado 38 del anexo I </w:t>
      </w:r>
      <w:r w:rsidRPr="00435E0A">
        <w:rPr>
          <w:rFonts w:ascii="AytoRoquetas Light Condensed" w:hAnsi="AytoRoquetas Light Condensed" w:cs="NewsGotT"/>
          <w:spacing w:val="-2"/>
          <w:sz w:val="20"/>
          <w:szCs w:val="20"/>
        </w:rPr>
        <w:t>se indicará una condición especial de ejecución que haga referencia a la obligación de la persona contratista de someterse a la normativa nacional y de la Unión Europea en materia de protección de datos, debiéndose indicar que esta obligación tiene el carácter de obligación contractual esencial de conformidad con lo dispuesto en la letra f) del apartado 1 del artículo 211 de la LCSP.</w:t>
      </w:r>
    </w:p>
    <w:p w14:paraId="05A1F87E" w14:textId="77777777" w:rsidR="00BE73B3" w:rsidRPr="00435E0A" w:rsidRDefault="00BE73B3" w:rsidP="00BE73B3">
      <w:pPr>
        <w:pStyle w:val="Standard"/>
        <w:jc w:val="both"/>
        <w:rPr>
          <w:rFonts w:ascii="AytoRoquetas Light Condensed" w:hAnsi="AytoRoquetas Light Condensed" w:cs="NewsGotT"/>
          <w:spacing w:val="-2"/>
          <w:sz w:val="20"/>
          <w:szCs w:val="20"/>
        </w:rPr>
      </w:pPr>
    </w:p>
    <w:p w14:paraId="31C6BCB0" w14:textId="77777777" w:rsidR="00BE73B3" w:rsidRPr="00435E0A" w:rsidRDefault="00BE73B3" w:rsidP="00BE73B3">
      <w:pPr>
        <w:pStyle w:val="Textbody"/>
        <w:spacing w:after="0"/>
        <w:jc w:val="both"/>
        <w:rPr>
          <w:rFonts w:ascii="AytoRoquetas Light Condensed" w:hAnsi="AytoRoquetas Light Condensed" w:cs="NewsGotT"/>
          <w:spacing w:val="-2"/>
          <w:sz w:val="20"/>
          <w:szCs w:val="20"/>
        </w:rPr>
      </w:pPr>
      <w:r w:rsidRPr="00435E0A">
        <w:rPr>
          <w:rFonts w:ascii="AytoRoquetas Light Condensed" w:hAnsi="AytoRoquetas Light Condensed" w:cs="NewsGotT"/>
          <w:spacing w:val="-2"/>
          <w:sz w:val="20"/>
          <w:szCs w:val="20"/>
        </w:rPr>
        <w:t>Todas las condiciones especiales de ejecución serán exigidas igualmente a todos los subcontratistas que participen en la ejecución del contrato.</w:t>
      </w:r>
    </w:p>
    <w:p w14:paraId="30416748" w14:textId="77777777" w:rsidR="00BE73B3" w:rsidRPr="00435E0A" w:rsidRDefault="00BE73B3" w:rsidP="00BE73B3">
      <w:pPr>
        <w:pStyle w:val="Textbody"/>
        <w:spacing w:after="0"/>
        <w:jc w:val="both"/>
        <w:rPr>
          <w:rFonts w:ascii="AytoRoquetas Light Condensed" w:hAnsi="AytoRoquetas Light Condensed"/>
          <w:b/>
          <w:bCs/>
          <w:color w:val="000000"/>
          <w:sz w:val="20"/>
          <w:szCs w:val="20"/>
        </w:rPr>
      </w:pPr>
    </w:p>
    <w:p w14:paraId="58240999"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r w:rsidRPr="00435E0A">
        <w:rPr>
          <w:rFonts w:ascii="AytoRoquetas Light Condensed" w:hAnsi="AytoRoquetas Light Condensed"/>
          <w:b/>
          <w:bCs/>
          <w:color w:val="000000"/>
          <w:sz w:val="20"/>
          <w:szCs w:val="20"/>
        </w:rPr>
        <w:t xml:space="preserve">26.2.2.- </w:t>
      </w:r>
      <w:r w:rsidRPr="00435E0A">
        <w:rPr>
          <w:rFonts w:ascii="AytoRoquetas Light Condensed" w:hAnsi="AytoRoquetas Light Condensed" w:cs="NewsGotT"/>
          <w:b/>
          <w:bCs/>
          <w:sz w:val="20"/>
          <w:szCs w:val="20"/>
        </w:rPr>
        <w:t>Condiciones especiales de ejecución del contrato relativas a las obligaciones del contratista a fin de facilitar al órgano de contratación la comprobación de los pagos a los subcontratistas o suministradores.</w:t>
      </w:r>
    </w:p>
    <w:p w14:paraId="7991279E"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p>
    <w:p w14:paraId="50A9CDF6" w14:textId="77777777" w:rsidR="00BE73B3" w:rsidRPr="00435E0A" w:rsidRDefault="00BE73B3" w:rsidP="00BE73B3">
      <w:pPr>
        <w:pStyle w:val="Textbody"/>
        <w:tabs>
          <w:tab w:val="left" w:pos="1740"/>
        </w:tabs>
        <w:spacing w:after="0"/>
        <w:jc w:val="both"/>
        <w:rPr>
          <w:rFonts w:ascii="AytoRoquetas Light Condensed" w:hAnsi="AytoRoquetas Light Condensed"/>
          <w:color w:val="000000"/>
          <w:sz w:val="20"/>
          <w:szCs w:val="20"/>
        </w:rPr>
      </w:pPr>
      <w:r w:rsidRPr="00435E0A">
        <w:rPr>
          <w:rFonts w:ascii="AytoRoquetas Light Condensed" w:hAnsi="AytoRoquetas Light Condensed"/>
          <w:color w:val="000000"/>
          <w:sz w:val="20"/>
          <w:szCs w:val="20"/>
        </w:rPr>
        <w:t>El órgano de contratación podrá comprobar el estricto cumplimiento de los pagos que la persona contratista ha de hacer a todas las personas subcontratistas o suministradoras que participen en el contrato. Si el órgano de contratación ejerce esta opción, haciéndolo constar en</w:t>
      </w:r>
      <w:r w:rsidRPr="00435E0A">
        <w:rPr>
          <w:rFonts w:ascii="AytoRoquetas Light Condensed" w:hAnsi="AytoRoquetas Light Condensed"/>
          <w:b/>
          <w:bCs/>
          <w:color w:val="2300DC"/>
          <w:sz w:val="20"/>
          <w:szCs w:val="20"/>
        </w:rPr>
        <w:t xml:space="preserve"> el apartado 36 del Anexo I, </w:t>
      </w:r>
      <w:r w:rsidRPr="00435E0A">
        <w:rPr>
          <w:rFonts w:ascii="AytoRoquetas Light Condensed" w:hAnsi="AytoRoquetas Light Condensed"/>
          <w:color w:val="000000"/>
          <w:sz w:val="20"/>
          <w:szCs w:val="20"/>
        </w:rPr>
        <w:t>se establecen las siguientes condiciones especiales de ejecución:</w:t>
      </w:r>
    </w:p>
    <w:p w14:paraId="1D4F300F"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p>
    <w:p w14:paraId="01F37330"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r w:rsidRPr="00435E0A">
        <w:rPr>
          <w:rFonts w:ascii="AytoRoquetas Light Condensed" w:hAnsi="AytoRoquetas Light Condensed"/>
          <w:color w:val="000000"/>
          <w:sz w:val="20"/>
          <w:szCs w:val="20"/>
        </w:rPr>
        <w:lastRenderedPageBreak/>
        <w:t>1. La persona contratista remitirá al órgano de contratación, cuando éste lo solicite, relación detallada de aquellas personas subcontratistas o suministradoras que participen en el contrato cuando se perfeccione su participación, junto con aquellas condiciones de subcontratación o suministro de cada uno de ellas que guarden una relación directa con el plazo de pago.</w:t>
      </w:r>
    </w:p>
    <w:p w14:paraId="7396B3B4"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p>
    <w:p w14:paraId="7778F43B"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r w:rsidRPr="00435E0A">
        <w:rPr>
          <w:rFonts w:ascii="AytoRoquetas Light Condensed" w:hAnsi="AytoRoquetas Light Condensed"/>
          <w:color w:val="000000"/>
          <w:sz w:val="20"/>
          <w:szCs w:val="20"/>
        </w:rPr>
        <w:t>2.  Asimismo, deberá aportar, a solicitud del órgano de contratación, justificante de cumplimiento de los pagos a aquéllas una vez terminada la prestación dentro de los plazos de pago legalmente establecidos en el artículo 214 de la LCSP y en la ley 3/2004, de 29 de diciembre, por la se establecen medidas de lucha contra la morosidad en las operaciones comerciales en lo que le sea de aplicación.</w:t>
      </w:r>
    </w:p>
    <w:p w14:paraId="763E654E"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p>
    <w:p w14:paraId="52C15480"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r w:rsidRPr="00435E0A">
        <w:rPr>
          <w:rFonts w:ascii="AytoRoquetas Light Condensed" w:hAnsi="AytoRoquetas Light Condensed"/>
          <w:color w:val="000000"/>
          <w:sz w:val="20"/>
          <w:szCs w:val="20"/>
        </w:rPr>
        <w:t>El incumplimiento de dichas condiciones, además de las consecuencias previstas por el ordenamiento jurídico, permitirá la imposición de una penalidad al contratista en los siguientes términos:</w:t>
      </w:r>
    </w:p>
    <w:p w14:paraId="5DD39361" w14:textId="77777777" w:rsidR="00BE73B3" w:rsidRPr="00435E0A" w:rsidRDefault="00BE73B3" w:rsidP="00BE73B3">
      <w:pPr>
        <w:pStyle w:val="Textbody"/>
        <w:spacing w:after="0"/>
        <w:jc w:val="both"/>
        <w:rPr>
          <w:rFonts w:ascii="AytoRoquetas Light Condensed" w:hAnsi="AytoRoquetas Light Condensed"/>
          <w:color w:val="000000"/>
          <w:sz w:val="20"/>
          <w:szCs w:val="20"/>
        </w:rPr>
      </w:pPr>
    </w:p>
    <w:p w14:paraId="18C9EB20" w14:textId="77777777" w:rsidR="00BE73B3" w:rsidRPr="00435E0A" w:rsidRDefault="00BE73B3" w:rsidP="00BE73B3">
      <w:pPr>
        <w:pStyle w:val="Textbody"/>
        <w:numPr>
          <w:ilvl w:val="0"/>
          <w:numId w:val="50"/>
        </w:numPr>
        <w:spacing w:after="0"/>
        <w:ind w:left="0" w:firstLine="0"/>
        <w:jc w:val="both"/>
        <w:rPr>
          <w:rFonts w:ascii="AytoRoquetas Light Condensed" w:hAnsi="AytoRoquetas Light Condensed"/>
          <w:sz w:val="20"/>
          <w:szCs w:val="20"/>
        </w:rPr>
      </w:pPr>
      <w:r w:rsidRPr="00435E0A">
        <w:rPr>
          <w:rFonts w:ascii="AytoRoquetas Light Condensed" w:eastAsia="ArialMT" w:hAnsi="AytoRoquetas Light Condensed" w:cs="ArialMT"/>
          <w:color w:val="000000"/>
          <w:spacing w:val="-3"/>
          <w:sz w:val="20"/>
          <w:szCs w:val="20"/>
        </w:rPr>
        <w:t>Como regla general, su cuantía será un 5% del precio del contrato, IVA excluido, s</w:t>
      </w:r>
      <w:r w:rsidRPr="00435E0A">
        <w:rPr>
          <w:rFonts w:ascii="AytoRoquetas Light Condensed" w:eastAsia="ArialMT" w:hAnsi="AytoRoquetas Light Condensed" w:cs="Times New Roman"/>
          <w:color w:val="000000"/>
          <w:spacing w:val="-3"/>
          <w:sz w:val="20"/>
          <w:szCs w:val="20"/>
        </w:rPr>
        <w:t xml:space="preserve">alvo que, motivadamente, el órgano de contratación estime que el incumplimiento es grave o muy grave, en cuyo caso podrán alcanzar hasta el máximo legal del 10% </w:t>
      </w:r>
      <w:r w:rsidRPr="00435E0A">
        <w:rPr>
          <w:rFonts w:ascii="AytoRoquetas Light Condensed" w:eastAsia="ArialMT" w:hAnsi="AytoRoquetas Light Condensed" w:cs="ArialMT"/>
          <w:color w:val="000000"/>
          <w:spacing w:val="-3"/>
          <w:sz w:val="20"/>
          <w:szCs w:val="20"/>
        </w:rPr>
        <w:t>del precio del contrato, IVA excluido</w:t>
      </w:r>
      <w:r w:rsidRPr="00435E0A">
        <w:rPr>
          <w:rFonts w:ascii="AytoRoquetas Light Condensed" w:eastAsia="ArialMT" w:hAnsi="AytoRoquetas Light Condensed" w:cs="Times New Roman"/>
          <w:color w:val="000000"/>
          <w:spacing w:val="-3"/>
          <w:sz w:val="20"/>
          <w:szCs w:val="20"/>
        </w:rPr>
        <w:t xml:space="preserve">, respectivamente. La reiteración en el incumplimiento podrá tenerse en cuenta para valorar la gravedad. </w:t>
      </w:r>
      <w:r w:rsidRPr="00435E0A">
        <w:rPr>
          <w:rFonts w:ascii="AytoRoquetas Light Condensed" w:eastAsia="ArialMT" w:hAnsi="AytoRoquetas Light Condensed" w:cs="ArialMT"/>
          <w:color w:val="000000"/>
          <w:spacing w:val="-3"/>
          <w:sz w:val="20"/>
          <w:szCs w:val="20"/>
        </w:rPr>
        <w:t>Todo ello sin perjuicio de la reparación que proceda y de la indemnización de los perjuicios ocasionados a la Administración.</w:t>
      </w:r>
    </w:p>
    <w:p w14:paraId="154DD9E8" w14:textId="77777777" w:rsidR="00BE73B3" w:rsidRPr="00435E0A" w:rsidRDefault="00BE73B3" w:rsidP="00BE73B3">
      <w:pPr>
        <w:pStyle w:val="Textbody"/>
        <w:numPr>
          <w:ilvl w:val="0"/>
          <w:numId w:val="50"/>
        </w:numPr>
        <w:spacing w:after="0"/>
        <w:ind w:left="0" w:firstLine="0"/>
        <w:jc w:val="both"/>
        <w:rPr>
          <w:rFonts w:ascii="AytoRoquetas Light Condensed" w:eastAsia="ArialMT" w:hAnsi="AytoRoquetas Light Condensed" w:cs="ArialMT"/>
          <w:color w:val="000000"/>
          <w:spacing w:val="-3"/>
          <w:sz w:val="20"/>
          <w:szCs w:val="20"/>
        </w:rPr>
      </w:pPr>
      <w:r w:rsidRPr="00435E0A">
        <w:rPr>
          <w:rFonts w:ascii="AytoRoquetas Light Condensed" w:eastAsia="ArialMT" w:hAnsi="AytoRoquetas Light Condensed" w:cs="ArialMT"/>
          <w:color w:val="000000"/>
          <w:spacing w:val="-3"/>
          <w:sz w:val="20"/>
          <w:szCs w:val="20"/>
        </w:rPr>
        <w:t xml:space="preserve">Se hará efectiva sobre la garantía, </w:t>
      </w:r>
      <w:proofErr w:type="gramStart"/>
      <w:r w:rsidRPr="00435E0A">
        <w:rPr>
          <w:rFonts w:ascii="AytoRoquetas Light Condensed" w:eastAsia="ArialMT" w:hAnsi="AytoRoquetas Light Condensed" w:cs="ArialMT"/>
          <w:color w:val="000000"/>
          <w:spacing w:val="-3"/>
          <w:sz w:val="20"/>
          <w:szCs w:val="20"/>
        </w:rPr>
        <w:t>que</w:t>
      </w:r>
      <w:proofErr w:type="gramEnd"/>
      <w:r w:rsidRPr="00435E0A">
        <w:rPr>
          <w:rFonts w:ascii="AytoRoquetas Light Condensed" w:eastAsia="ArialMT" w:hAnsi="AytoRoquetas Light Condensed" w:cs="ArialMT"/>
          <w:color w:val="000000"/>
          <w:spacing w:val="-3"/>
          <w:sz w:val="20"/>
          <w:szCs w:val="20"/>
        </w:rPr>
        <w:t xml:space="preserve"> en su caso, se hubiera constituido, conforme al artículo 217.2 de la LCSP.</w:t>
      </w:r>
    </w:p>
    <w:p w14:paraId="66AD645B" w14:textId="77777777" w:rsidR="00BE73B3" w:rsidRPr="00435E0A" w:rsidRDefault="00BE73B3" w:rsidP="00BE73B3">
      <w:pPr>
        <w:pStyle w:val="Standard"/>
        <w:autoSpaceDE w:val="0"/>
        <w:jc w:val="both"/>
        <w:rPr>
          <w:rFonts w:ascii="AytoRoquetas Light Condensed" w:eastAsia="ArialMT" w:hAnsi="AytoRoquetas Light Condensed" w:cs="ArialMT"/>
          <w:color w:val="000000"/>
          <w:spacing w:val="-3"/>
          <w:sz w:val="20"/>
          <w:szCs w:val="20"/>
        </w:rPr>
      </w:pPr>
    </w:p>
    <w:p w14:paraId="24EFF76A" w14:textId="77777777" w:rsidR="00BE73B3" w:rsidRPr="00435E0A" w:rsidRDefault="00BE73B3" w:rsidP="00BE73B3">
      <w:pPr>
        <w:pStyle w:val="Standard"/>
        <w:autoSpaceDE w:val="0"/>
        <w:jc w:val="both"/>
        <w:rPr>
          <w:rFonts w:ascii="AytoRoquetas Light Condensed" w:eastAsia="ArialMT" w:hAnsi="AytoRoquetas Light Condensed" w:cs="ArialMT"/>
          <w:color w:val="000000"/>
          <w:spacing w:val="-3"/>
          <w:sz w:val="20"/>
          <w:szCs w:val="20"/>
        </w:rPr>
      </w:pPr>
      <w:r w:rsidRPr="00435E0A">
        <w:rPr>
          <w:rFonts w:ascii="AytoRoquetas Light Condensed" w:eastAsia="ArialMT" w:hAnsi="AytoRoquetas Light Condensed" w:cs="ArialMT"/>
          <w:color w:val="000000"/>
          <w:spacing w:val="-3"/>
          <w:sz w:val="20"/>
          <w:szCs w:val="20"/>
        </w:rPr>
        <w:t xml:space="preserve">En los demás aspectos relativos a la imposición de la penalidad antes indicada se estará a lo dispuesto en la </w:t>
      </w:r>
      <w:r w:rsidRPr="00435E0A">
        <w:rPr>
          <w:rFonts w:ascii="AytoRoquetas Light Condensed" w:eastAsia="ArialMT" w:hAnsi="AytoRoquetas Light Condensed" w:cs="ArialMT"/>
          <w:b/>
          <w:bCs/>
          <w:color w:val="2300DC"/>
          <w:spacing w:val="-3"/>
          <w:sz w:val="20"/>
          <w:szCs w:val="20"/>
        </w:rPr>
        <w:t>cláusula 32 del presente pliego.</w:t>
      </w:r>
    </w:p>
    <w:p w14:paraId="24F356C1" w14:textId="77777777" w:rsidR="00BE73B3" w:rsidRPr="00435E0A" w:rsidRDefault="00BE73B3" w:rsidP="00BE73B3">
      <w:pPr>
        <w:pStyle w:val="Standard"/>
        <w:autoSpaceDE w:val="0"/>
        <w:jc w:val="both"/>
        <w:rPr>
          <w:rFonts w:ascii="AytoRoquetas Light Condensed" w:eastAsia="ArialMT" w:hAnsi="AytoRoquetas Light Condensed" w:cs="ArialMT"/>
          <w:b/>
          <w:bCs/>
          <w:color w:val="2300DC"/>
          <w:spacing w:val="-3"/>
          <w:sz w:val="20"/>
          <w:szCs w:val="20"/>
        </w:rPr>
      </w:pPr>
    </w:p>
    <w:p w14:paraId="2653FB43" w14:textId="77777777" w:rsidR="00BE73B3" w:rsidRPr="00435E0A" w:rsidRDefault="00BE73B3" w:rsidP="00BE73B3">
      <w:pPr>
        <w:pStyle w:val="Standard"/>
        <w:autoSpaceDE w:val="0"/>
        <w:jc w:val="both"/>
        <w:rPr>
          <w:rFonts w:ascii="AytoRoquetas Light Condensed" w:eastAsia="ArialMT" w:hAnsi="AytoRoquetas Light Condensed" w:cs="ArialMT"/>
          <w:color w:val="000000"/>
          <w:spacing w:val="-3"/>
          <w:sz w:val="20"/>
          <w:szCs w:val="20"/>
        </w:rPr>
      </w:pPr>
      <w:r w:rsidRPr="00435E0A">
        <w:rPr>
          <w:rFonts w:ascii="AytoRoquetas Light Condensed" w:eastAsia="ArialMT" w:hAnsi="AytoRoquetas Light Condensed" w:cs="ArialMT"/>
          <w:b/>
          <w:bCs/>
          <w:color w:val="000000"/>
          <w:sz w:val="20"/>
          <w:szCs w:val="20"/>
        </w:rPr>
        <w:t>Las actuaciones de comprobación y de imposición de penalidades por el incumplimiento previstas en el presente apartado de esta cláusula, serán obligatorias para el órgano de contratación en los contratos de obras cuyo valor estimado supere los 5 millones de euros y en los que el importe de la subcontratación sea igual o superior al 30 por ciento del precio del contrato, en relación a los pagos a subcontratistas que hayan asumido contractualmente con el contratista principal el compromiso de realizar determinadas partes de la prestación objeto del contrato.</w:t>
      </w:r>
    </w:p>
    <w:p w14:paraId="7EDB0850" w14:textId="77777777" w:rsidR="00BE73B3" w:rsidRPr="00435E0A" w:rsidRDefault="00BE73B3" w:rsidP="00BE73B3">
      <w:pPr>
        <w:pStyle w:val="Standard"/>
        <w:autoSpaceDE w:val="0"/>
        <w:jc w:val="both"/>
        <w:rPr>
          <w:rFonts w:ascii="AytoRoquetas Light Condensed" w:eastAsia="ArialMT" w:hAnsi="AytoRoquetas Light Condensed" w:cs="ArialMT"/>
          <w:b/>
          <w:bCs/>
          <w:color w:val="000000"/>
          <w:spacing w:val="-3"/>
          <w:sz w:val="20"/>
          <w:szCs w:val="20"/>
        </w:rPr>
      </w:pPr>
    </w:p>
    <w:p w14:paraId="33DAD023" w14:textId="77777777" w:rsidR="00BE73B3" w:rsidRPr="00435E0A" w:rsidRDefault="00BE73B3" w:rsidP="00BE73B3">
      <w:pPr>
        <w:pStyle w:val="Standard"/>
        <w:jc w:val="both"/>
        <w:rPr>
          <w:rFonts w:ascii="AytoRoquetas Light Condensed" w:hAnsi="AytoRoquetas Light Condensed"/>
          <w:b/>
          <w:sz w:val="20"/>
          <w:szCs w:val="20"/>
        </w:rPr>
      </w:pPr>
      <w:r w:rsidRPr="00435E0A">
        <w:rPr>
          <w:rFonts w:ascii="AytoRoquetas Light Condensed" w:hAnsi="AytoRoquetas Light Condensed"/>
          <w:b/>
          <w:sz w:val="20"/>
          <w:szCs w:val="20"/>
        </w:rPr>
        <w:t>26.3.- Confidencialidad.</w:t>
      </w:r>
    </w:p>
    <w:p w14:paraId="6C6F97EB" w14:textId="77777777" w:rsidR="00BE73B3" w:rsidRPr="00435E0A" w:rsidRDefault="00BE73B3" w:rsidP="00BE73B3">
      <w:pPr>
        <w:pStyle w:val="Standard"/>
        <w:jc w:val="both"/>
        <w:rPr>
          <w:rFonts w:ascii="AytoRoquetas Light Condensed" w:hAnsi="AytoRoquetas Light Condensed"/>
          <w:b/>
          <w:sz w:val="20"/>
          <w:szCs w:val="20"/>
        </w:rPr>
      </w:pPr>
    </w:p>
    <w:p w14:paraId="1023FDF9" w14:textId="77777777" w:rsidR="00BE73B3" w:rsidRPr="00435E0A" w:rsidRDefault="00BE73B3" w:rsidP="00BE73B3">
      <w:pPr>
        <w:pStyle w:val="NormalWeb"/>
        <w:spacing w:before="0" w:after="0"/>
        <w:jc w:val="both"/>
        <w:rPr>
          <w:rFonts w:ascii="AytoRoquetas Light Condensed" w:eastAsia="ArialMT" w:hAnsi="AytoRoquetas Light Condensed"/>
          <w:b/>
          <w:bCs/>
          <w:sz w:val="20"/>
          <w:szCs w:val="20"/>
        </w:rPr>
      </w:pPr>
      <w:r w:rsidRPr="00435E0A">
        <w:rPr>
          <w:rFonts w:ascii="AytoRoquetas Light Condensed" w:hAnsi="AytoRoquetas Light Condensed" w:cs="NewsGotT"/>
          <w:spacing w:val="-4"/>
          <w:sz w:val="20"/>
          <w:szCs w:val="20"/>
        </w:rPr>
        <w:t>El contratista estará obligado a guardar sigilo respeto a los datos o antecedentes que, no siendo públicos o notorios, estén relacionados con el objeto del contrato o de los que tenga conocimiento con ocasión de este según dispone el artículo 112.2 del RGLCAP, en todo lo que no contradiga a lo establecido en el artículo 133.2 de la LCSP. Asimismo, se estará a lo dispuesto en el artículo 133.2 de la LCSP con relación a la confidencialidad de la información obtenida durante la ejecución del contrato.</w:t>
      </w:r>
    </w:p>
    <w:p w14:paraId="4FD2E6A3" w14:textId="77777777" w:rsidR="00BE73B3" w:rsidRPr="00435E0A" w:rsidRDefault="00BE73B3" w:rsidP="00BE73B3">
      <w:pPr>
        <w:pStyle w:val="NormalWeb"/>
        <w:spacing w:before="0" w:after="0"/>
        <w:jc w:val="both"/>
        <w:rPr>
          <w:rFonts w:ascii="AytoRoquetas Light Condensed" w:eastAsia="ArialMT" w:hAnsi="AytoRoquetas Light Condensed"/>
          <w:b/>
          <w:bCs/>
          <w:sz w:val="20"/>
          <w:szCs w:val="20"/>
        </w:rPr>
      </w:pPr>
    </w:p>
    <w:p w14:paraId="68E6E95B" w14:textId="77777777" w:rsidR="00BE73B3" w:rsidRPr="00435E0A" w:rsidRDefault="00BE73B3" w:rsidP="00BE73B3">
      <w:pPr>
        <w:pStyle w:val="NormalWeb"/>
        <w:spacing w:before="0" w:after="0"/>
        <w:jc w:val="both"/>
        <w:rPr>
          <w:rFonts w:ascii="AytoRoquetas Light Condensed" w:eastAsia="ArialMT" w:hAnsi="AytoRoquetas Light Condensed"/>
          <w:b/>
          <w:bCs/>
          <w:sz w:val="20"/>
          <w:szCs w:val="20"/>
        </w:rPr>
      </w:pPr>
      <w:r w:rsidRPr="00435E0A">
        <w:rPr>
          <w:rFonts w:ascii="AytoRoquetas Light Condensed" w:hAnsi="AytoRoquetas Light Condensed" w:cs="NewsGotT"/>
          <w:spacing w:val="-4"/>
          <w:sz w:val="20"/>
          <w:szCs w:val="20"/>
        </w:rPr>
        <w:t>El contratista deberá respetar el carácter confidencial de la información a la que tenga acceso con ocasión de la ejecución del contrato que por su propia naturaleza deba ser tratada como tal. En todo caso se considerarán confidenciales todos</w:t>
      </w:r>
      <w:r w:rsidRPr="00435E0A">
        <w:rPr>
          <w:rFonts w:ascii="AytoRoquetas Light Condensed" w:hAnsi="AytoRoquetas Light Condensed" w:cs="ArialMT"/>
          <w:sz w:val="20"/>
          <w:szCs w:val="20"/>
          <w:lang/>
        </w:rPr>
        <w:t xml:space="preserve"> los datos y antecedentes que, no siendo públicos o notorios, estén relacionados con el objeto del contrato y de los que tenga conocimiento el contratista con ocasión de la ejecución del mismo.</w:t>
      </w:r>
    </w:p>
    <w:p w14:paraId="7D9348B5" w14:textId="77777777" w:rsidR="00BE73B3" w:rsidRPr="00435E0A" w:rsidRDefault="00BE73B3" w:rsidP="00BE73B3">
      <w:pPr>
        <w:pStyle w:val="NormalWeb"/>
        <w:spacing w:before="0" w:after="0"/>
        <w:jc w:val="both"/>
        <w:rPr>
          <w:rFonts w:ascii="AytoRoquetas Light Condensed" w:eastAsia="ArialMT" w:hAnsi="AytoRoquetas Light Condensed"/>
          <w:b/>
          <w:bCs/>
          <w:sz w:val="20"/>
          <w:szCs w:val="20"/>
        </w:rPr>
      </w:pPr>
    </w:p>
    <w:p w14:paraId="1659433D" w14:textId="77777777" w:rsidR="00BE73B3" w:rsidRPr="00435E0A" w:rsidRDefault="00BE73B3" w:rsidP="00BE73B3">
      <w:pPr>
        <w:pStyle w:val="NormalWeb"/>
        <w:spacing w:before="0" w:after="0"/>
        <w:jc w:val="both"/>
        <w:rPr>
          <w:rFonts w:ascii="AytoRoquetas Light Condensed" w:eastAsia="ArialMT" w:hAnsi="AytoRoquetas Light Condensed"/>
          <w:b/>
          <w:bCs/>
          <w:sz w:val="20"/>
          <w:szCs w:val="20"/>
        </w:rPr>
      </w:pPr>
      <w:r w:rsidRPr="00435E0A">
        <w:rPr>
          <w:rFonts w:ascii="AytoRoquetas Light Condensed" w:hAnsi="AytoRoquetas Light Condensed" w:cs="NewsGotT"/>
          <w:spacing w:val="-4"/>
          <w:sz w:val="20"/>
          <w:szCs w:val="20"/>
        </w:rPr>
        <w:t>El contratista queda expresamente obligado a realizar sus trabajos bajo las cláusulas del secreto profesional y, en consecuencia, a mantener absoluta confidencialidad y reserva sobre la totalidad de los documentos, informaciones y asuntos o antecedentes a los que tenga acceso, que le sean confiados o que sean elaborados en el desarrollo del contrato. Esta confidencialidad es extensible a cualquier dato que pudiera conocer con ocasión del cumplimiento del contrato, especialmente los de carácter personal, que no podrá copiar o utilizar con fin distinto al que figura en la documentación que rige el contrato, ni tampoco ceder a otros ni siquiera a efectos de conservación.</w:t>
      </w:r>
    </w:p>
    <w:p w14:paraId="79753BD2" w14:textId="77777777" w:rsidR="00BE73B3" w:rsidRPr="00435E0A" w:rsidRDefault="00BE73B3" w:rsidP="00BE73B3">
      <w:pPr>
        <w:pStyle w:val="NormalWeb"/>
        <w:spacing w:before="0" w:after="0"/>
        <w:jc w:val="both"/>
        <w:rPr>
          <w:rFonts w:ascii="AytoRoquetas Light Condensed" w:eastAsia="ArialMT" w:hAnsi="AytoRoquetas Light Condensed"/>
          <w:b/>
          <w:bCs/>
          <w:sz w:val="20"/>
          <w:szCs w:val="20"/>
        </w:rPr>
      </w:pPr>
    </w:p>
    <w:p w14:paraId="2184DE21" w14:textId="77777777" w:rsidR="00BE73B3" w:rsidRPr="00435E0A" w:rsidRDefault="00BE73B3" w:rsidP="00BE73B3">
      <w:pPr>
        <w:pStyle w:val="NormalWeb"/>
        <w:spacing w:before="0" w:after="0"/>
        <w:jc w:val="both"/>
        <w:rPr>
          <w:rFonts w:ascii="AytoRoquetas Light Condensed" w:hAnsi="AytoRoquetas Light Condensed"/>
          <w:sz w:val="20"/>
          <w:szCs w:val="20"/>
        </w:rPr>
      </w:pPr>
      <w:r w:rsidRPr="00435E0A">
        <w:rPr>
          <w:rFonts w:ascii="AytoRoquetas Light Condensed" w:eastAsia="ArialMT" w:hAnsi="AytoRoquetas Light Condensed" w:cs="NewsGotT"/>
          <w:spacing w:val="-4"/>
          <w:sz w:val="20"/>
          <w:szCs w:val="20"/>
        </w:rPr>
        <w:t xml:space="preserve">La información recibida, así como la derivada de la ejecución del contrato, no podrá ser objeto de difusión, publicación o utilización para fines diferentes de los establecidos en el contrato, </w:t>
      </w:r>
      <w:r w:rsidRPr="00435E0A">
        <w:rPr>
          <w:rFonts w:ascii="AytoRoquetas Light Condensed" w:hAnsi="AytoRoquetas Light Condensed"/>
          <w:sz w:val="20"/>
          <w:szCs w:val="20"/>
        </w:rPr>
        <w:t>no pudiendo el contratista, por tanto, proporcionar información a terceras personas sobre la materia objeto del contrato, ni permitir el acceso a la obra con dicha finalidad, a no ser que cuente a estos efectos con la previa autorización de la Administración.</w:t>
      </w:r>
    </w:p>
    <w:p w14:paraId="014A4EC4" w14:textId="77777777" w:rsidR="00BE73B3" w:rsidRPr="00435E0A" w:rsidRDefault="00BE73B3" w:rsidP="00BE73B3">
      <w:pPr>
        <w:pStyle w:val="Textbody"/>
        <w:spacing w:after="0"/>
        <w:jc w:val="both"/>
        <w:rPr>
          <w:rFonts w:ascii="AytoRoquetas Light Condensed" w:hAnsi="AytoRoquetas Light Condensed"/>
          <w:sz w:val="20"/>
          <w:szCs w:val="20"/>
        </w:rPr>
      </w:pPr>
    </w:p>
    <w:p w14:paraId="1ABC6037" w14:textId="77777777" w:rsidR="00BE73B3" w:rsidRPr="00435E0A" w:rsidRDefault="00BE73B3" w:rsidP="00BE73B3">
      <w:pPr>
        <w:pStyle w:val="Textbody"/>
        <w:spacing w:after="0"/>
        <w:jc w:val="both"/>
        <w:rPr>
          <w:rFonts w:ascii="AytoRoquetas Light Condensed" w:eastAsia="ArialMT" w:hAnsi="AytoRoquetas Light Condensed" w:cs="Times New Roman"/>
          <w:b/>
          <w:bCs/>
          <w:sz w:val="20"/>
          <w:szCs w:val="20"/>
        </w:rPr>
      </w:pPr>
      <w:r w:rsidRPr="00435E0A">
        <w:rPr>
          <w:rFonts w:ascii="AytoRoquetas Light Condensed" w:hAnsi="AytoRoquetas Light Condensed" w:cs="NewsGotT"/>
          <w:spacing w:val="-4"/>
          <w:sz w:val="20"/>
          <w:szCs w:val="20"/>
        </w:rPr>
        <w:t>La persona contratista no podrá, sin previa autorización escrita de la Administración, publicar noticias, dibujos ni fotografías de las obras, ni autorizar a terceros su publicación.</w:t>
      </w:r>
    </w:p>
    <w:p w14:paraId="47C3DB7F" w14:textId="77777777" w:rsidR="00BE73B3" w:rsidRPr="00435E0A" w:rsidRDefault="00BE73B3" w:rsidP="00BE73B3">
      <w:pPr>
        <w:pStyle w:val="NormalWeb"/>
        <w:overflowPunct w:val="0"/>
        <w:autoSpaceDE w:val="0"/>
        <w:spacing w:before="0" w:after="0"/>
        <w:jc w:val="both"/>
        <w:rPr>
          <w:rFonts w:ascii="AytoRoquetas Light Condensed" w:eastAsia="ArialMT" w:hAnsi="AytoRoquetas Light Condensed" w:cs="ArialMT"/>
          <w:b/>
          <w:sz w:val="20"/>
          <w:szCs w:val="20"/>
        </w:rPr>
      </w:pPr>
      <w:r w:rsidRPr="00435E0A">
        <w:rPr>
          <w:rFonts w:ascii="AytoRoquetas Light Condensed" w:hAnsi="AytoRoquetas Light Condensed" w:cs="NewsGotT"/>
          <w:spacing w:val="-4"/>
          <w:sz w:val="20"/>
          <w:szCs w:val="20"/>
        </w:rPr>
        <w:t xml:space="preserve">El deber de confidencialidad se mantendrá durante </w:t>
      </w:r>
      <w:proofErr w:type="spellStart"/>
      <w:r w:rsidRPr="00435E0A">
        <w:rPr>
          <w:rFonts w:ascii="AytoRoquetas Light Condensed" w:eastAsia="Symbol" w:hAnsi="AytoRoquetas Light Condensed" w:cs="NewsGotT"/>
          <w:spacing w:val="-4"/>
          <w:sz w:val="20"/>
          <w:szCs w:val="20"/>
        </w:rPr>
        <w:t>durante</w:t>
      </w:r>
      <w:proofErr w:type="spellEnd"/>
      <w:r w:rsidRPr="00435E0A">
        <w:rPr>
          <w:rFonts w:ascii="AytoRoquetas Light Condensed" w:eastAsia="Symbol" w:hAnsi="AytoRoquetas Light Condensed" w:cs="NewsGotT"/>
          <w:spacing w:val="-4"/>
          <w:sz w:val="20"/>
          <w:szCs w:val="20"/>
        </w:rPr>
        <w:t xml:space="preserve"> un plazo</w:t>
      </w:r>
      <w:r w:rsidRPr="00435E0A">
        <w:rPr>
          <w:rFonts w:ascii="AytoRoquetas Light Condensed" w:eastAsia="Symbol" w:hAnsi="AytoRoquetas Light Condensed" w:cs="NewsGotT"/>
          <w:bCs/>
          <w:spacing w:val="-4"/>
          <w:sz w:val="20"/>
          <w:szCs w:val="20"/>
        </w:rPr>
        <w:t xml:space="preserve"> </w:t>
      </w:r>
      <w:r w:rsidRPr="00435E0A">
        <w:rPr>
          <w:rFonts w:ascii="AytoRoquetas Light Condensed" w:eastAsia="Symbol" w:hAnsi="AytoRoquetas Light Condensed" w:cs="NewsGotT"/>
          <w:spacing w:val="-4"/>
          <w:sz w:val="20"/>
          <w:szCs w:val="20"/>
        </w:rPr>
        <w:t xml:space="preserve">de CINCO (5) AÑOS desde el conocimiento de la información que tenga el carácter de confidencial salvo que en </w:t>
      </w:r>
      <w:r w:rsidRPr="00435E0A">
        <w:rPr>
          <w:rFonts w:ascii="AytoRoquetas Light Condensed" w:eastAsia="Symbol" w:hAnsi="AytoRoquetas Light Condensed" w:cs="NewsGotT"/>
          <w:bCs/>
          <w:spacing w:val="-4"/>
          <w:sz w:val="20"/>
          <w:szCs w:val="20"/>
        </w:rPr>
        <w:t>el apartado 45 del Anexo I</w:t>
      </w:r>
      <w:r w:rsidRPr="00435E0A">
        <w:rPr>
          <w:rFonts w:ascii="AytoRoquetas Light Condensed" w:eastAsia="Symbol" w:hAnsi="AytoRoquetas Light Condensed" w:cs="NewsGotT"/>
          <w:spacing w:val="-4"/>
          <w:sz w:val="20"/>
          <w:szCs w:val="20"/>
        </w:rPr>
        <w:t xml:space="preserve"> se establezca un plazo mayor.  </w:t>
      </w:r>
    </w:p>
    <w:p w14:paraId="3FC88159" w14:textId="77777777" w:rsidR="00BE73B3" w:rsidRPr="00435E0A" w:rsidRDefault="00BE73B3" w:rsidP="00BE73B3">
      <w:pPr>
        <w:pStyle w:val="Standard"/>
        <w:autoSpaceDE w:val="0"/>
        <w:jc w:val="both"/>
        <w:rPr>
          <w:rFonts w:ascii="AytoRoquetas Light Condensed" w:eastAsia="ArialMT" w:hAnsi="AytoRoquetas Light Condensed" w:cs="ArialMT"/>
          <w:b/>
          <w:bCs/>
          <w:color w:val="000000"/>
          <w:spacing w:val="-3"/>
          <w:sz w:val="20"/>
          <w:szCs w:val="20"/>
        </w:rPr>
      </w:pPr>
    </w:p>
    <w:p w14:paraId="0A170C33" w14:textId="77777777" w:rsidR="00BE73B3" w:rsidRPr="00435E0A" w:rsidRDefault="00BE73B3" w:rsidP="00BE73B3">
      <w:pPr>
        <w:pStyle w:val="Standard"/>
        <w:autoSpaceDE w:val="0"/>
        <w:jc w:val="both"/>
        <w:rPr>
          <w:rFonts w:ascii="AytoRoquetas Light Condensed" w:eastAsia="ArialMT" w:hAnsi="AytoRoquetas Light Condensed" w:cs="ArialMT"/>
          <w:b/>
          <w:bCs/>
          <w:color w:val="000000"/>
          <w:spacing w:val="-3"/>
          <w:sz w:val="20"/>
          <w:szCs w:val="20"/>
        </w:rPr>
      </w:pPr>
      <w:r w:rsidRPr="00435E0A">
        <w:rPr>
          <w:rFonts w:ascii="AytoRoquetas Light Condensed" w:eastAsia="ArialMT" w:hAnsi="AytoRoquetas Light Condensed" w:cs="ArialMT"/>
          <w:b/>
          <w:bCs/>
          <w:color w:val="000000"/>
          <w:spacing w:val="-3"/>
          <w:sz w:val="20"/>
          <w:szCs w:val="20"/>
        </w:rPr>
        <w:t>26.4.- Protección de datos de carácter personal.</w:t>
      </w:r>
    </w:p>
    <w:p w14:paraId="313BC457" w14:textId="77777777" w:rsidR="00BE73B3" w:rsidRPr="00435E0A" w:rsidRDefault="00BE73B3" w:rsidP="00BE73B3">
      <w:pPr>
        <w:pStyle w:val="Standard"/>
        <w:autoSpaceDE w:val="0"/>
        <w:jc w:val="both"/>
        <w:rPr>
          <w:rFonts w:ascii="AytoRoquetas Light Condensed" w:eastAsia="ArialMT" w:hAnsi="AytoRoquetas Light Condensed" w:cs="ArialMT"/>
          <w:b/>
          <w:bCs/>
          <w:color w:val="000000"/>
          <w:spacing w:val="-3"/>
          <w:sz w:val="20"/>
          <w:szCs w:val="20"/>
        </w:rPr>
      </w:pPr>
    </w:p>
    <w:p w14:paraId="7C56EFD6" w14:textId="39CAA288" w:rsidR="00BE73B3" w:rsidRPr="00B6139A" w:rsidRDefault="00BE73B3" w:rsidP="00BE73B3">
      <w:pPr>
        <w:jc w:val="both"/>
        <w:rPr>
          <w:rFonts w:ascii="AytoRoquetas Light Condensed" w:hAnsi="AytoRoquetas Light Condensed" w:cstheme="majorHAnsi"/>
          <w:sz w:val="20"/>
          <w:szCs w:val="20"/>
        </w:rPr>
      </w:pPr>
      <w:r>
        <w:rPr>
          <w:rFonts w:ascii="AytoRoquetas Light Condensed" w:hAnsi="AytoRoquetas Light Condensed" w:cstheme="majorHAnsi"/>
          <w:b/>
          <w:sz w:val="20"/>
          <w:szCs w:val="20"/>
        </w:rPr>
        <w:t xml:space="preserve">26.4.1. </w:t>
      </w:r>
      <w:r w:rsidRPr="00B6139A">
        <w:rPr>
          <w:rFonts w:ascii="AytoRoquetas Light Condensed" w:hAnsi="AytoRoquetas Light Condensed" w:cstheme="majorHAnsi"/>
          <w:b/>
          <w:sz w:val="20"/>
          <w:szCs w:val="20"/>
        </w:rPr>
        <w:t xml:space="preserve">Del tratamiento de datos de carácter personal de los terceros por parte del </w:t>
      </w:r>
      <w:r w:rsidRPr="005A2855">
        <w:rPr>
          <w:rFonts w:ascii="AytoRoquetas Light Condensed" w:hAnsi="AytoRoquetas Light Condensed" w:cstheme="majorHAnsi"/>
          <w:b/>
          <w:sz w:val="20"/>
          <w:szCs w:val="20"/>
        </w:rPr>
        <w:t>Consorcio del Ciclo Integral del Agua del Poniente Almeriense</w:t>
      </w:r>
    </w:p>
    <w:p w14:paraId="2E3BE638"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Los datos personales aportados a los efectos del procedimiento de contratación, de persona física que actúa por sí misma o, en su caso, como representante de persona jurídica, así como los datos personales de quienes </w:t>
      </w:r>
      <w:r w:rsidRPr="005A2855">
        <w:rPr>
          <w:rFonts w:ascii="AytoRoquetas Light Condensed" w:hAnsi="AytoRoquetas Light Condensed" w:cstheme="majorHAnsi"/>
          <w:sz w:val="20"/>
          <w:szCs w:val="20"/>
        </w:rPr>
        <w:t>ejecutarán</w:t>
      </w:r>
      <w:r w:rsidRPr="00B6139A">
        <w:rPr>
          <w:rFonts w:ascii="AytoRoquetas Light Condensed" w:hAnsi="AytoRoquetas Light Condensed" w:cstheme="majorHAnsi"/>
          <w:sz w:val="20"/>
          <w:szCs w:val="20"/>
        </w:rPr>
        <w:t xml:space="preserve">, en su caso, el objeto del contrato, serán tratados, en calidad de Responsable, por el </w:t>
      </w:r>
      <w:r w:rsidRPr="005A2855">
        <w:rPr>
          <w:rFonts w:ascii="AytoRoquetas Light Condensed" w:hAnsi="AytoRoquetas Light Condensed" w:cstheme="majorHAnsi"/>
          <w:sz w:val="20"/>
          <w:szCs w:val="20"/>
        </w:rPr>
        <w:t>Consorcio del Ciclo Integral del Agua del Poniente Almeriense</w:t>
      </w:r>
    </w:p>
    <w:p w14:paraId="4AFBC763"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Los datos de carácter personal serán tratados para la valoración de la solvencia profesional de los licitadores , así como para la comunicación o remisión de notificaciones necesarias u obligatorias a los licitadores durante el procedimiento de adjudicación del contrato y , en caso, de resultar adjudicatario o contratista, los datos serán tratados para la formalización de la relación contractual, así como para la comunicación o remisión de notificaciones necesarias u obligatorias, en relación con el control y ejecución del objeto del contrato.</w:t>
      </w:r>
    </w:p>
    <w:p w14:paraId="381D0106"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La base jurídica que legitima el tratamiento de los datos personales es, por un lado, el cumplimiento por parte del </w:t>
      </w:r>
      <w:r w:rsidRPr="005A2855">
        <w:rPr>
          <w:rFonts w:ascii="AytoRoquetas Light Condensed" w:hAnsi="AytoRoquetas Light Condensed" w:cstheme="majorHAnsi"/>
          <w:sz w:val="20"/>
          <w:szCs w:val="20"/>
        </w:rPr>
        <w:t xml:space="preserve">Consorcio </w:t>
      </w:r>
      <w:r w:rsidRPr="00B6139A">
        <w:rPr>
          <w:rFonts w:ascii="AytoRoquetas Light Condensed" w:hAnsi="AytoRoquetas Light Condensed" w:cstheme="majorHAnsi"/>
          <w:sz w:val="20"/>
          <w:szCs w:val="20"/>
        </w:rPr>
        <w:t xml:space="preserve">  de las obligaciones legales dimanantes de la legislación de contratos del sector </w:t>
      </w:r>
      <w:r w:rsidRPr="005A2855">
        <w:rPr>
          <w:rFonts w:ascii="AytoRoquetas Light Condensed" w:hAnsi="AytoRoquetas Light Condensed" w:cstheme="majorHAnsi"/>
          <w:sz w:val="20"/>
          <w:szCs w:val="20"/>
        </w:rPr>
        <w:t>público</w:t>
      </w:r>
      <w:r w:rsidRPr="00B6139A">
        <w:rPr>
          <w:rFonts w:ascii="AytoRoquetas Light Condensed" w:hAnsi="AytoRoquetas Light Condensed" w:cstheme="majorHAnsi"/>
          <w:sz w:val="20"/>
          <w:szCs w:val="20"/>
        </w:rPr>
        <w:t xml:space="preserve"> y, por otro lado, la formalización y ejecución del contrato, en caso de resultar adjudicatario o contratista.</w:t>
      </w:r>
    </w:p>
    <w:p w14:paraId="4BBD17C6"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Los datos se conservarán durante el tiempo necesario para cumplir con la finalidad para la que se recabaron y para determinar las posibles responsabilidades que se pudieran derivar de dicha finalidad y del tratamiento de los datos, conforme a la Ley 9/2017, de 8 de noviembre, de Contratos del Sector Público, además de los períodos establecidos en la normativa de archivos y documentación.</w:t>
      </w:r>
    </w:p>
    <w:p w14:paraId="3045E38B"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Los datos podrán ser cedidos o comunicados a los órganos competentes de la</w:t>
      </w:r>
      <w:r w:rsidRPr="005A2855">
        <w:rPr>
          <w:rFonts w:ascii="AytoRoquetas Light Condensed" w:hAnsi="AytoRoquetas Light Condensed" w:cstheme="majorHAnsi"/>
          <w:sz w:val="20"/>
          <w:szCs w:val="20"/>
        </w:rPr>
        <w:t xml:space="preserve"> Entidad</w:t>
      </w:r>
      <w:r w:rsidRPr="00B6139A">
        <w:rPr>
          <w:rFonts w:ascii="AytoRoquetas Light Condensed" w:hAnsi="AytoRoquetas Light Condensed" w:cstheme="majorHAnsi"/>
          <w:sz w:val="20"/>
          <w:szCs w:val="20"/>
        </w:rPr>
        <w:t xml:space="preserve"> Pública contratante y, en su caso, a otros entes públicos (Tribunal de Cuentas </w:t>
      </w:r>
      <w:proofErr w:type="spellStart"/>
      <w:r w:rsidRPr="00B6139A">
        <w:rPr>
          <w:rFonts w:ascii="AytoRoquetas Light Condensed" w:hAnsi="AytoRoquetas Light Condensed" w:cstheme="majorHAnsi"/>
          <w:sz w:val="20"/>
          <w:szCs w:val="20"/>
        </w:rPr>
        <w:t>u</w:t>
      </w:r>
      <w:proofErr w:type="spellEnd"/>
      <w:r w:rsidRPr="00B6139A">
        <w:rPr>
          <w:rFonts w:ascii="AytoRoquetas Light Condensed" w:hAnsi="AytoRoquetas Light Condensed" w:cstheme="majorHAnsi"/>
          <w:sz w:val="20"/>
          <w:szCs w:val="20"/>
        </w:rPr>
        <w:t xml:space="preserve"> homólogo autonómico, Tribunal Administrativo de Recursos Contractuales, Juzgados o Tribunales, Agencia Tributaria, Agencia Antifraude u otras entes u organismos públicos) en los supuestos previstos legalmente.</w:t>
      </w:r>
    </w:p>
    <w:p w14:paraId="04371275"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Los datos podrán ser publicados, en su caso, en los tablones, físicos o electrónicos, en los diarios o boletines oficiales y, en particular, en el perfil de contratante del órgano de contratación.</w:t>
      </w:r>
    </w:p>
    <w:p w14:paraId="4FCBC681" w14:textId="2DCA1805"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De conformidad con la legislación, europea y española, en protección de datos de carácter personal, los titulares de los datos personales podrán ejercitar los derechos de acceso, rectificación, supresión, limitación, portabilidad y, en su caso, oposición, a través de un escrito de forma presencial en el Registro de General del </w:t>
      </w:r>
      <w:r w:rsidRPr="005A2855">
        <w:rPr>
          <w:rFonts w:ascii="AytoRoquetas Light Condensed" w:hAnsi="AytoRoquetas Light Condensed" w:cstheme="majorHAnsi"/>
          <w:sz w:val="20"/>
          <w:szCs w:val="20"/>
        </w:rPr>
        <w:t>Consorcio del Ciclo Integral del Agua del Poniente Almeriense</w:t>
      </w:r>
      <w:r w:rsidRPr="00B6139A">
        <w:rPr>
          <w:rFonts w:ascii="AytoRoquetas Light Condensed" w:hAnsi="AytoRoquetas Light Condensed" w:cstheme="majorHAnsi"/>
          <w:sz w:val="20"/>
          <w:szCs w:val="20"/>
        </w:rPr>
        <w:t xml:space="preserve"> o a través de </w:t>
      </w:r>
      <w:r w:rsidRPr="005A2855">
        <w:rPr>
          <w:rFonts w:ascii="AytoRoquetas Light Condensed" w:hAnsi="AytoRoquetas Light Condensed" w:cstheme="majorHAnsi"/>
          <w:sz w:val="20"/>
          <w:szCs w:val="20"/>
        </w:rPr>
        <w:t>su</w:t>
      </w:r>
      <w:r w:rsidRPr="00B6139A">
        <w:rPr>
          <w:rFonts w:ascii="AytoRoquetas Light Condensed" w:hAnsi="AytoRoquetas Light Condensed" w:cstheme="majorHAnsi"/>
          <w:sz w:val="20"/>
          <w:szCs w:val="20"/>
        </w:rPr>
        <w:t xml:space="preserve"> sede </w:t>
      </w:r>
      <w:r w:rsidRPr="00B6139A">
        <w:rPr>
          <w:rFonts w:ascii="AytoRoquetas Light Condensed" w:hAnsi="AytoRoquetas Light Condensed" w:cstheme="majorHAnsi"/>
          <w:sz w:val="20"/>
          <w:szCs w:val="20"/>
        </w:rPr>
        <w:lastRenderedPageBreak/>
        <w:t xml:space="preserve">electrónica. En caso de estimar una vulneración del derecho a la protección de datos, podrá presentar una reclamación, en primer lugar, ante </w:t>
      </w:r>
      <w:r w:rsidRPr="005A2855">
        <w:rPr>
          <w:rFonts w:ascii="AytoRoquetas Light Condensed" w:hAnsi="AytoRoquetas Light Condensed" w:cstheme="majorHAnsi"/>
          <w:sz w:val="20"/>
          <w:szCs w:val="20"/>
        </w:rPr>
        <w:t>el</w:t>
      </w:r>
      <w:r w:rsidRPr="00B6139A">
        <w:rPr>
          <w:rFonts w:ascii="AytoRoquetas Light Condensed" w:hAnsi="AytoRoquetas Light Condensed" w:cstheme="majorHAnsi"/>
          <w:sz w:val="20"/>
          <w:szCs w:val="20"/>
        </w:rPr>
        <w:t xml:space="preserve"> Delegado de Protección de Datos indicando claramente en el asunto "Ejercicio de Derechos LOPD" o, en su caso, ante la Agencia Española de Protección de Datos www.aepd.es </w:t>
      </w:r>
    </w:p>
    <w:p w14:paraId="20CB62ED" w14:textId="77777777" w:rsidR="00BE73B3" w:rsidRPr="00B6139A" w:rsidRDefault="00BE73B3" w:rsidP="00BE73B3">
      <w:pPr>
        <w:rPr>
          <w:rFonts w:ascii="AytoRoquetas Light Condensed" w:hAnsi="AytoRoquetas Light Condensed" w:cstheme="majorHAnsi"/>
          <w:b/>
          <w:bCs/>
          <w:sz w:val="20"/>
          <w:szCs w:val="20"/>
        </w:rPr>
      </w:pPr>
    </w:p>
    <w:p w14:paraId="359ED133" w14:textId="1B9F1F6E" w:rsidR="00BE73B3" w:rsidRPr="00B6139A" w:rsidRDefault="00BE73B3" w:rsidP="00BE73B3">
      <w:pPr>
        <w:jc w:val="both"/>
        <w:rPr>
          <w:rFonts w:ascii="AytoRoquetas Light Condensed" w:hAnsi="AytoRoquetas Light Condensed" w:cstheme="majorHAnsi"/>
          <w:b/>
          <w:bCs/>
          <w:sz w:val="20"/>
          <w:szCs w:val="20"/>
        </w:rPr>
      </w:pPr>
      <w:proofErr w:type="gramStart"/>
      <w:r>
        <w:rPr>
          <w:rFonts w:ascii="AytoRoquetas Light Condensed" w:hAnsi="AytoRoquetas Light Condensed" w:cstheme="majorHAnsi"/>
          <w:sz w:val="20"/>
          <w:szCs w:val="20"/>
        </w:rPr>
        <w:t xml:space="preserve">24.4.2 </w:t>
      </w:r>
      <w:r w:rsidRPr="00B6139A">
        <w:rPr>
          <w:rFonts w:ascii="AytoRoquetas Light Condensed" w:hAnsi="AytoRoquetas Light Condensed" w:cstheme="majorHAnsi"/>
          <w:sz w:val="20"/>
          <w:szCs w:val="20"/>
        </w:rPr>
        <w:t xml:space="preserve"> De</w:t>
      </w:r>
      <w:proofErr w:type="gramEnd"/>
      <w:r w:rsidRPr="00B6139A">
        <w:rPr>
          <w:rFonts w:ascii="AytoRoquetas Light Condensed" w:hAnsi="AytoRoquetas Light Condensed" w:cstheme="majorHAnsi"/>
          <w:sz w:val="20"/>
          <w:szCs w:val="20"/>
        </w:rPr>
        <w:t xml:space="preserve"> las obligaciones en protección de datos de carácter personal de los terceros, en condición de contratistas (Prestación de servicio con tratamiento de datos personales).</w:t>
      </w:r>
    </w:p>
    <w:p w14:paraId="28CC66B9"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En el supuesto de que</w:t>
      </w:r>
      <w:r w:rsidRPr="00B6139A">
        <w:rPr>
          <w:rFonts w:ascii="AytoRoquetas Light Condensed" w:hAnsi="AytoRoquetas Light Condensed" w:cstheme="majorHAnsi"/>
          <w:b/>
          <w:bCs/>
          <w:sz w:val="20"/>
          <w:szCs w:val="20"/>
        </w:rPr>
        <w:t xml:space="preserve"> </w:t>
      </w:r>
      <w:r w:rsidRPr="00B6139A">
        <w:rPr>
          <w:rFonts w:ascii="AytoRoquetas Light Condensed" w:hAnsi="AytoRoquetas Light Condensed" w:cstheme="majorHAnsi"/>
          <w:sz w:val="20"/>
          <w:szCs w:val="20"/>
        </w:rPr>
        <w:t>la ejecución del contrato implique el tratamiento por el contratista de datos personales por cuenta del responsable del tratamiento, el contratista viene obligado a someterse a la normativa nacional y de la Unión Europea en materia de protección de datos: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Ley Orgánica 3/2018, de 5 de diciembre de Protección de Datos Personales y garantía de los derechos digitales, así como las disposiciones en materia de protección de datos que se encuentren en vigor en el momento de formalización del contrato o que puedan estarlo durante su vigencia.</w:t>
      </w:r>
    </w:p>
    <w:p w14:paraId="448D8ED7"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Esta obligación tiene el carácter de obligación contractual esencial de conformidad con lo dispuesto en la letra f) del apartado 1 del artículo 211.</w:t>
      </w:r>
    </w:p>
    <w:p w14:paraId="05AD9A76"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Para ello, y en aplicación de la disposición adicional vigésima quinta de la Ley 9/2017, la persona contratista tendrá la consideración de encargado del tratamiento en los casos en que contratación implique el acceso del contratista a datos de carácter personal de cuyo tratamiento sea responsable la entidad contratante. En este supuesto, el acceso a esos datos no se considerará comunicación de datos, cuando se cumpla lo previsto en el artículo 28 del RGPD. En todo caso, las previsiones de este deberán de constar por escrito.</w:t>
      </w:r>
    </w:p>
    <w:p w14:paraId="700B57DD" w14:textId="77777777" w:rsidR="00BE73B3" w:rsidRPr="00B6139A" w:rsidRDefault="00BE73B3" w:rsidP="00BE73B3">
      <w:pPr>
        <w:rPr>
          <w:rFonts w:ascii="AytoRoquetas Light Condensed" w:hAnsi="AytoRoquetas Light Condensed" w:cstheme="majorHAnsi"/>
          <w:b/>
          <w:bCs/>
          <w:sz w:val="20"/>
          <w:szCs w:val="20"/>
        </w:rPr>
      </w:pPr>
      <w:r w:rsidRPr="00B6139A">
        <w:rPr>
          <w:rFonts w:ascii="AytoRoquetas Light Condensed" w:hAnsi="AytoRoquetas Light Condensed" w:cstheme="majorHAnsi"/>
          <w:b/>
          <w:bCs/>
          <w:sz w:val="20"/>
          <w:szCs w:val="20"/>
        </w:rPr>
        <w:t>A. Tratamiento de datos personales</w:t>
      </w:r>
    </w:p>
    <w:p w14:paraId="7E369F8F"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Cuando la ejecución del contrato requiera el tratamiento por la persona contratista de datos personales por cuenta del responsable del tratamiento, la persona contratista deberá tratar los datos personales de los cuales la entidad contratante es responsable de la manera que se especifica </w:t>
      </w:r>
      <w:r w:rsidRPr="00B6139A">
        <w:rPr>
          <w:rFonts w:ascii="AytoRoquetas Light Condensed" w:hAnsi="AytoRoquetas Light Condensed" w:cstheme="majorHAnsi"/>
          <w:b/>
          <w:bCs/>
          <w:sz w:val="20"/>
          <w:szCs w:val="20"/>
        </w:rPr>
        <w:t>en el Anexo XV del presente pliego,</w:t>
      </w:r>
      <w:r w:rsidRPr="00B6139A">
        <w:rPr>
          <w:rFonts w:ascii="AytoRoquetas Light Condensed" w:hAnsi="AytoRoquetas Light Condensed" w:cstheme="majorHAnsi"/>
          <w:sz w:val="20"/>
          <w:szCs w:val="20"/>
        </w:rPr>
        <w:t xml:space="preserve"> que describe en detalle los datos personales a proteger, el tratamiento a realizar y las medidas a implementar, así como la finalidad para la cual se cederán los datos personales al amparo de lo dispuesto en los artículo 116.1 y 122.2 a) de la LCSP. El cumplimiento de esta obligación es de carácter esencial, de modo que su incumplimiento dará lugar a la resolución contractual, en los términos del artículo 211.1 f) de la LCSP.</w:t>
      </w:r>
    </w:p>
    <w:p w14:paraId="10942EE8"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En caso de que, como consecuencia de la ejecución del contrato, resultara necesaria la modificación de lo estipulado </w:t>
      </w:r>
      <w:r w:rsidRPr="00B6139A">
        <w:rPr>
          <w:rFonts w:ascii="AytoRoquetas Light Condensed" w:hAnsi="AytoRoquetas Light Condensed" w:cstheme="majorHAnsi"/>
          <w:b/>
          <w:bCs/>
          <w:sz w:val="20"/>
          <w:szCs w:val="20"/>
        </w:rPr>
        <w:t>en el anexo XV “Tratamiento de Datos Personales”,</w:t>
      </w:r>
      <w:r w:rsidRPr="00B6139A">
        <w:rPr>
          <w:rFonts w:ascii="AytoRoquetas Light Condensed" w:hAnsi="AytoRoquetas Light Condensed" w:cstheme="majorHAnsi"/>
          <w:sz w:val="20"/>
          <w:szCs w:val="20"/>
        </w:rPr>
        <w:t xml:space="preserve"> la persona adjudicataria lo requerirá razonadamente y señalará los cambios que solicita. En caso de que la entidad contratante estuviese de acuerdo con lo solicitado emitiría un anexo actualizado, de modo que el mismo siempre recoja fielmente el detalle del tratamiento.</w:t>
      </w:r>
    </w:p>
    <w:p w14:paraId="1FD83ACC"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Por lo </w:t>
      </w:r>
      <w:r w:rsidRPr="005A2855">
        <w:rPr>
          <w:rFonts w:ascii="AytoRoquetas Light Condensed" w:hAnsi="AytoRoquetas Light Condensed" w:cstheme="majorHAnsi"/>
          <w:sz w:val="20"/>
          <w:szCs w:val="20"/>
        </w:rPr>
        <w:t>tanto,</w:t>
      </w:r>
      <w:r w:rsidRPr="00B6139A">
        <w:rPr>
          <w:rFonts w:ascii="AytoRoquetas Light Condensed" w:hAnsi="AytoRoquetas Light Condensed" w:cstheme="majorHAnsi"/>
          <w:sz w:val="20"/>
          <w:szCs w:val="20"/>
        </w:rPr>
        <w:t xml:space="preserve"> sobre la entidad contratante recaen las responsabilidades, establecidas en la normativa de aplicación, del responsable del tratamiento mientras que la persona contratista ostenta las establecidas para el encargado del tratamiento. No obstante, si este último destinase los datos a otra finalidad, los comunicara o los utilizara incumpliendo las estipulaciones del presente pliego y/o la normativa vigente, </w:t>
      </w:r>
      <w:r w:rsidRPr="00B6139A">
        <w:rPr>
          <w:rFonts w:ascii="AytoRoquetas Light Condensed" w:hAnsi="AytoRoquetas Light Condensed" w:cstheme="majorHAnsi"/>
          <w:sz w:val="20"/>
          <w:szCs w:val="20"/>
        </w:rPr>
        <w:lastRenderedPageBreak/>
        <w:t>será considerado también como responsable del tratamiento, respondiendo en dicho caso de las infracciones en que hubiera incurrido personalmente.</w:t>
      </w:r>
    </w:p>
    <w:p w14:paraId="455466A5" w14:textId="77777777" w:rsidR="00BE73B3" w:rsidRPr="00B6139A" w:rsidRDefault="00BE73B3" w:rsidP="00BE73B3">
      <w:pPr>
        <w:rPr>
          <w:rFonts w:ascii="AytoRoquetas Light Condensed" w:hAnsi="AytoRoquetas Light Condensed" w:cstheme="majorHAnsi"/>
          <w:b/>
          <w:bCs/>
          <w:sz w:val="20"/>
          <w:szCs w:val="20"/>
        </w:rPr>
      </w:pPr>
      <w:r w:rsidRPr="00B6139A">
        <w:rPr>
          <w:rFonts w:ascii="AytoRoquetas Light Condensed" w:hAnsi="AytoRoquetas Light Condensed" w:cstheme="majorHAnsi"/>
          <w:b/>
          <w:bCs/>
          <w:sz w:val="20"/>
          <w:szCs w:val="20"/>
        </w:rPr>
        <w:t>B. Estipulaciones como Encargado de Tratamiento</w:t>
      </w:r>
    </w:p>
    <w:p w14:paraId="51F2AD2B"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De conformidad con lo previsto en el artículo 28 del RGPD, la persona contratista se obliga a garantizar el cumplimiento de las siguientes obligaciones:</w:t>
      </w:r>
    </w:p>
    <w:p w14:paraId="65EA33AB"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a) Tratar los datos personales conforme a las instrucciones documentadas en el presente pliego o demás documentos contractuales aplicables a la ejecución del contrato, salvo que esté obligado a ello en virtud del Derecho de la Unión o nacional que se aplique al encargado; en tal caso, el encargado informará al responsable de esa exigencia legal previa al tratamiento, salvo que tal Derecho lo prohíba por razones importantes de interés público;</w:t>
      </w:r>
    </w:p>
    <w:p w14:paraId="64CD1A49"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b) No utilizar ni aplicar los datos personales con una finalidad distinta a la ejecución del objeto del presente contrato.</w:t>
      </w:r>
    </w:p>
    <w:p w14:paraId="2B764354"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c) Tratar los datos personales de conformidad con los criterios de seguridad y el contenido previsto en el artículo 32 del RGPD, así como observar y adoptar las medidas técnicas y organizativas de seguridad necesarias o convenientes para asegurar la confidencialidad, secreto e integridad de los datos personales a los que tenga acceso.</w:t>
      </w:r>
    </w:p>
    <w:p w14:paraId="7301BB10"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En particular, y sin carácter limitativo, se obliga a aplicar las medidas de protección del nivel de riesgo y seguridad detalladas </w:t>
      </w:r>
      <w:r w:rsidRPr="00B6139A">
        <w:rPr>
          <w:rFonts w:ascii="AytoRoquetas Light Condensed" w:hAnsi="AytoRoquetas Light Condensed" w:cstheme="majorHAnsi"/>
          <w:b/>
          <w:bCs/>
          <w:sz w:val="20"/>
          <w:szCs w:val="20"/>
        </w:rPr>
        <w:t>en el Anexo XV del presente pliego.</w:t>
      </w:r>
    </w:p>
    <w:p w14:paraId="247254F1" w14:textId="4735971B"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d) Mantener la más absoluta confidencialidad sobre los datos personales a los que tenga acceso para la ejecución del </w:t>
      </w:r>
      <w:r w:rsidR="00435E0A" w:rsidRPr="00B6139A">
        <w:rPr>
          <w:rFonts w:ascii="AytoRoquetas Light Condensed" w:hAnsi="AytoRoquetas Light Condensed" w:cstheme="majorHAnsi"/>
          <w:sz w:val="20"/>
          <w:szCs w:val="20"/>
        </w:rPr>
        <w:t>contrato,</w:t>
      </w:r>
      <w:r w:rsidRPr="00B6139A">
        <w:rPr>
          <w:rFonts w:ascii="AytoRoquetas Light Condensed" w:hAnsi="AytoRoquetas Light Condensed" w:cstheme="majorHAnsi"/>
          <w:sz w:val="20"/>
          <w:szCs w:val="20"/>
        </w:rPr>
        <w:t xml:space="preserve"> así como sobre los que resulten de su tratamiento, cualquiera que sea el soporte en el que se hubieren obtenido. Esta obligación se extiende a toda persona que pudiera intervenir en cualquier fase del tratamiento por cuenta del contratista, siendo deber del contratista instruir a las personas que de él dependan, de este deber de secreto, y del mantenimiento de dicho deber aún después de la terminación de la prestación del servicio o de su desvinculación.</w:t>
      </w:r>
    </w:p>
    <w:p w14:paraId="51316C67"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 Llevar un listado de personas autorizadas para tratar los datos personales objeto de este pliego y garantizar que las mismas se comprometen, de forma expresa y por escrito, a respetar la confidencialidad, y a cumplir con las medidas de seguridad correspondientes, de las que les debe informar convenientemente. Y mantener a disposición del órgano de contratación dicha documentación acreditativa.</w:t>
      </w:r>
    </w:p>
    <w:p w14:paraId="701896DD"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f) Garantizar la formación necesaria en materia de protección de datos personales de las personas autorizadas a su tratamiento.</w:t>
      </w:r>
    </w:p>
    <w:p w14:paraId="7A608841"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g) Salvo que cuente en cada caso con la autorización expresa del Responsable del Tratamiento, no comunicar, ceder ni difundir los datos personales a terceros, ni siquiera para su conservación.</w:t>
      </w:r>
    </w:p>
    <w:p w14:paraId="64581C13"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h) Nombrar Delegado de Protección de Datos, en caso de que sea necesario según el RGPD, y comunicarlo al órgano de contratación, también cuando la designación sea voluntaria, así como la identidad y datos de contacto de la(s) persona(s) física(s) designada(s) por la persona adjudicataria como sus representante(s) a efectos de protección de los Datos Personales (representantes del Encargado de Tratamiento), responsable(s) del cumplimiento de la regulación del tratamiento de Datos Personales, en las vertientes legales/formales y en las de seguridad.</w:t>
      </w:r>
    </w:p>
    <w:p w14:paraId="2339E57D"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i) Una vez finalizada la prestación contractual objeto del presente Pliego, se compromete, según corresponda y se instruya </w:t>
      </w:r>
      <w:r w:rsidRPr="00B6139A">
        <w:rPr>
          <w:rFonts w:ascii="AytoRoquetas Light Condensed" w:hAnsi="AytoRoquetas Light Condensed" w:cstheme="majorHAnsi"/>
          <w:b/>
          <w:bCs/>
          <w:sz w:val="20"/>
          <w:szCs w:val="20"/>
        </w:rPr>
        <w:t xml:space="preserve">en el Anexo XV del presente </w:t>
      </w:r>
      <w:proofErr w:type="spellStart"/>
      <w:r w:rsidRPr="00B6139A">
        <w:rPr>
          <w:rFonts w:ascii="AytoRoquetas Light Condensed" w:hAnsi="AytoRoquetas Light Condensed" w:cstheme="majorHAnsi"/>
          <w:b/>
          <w:bCs/>
          <w:sz w:val="20"/>
          <w:szCs w:val="20"/>
        </w:rPr>
        <w:t>pliego,</w:t>
      </w:r>
      <w:r w:rsidRPr="00B6139A">
        <w:rPr>
          <w:rFonts w:ascii="AytoRoquetas Light Condensed" w:hAnsi="AytoRoquetas Light Condensed" w:cstheme="majorHAnsi"/>
          <w:sz w:val="20"/>
          <w:szCs w:val="20"/>
        </w:rPr>
        <w:t>a</w:t>
      </w:r>
      <w:proofErr w:type="spellEnd"/>
      <w:r w:rsidRPr="00B6139A">
        <w:rPr>
          <w:rFonts w:ascii="AytoRoquetas Light Condensed" w:hAnsi="AytoRoquetas Light Condensed" w:cstheme="majorHAnsi"/>
          <w:sz w:val="20"/>
          <w:szCs w:val="20"/>
        </w:rPr>
        <w:t xml:space="preserve"> devolver o destruir (i) los Datos Personales </w:t>
      </w:r>
      <w:r w:rsidRPr="00B6139A">
        <w:rPr>
          <w:rFonts w:ascii="AytoRoquetas Light Condensed" w:hAnsi="AytoRoquetas Light Condensed" w:cstheme="majorHAnsi"/>
          <w:sz w:val="20"/>
          <w:szCs w:val="20"/>
        </w:rPr>
        <w:lastRenderedPageBreak/>
        <w:t>a los que haya tenido acceso; (</w:t>
      </w:r>
      <w:proofErr w:type="spellStart"/>
      <w:r w:rsidRPr="00B6139A">
        <w:rPr>
          <w:rFonts w:ascii="AytoRoquetas Light Condensed" w:hAnsi="AytoRoquetas Light Condensed" w:cstheme="majorHAnsi"/>
          <w:sz w:val="20"/>
          <w:szCs w:val="20"/>
        </w:rPr>
        <w:t>ii</w:t>
      </w:r>
      <w:proofErr w:type="spellEnd"/>
      <w:r w:rsidRPr="00B6139A">
        <w:rPr>
          <w:rFonts w:ascii="AytoRoquetas Light Condensed" w:hAnsi="AytoRoquetas Light Condensed" w:cstheme="majorHAnsi"/>
          <w:sz w:val="20"/>
          <w:szCs w:val="20"/>
        </w:rPr>
        <w:t>) los Datos Personales generados por el contratista por causa del tratamiento; y (</w:t>
      </w:r>
      <w:proofErr w:type="spellStart"/>
      <w:r w:rsidRPr="00B6139A">
        <w:rPr>
          <w:rFonts w:ascii="AytoRoquetas Light Condensed" w:hAnsi="AytoRoquetas Light Condensed" w:cstheme="majorHAnsi"/>
          <w:sz w:val="20"/>
          <w:szCs w:val="20"/>
        </w:rPr>
        <w:t>iii</w:t>
      </w:r>
      <w:proofErr w:type="spellEnd"/>
      <w:r w:rsidRPr="00B6139A">
        <w:rPr>
          <w:rFonts w:ascii="AytoRoquetas Light Condensed" w:hAnsi="AytoRoquetas Light Condensed" w:cstheme="majorHAnsi"/>
          <w:sz w:val="20"/>
          <w:szCs w:val="20"/>
        </w:rPr>
        <w:t>) los soportes y documentos en que cualquiera de estos datos consten, sin conservar copia alguna; salvo que se permita o requiera por ley o por norma de derecho comunitario su conservación, en cuyo caso no procederá la destrucción. El Encargado del Tratamiento podrá, no obstante, conservar los datos durante el tiempo que puedan derivarse responsabilidades de su relación con el Responsable del Tratamiento. En este último caso, los Datos Personales se conservarán bloqueados y por el tiempo mínimo, destruyéndose de forma segura y definitiva al final de dicho plazo.</w:t>
      </w:r>
    </w:p>
    <w:p w14:paraId="7F25A50D"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j) Según corresponda y se indique </w:t>
      </w:r>
      <w:r w:rsidRPr="00B6139A">
        <w:rPr>
          <w:rFonts w:ascii="AytoRoquetas Light Condensed" w:hAnsi="AytoRoquetas Light Condensed" w:cstheme="majorHAnsi"/>
          <w:b/>
          <w:bCs/>
          <w:sz w:val="20"/>
          <w:szCs w:val="20"/>
        </w:rPr>
        <w:t>en el Anexo XV del presente pliego,</w:t>
      </w:r>
      <w:r w:rsidRPr="00B6139A">
        <w:rPr>
          <w:rFonts w:ascii="AytoRoquetas Light Condensed" w:hAnsi="AytoRoquetas Light Condensed" w:cstheme="majorHAnsi"/>
          <w:sz w:val="20"/>
          <w:szCs w:val="20"/>
        </w:rPr>
        <w:t xml:space="preserve"> a llevar a cabo el tratamiento de los datos personales en los sistemas/dispositivos de tratamiento, manuales y automatizados, y en las ubicaciones que en el citado Anexo se especifican, equipamiento que podrá estar bajo el control del órgano de contratación o bajo el control directo o indirecto de la persona contratista, u otros que hayan sido expresamente autorizados por escrito por el mismo, según se establezca en dicho Anexo en su caso, y únicamente por los usuarios o perfiles de usuarios asignados a la ejecución del objeto de este pliego.</w:t>
      </w:r>
    </w:p>
    <w:p w14:paraId="6239F036"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k) Salvo que se indique otra cosa en el anexo “Tratamiento de Datos Personales” o se instruya así expresamente por el órgano de contratación, a tratar los Datos Personales dentro del Espacio Económico Europeo u otro espacio considerado por la normativa aplicable como de seguridad equivalente, no tratándolos fuera de este espacio ni directamente ni a través de cualesquiera subcontratistas autorizados conforme a lo establecido en este pliego o demás documentos contractuales, salvo que esté obligado a ello en virtud del Derecho de la Unión o del Estado miembro que le resulte de aplicación.</w:t>
      </w:r>
    </w:p>
    <w:p w14:paraId="63C137A2"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En el caso de que por causa de Derecho nacional o de la Unión Europea el contratista se vea obligado a llevar a cabo alguna transferencia internacional de datos, informará por escrito al órgano de contratación de esa exigencia legal, con antelación suficiente a efectuar el tratamiento, y garantizará el cumplimiento de cualesquiera requisitos legales que sean aplicables al mismo, salvo que el Derecho aplicable lo prohíba por razones importantes de interés público.</w:t>
      </w:r>
    </w:p>
    <w:p w14:paraId="068030E6"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 De conformidad con el artículo 33 del RGPD, comunicar al órgano de contratación, de forma inmediata y a más tardar en el plazo de 72 horas,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ejecución del contrato. Comunicará con diligencia información detallada al respecto, incluso concretando qué interesados sufrieron una pérdida de confidencialidad.</w:t>
      </w:r>
    </w:p>
    <w:p w14:paraId="7EE0A25F"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del Tratamiento, éste debe comunicarlo al órgano de contratación con la mayor prontitud. La comunicación debe hacerse de forma inmediata y en ningún caso más allá del día laborable siguiente al de la recepción del ejercicio de derecho, juntamente, en su caso, con la documentación y otras informaciones que puedan ser relevantes para resolver la solicitud que obre en su poder, e incluyendo la identificación fehaciente de quien ejerce el derecho.</w:t>
      </w:r>
    </w:p>
    <w:p w14:paraId="0AC206E8"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La persona contratista asistirá al órgano de contratación, siempre que sea posible, para que ésta pueda cumplir y dar respuesta a los ejercicios de derechos.</w:t>
      </w:r>
    </w:p>
    <w:p w14:paraId="508FB770"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lastRenderedPageBreak/>
        <w:t>n) Colaborar con el órgano de contratación en el cumplimiento de sus obligaciones en materia de (i) medidas de seguridad, (</w:t>
      </w:r>
      <w:proofErr w:type="spellStart"/>
      <w:r w:rsidRPr="00B6139A">
        <w:rPr>
          <w:rFonts w:ascii="AytoRoquetas Light Condensed" w:hAnsi="AytoRoquetas Light Condensed" w:cstheme="majorHAnsi"/>
          <w:sz w:val="20"/>
          <w:szCs w:val="20"/>
        </w:rPr>
        <w:t>ii</w:t>
      </w:r>
      <w:proofErr w:type="spellEnd"/>
      <w:r w:rsidRPr="00B6139A">
        <w:rPr>
          <w:rFonts w:ascii="AytoRoquetas Light Condensed" w:hAnsi="AytoRoquetas Light Condensed" w:cstheme="majorHAnsi"/>
          <w:sz w:val="20"/>
          <w:szCs w:val="20"/>
        </w:rPr>
        <w:t>) comunicación y/o notificación de brechas (logradas e intentadas) de medidas de seguridad a las autoridades competentes o los interesados, y (</w:t>
      </w:r>
      <w:proofErr w:type="spellStart"/>
      <w:r w:rsidRPr="00B6139A">
        <w:rPr>
          <w:rFonts w:ascii="AytoRoquetas Light Condensed" w:hAnsi="AytoRoquetas Light Condensed" w:cstheme="majorHAnsi"/>
          <w:sz w:val="20"/>
          <w:szCs w:val="20"/>
        </w:rPr>
        <w:t>iii</w:t>
      </w:r>
      <w:proofErr w:type="spellEnd"/>
      <w:r w:rsidRPr="00B6139A">
        <w:rPr>
          <w:rFonts w:ascii="AytoRoquetas Light Condensed" w:hAnsi="AytoRoquetas Light Condensed" w:cstheme="majorHAnsi"/>
          <w:sz w:val="20"/>
          <w:szCs w:val="20"/>
        </w:rPr>
        <w:t>) colaborar en la realización de evaluaciones de impacto relativas a la protección de datos personales y consultas previas al respecto a las autoridades competentes; teniendo en cuenta la naturaleza del tratamiento y la información de la que disponga.</w:t>
      </w:r>
    </w:p>
    <w:p w14:paraId="347D36A1"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Asimismo, pondrá a disposición del mismo, a requerimiento de este, toda la información necesaria para demostrar el cumplimiento de las obligaciones previstas en este Pliego y demás documentos contractuales y colaborará en la realización de auditoras e inspecciones llevadas a cabo, en su caso, por el </w:t>
      </w:r>
      <w:r w:rsidRPr="005A2855">
        <w:rPr>
          <w:rFonts w:ascii="AytoRoquetas Light Condensed" w:hAnsi="AytoRoquetas Light Condensed" w:cstheme="majorHAnsi"/>
          <w:sz w:val="20"/>
          <w:szCs w:val="20"/>
        </w:rPr>
        <w:t>Consorcio.</w:t>
      </w:r>
    </w:p>
    <w:p w14:paraId="42A58A64"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ñ) En los casos en que la normativa así lo exija, llevar, por escrito, incluso en formato electrónico, y de conformidad con lo previsto en el artículo 30.2 del RGPD un registro de todas las categorías de actividades de tratamiento efectuadas por cuenta del órgano de contratación, responsable del tratamiento, que contenga, al menos, las circunstancias a que se refiere dicho artículo.</w:t>
      </w:r>
    </w:p>
    <w:p w14:paraId="63BAF83D"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o) Disponer de evidencias que demuestren el cumplimiento de la normativa de protección de datos personales y del deber de responsabilidad activa, como certificados previos sobre el grado de cumplimiento o resultados de auditorías, que habrá de poner a disposición del órgano de contratación a su requerimiento. Asimismo, durante la vigencia del contrato, pondrá a disposición toda información, certificaciones y auditorías realizadas en cada momento.</w:t>
      </w:r>
    </w:p>
    <w:p w14:paraId="16D23B2B"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p) Derecho de información: El encargado del tratamiento, en el momento de la recogida de los datos, debe facilitar la información relativa a los tratamientos de datos que se van a realizar. La redacción y el formato en que se facilitará la </w:t>
      </w:r>
      <w:r w:rsidRPr="005A2855">
        <w:rPr>
          <w:rFonts w:ascii="AytoRoquetas Light Condensed" w:hAnsi="AytoRoquetas Light Condensed" w:cstheme="majorHAnsi"/>
          <w:sz w:val="20"/>
          <w:szCs w:val="20"/>
        </w:rPr>
        <w:t>información</w:t>
      </w:r>
      <w:r w:rsidRPr="00B6139A">
        <w:rPr>
          <w:rFonts w:ascii="AytoRoquetas Light Condensed" w:hAnsi="AytoRoquetas Light Condensed" w:cstheme="majorHAnsi"/>
          <w:sz w:val="20"/>
          <w:szCs w:val="20"/>
        </w:rPr>
        <w:t xml:space="preserve"> se debe consensuar con el responsable antes del inicio de la recogida de los datos.</w:t>
      </w:r>
    </w:p>
    <w:p w14:paraId="1A348F87"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La presente cláusula y las obligaciones en ella establecidas, así como </w:t>
      </w:r>
      <w:r w:rsidRPr="00B6139A">
        <w:rPr>
          <w:rFonts w:ascii="AytoRoquetas Light Condensed" w:hAnsi="AytoRoquetas Light Condensed" w:cstheme="majorHAnsi"/>
          <w:b/>
          <w:bCs/>
          <w:sz w:val="20"/>
          <w:szCs w:val="20"/>
        </w:rPr>
        <w:t>en el Anexo XV del presente pliego,</w:t>
      </w:r>
      <w:r w:rsidRPr="00B6139A">
        <w:rPr>
          <w:rFonts w:ascii="AytoRoquetas Light Condensed" w:hAnsi="AytoRoquetas Light Condensed" w:cstheme="majorHAnsi"/>
          <w:sz w:val="20"/>
          <w:szCs w:val="20"/>
        </w:rPr>
        <w:t xml:space="preserve"> relativo al Tratamiento de Datos Personales, constituyen el contrato de encargo de tratamiento entre el órgano de contratación y la persona contratista a que hace referencia el artículo 28.3 del RGPD. Las obligaciones y prestaciones que aquí se contienen no son </w:t>
      </w:r>
      <w:proofErr w:type="spellStart"/>
      <w:r w:rsidRPr="00B6139A">
        <w:rPr>
          <w:rFonts w:ascii="AytoRoquetas Light Condensed" w:hAnsi="AytoRoquetas Light Condensed" w:cstheme="majorHAnsi"/>
          <w:sz w:val="20"/>
          <w:szCs w:val="20"/>
        </w:rPr>
        <w:t>retribuibles</w:t>
      </w:r>
      <w:proofErr w:type="spellEnd"/>
      <w:r w:rsidRPr="00B6139A">
        <w:rPr>
          <w:rFonts w:ascii="AytoRoquetas Light Condensed" w:hAnsi="AytoRoquetas Light Condensed" w:cstheme="majorHAnsi"/>
          <w:sz w:val="20"/>
          <w:szCs w:val="20"/>
        </w:rPr>
        <w:t xml:space="preserve"> de forma distinta de lo previsto en el presente pliego y demás documentos contractuales y tendrán la misma duración que la prestación objeto de este contrato, prorrogándose en su caso por períodos iguales a éste. No obstante, a la finalización del contrato, el deber de secreto continuará vigente, sin límite de tiempo, para todas las personas involucradas en la ejecución del contrato.</w:t>
      </w:r>
    </w:p>
    <w:p w14:paraId="6D72FCA4" w14:textId="77777777" w:rsidR="00BE73B3" w:rsidRPr="00B6139A" w:rsidRDefault="00BE73B3" w:rsidP="00BE73B3">
      <w:pPr>
        <w:rPr>
          <w:rFonts w:ascii="AytoRoquetas Light Condensed" w:hAnsi="AytoRoquetas Light Condensed" w:cstheme="majorHAnsi"/>
          <w:b/>
          <w:bCs/>
          <w:sz w:val="20"/>
          <w:szCs w:val="20"/>
        </w:rPr>
      </w:pPr>
      <w:r w:rsidRPr="00B6139A">
        <w:rPr>
          <w:rFonts w:ascii="AytoRoquetas Light Condensed" w:hAnsi="AytoRoquetas Light Condensed" w:cstheme="majorHAnsi"/>
          <w:b/>
          <w:bCs/>
          <w:sz w:val="20"/>
          <w:szCs w:val="20"/>
        </w:rPr>
        <w:t xml:space="preserve">C. </w:t>
      </w:r>
      <w:proofErr w:type="spellStart"/>
      <w:r w:rsidRPr="00B6139A">
        <w:rPr>
          <w:rFonts w:ascii="AytoRoquetas Light Condensed" w:hAnsi="AytoRoquetas Light Condensed" w:cstheme="majorHAnsi"/>
          <w:b/>
          <w:bCs/>
          <w:sz w:val="20"/>
          <w:szCs w:val="20"/>
        </w:rPr>
        <w:t>Subencargos</w:t>
      </w:r>
      <w:proofErr w:type="spellEnd"/>
      <w:r w:rsidRPr="00B6139A">
        <w:rPr>
          <w:rFonts w:ascii="AytoRoquetas Light Condensed" w:hAnsi="AytoRoquetas Light Condensed" w:cstheme="majorHAnsi"/>
          <w:b/>
          <w:bCs/>
          <w:sz w:val="20"/>
          <w:szCs w:val="20"/>
        </w:rPr>
        <w:t xml:space="preserve"> de tratamiento asociados a subcontrataciones</w:t>
      </w:r>
    </w:p>
    <w:p w14:paraId="6F530E2B"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Cuando se produzca una subcontratación con terceros de la ejecución del contrato y el subcontratista deba acceder a Datos Personales, la persona contratista lo pondrá en conocimiento previo del órgano de contratación, identificando qué tratamiento de datos personales conlleva, para que este decida, en su caso, si otorgar o no su autorización a dicha subcontratación.</w:t>
      </w:r>
    </w:p>
    <w:p w14:paraId="60538BB8"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En todo caso, para su autorización es requisito que se cumplan las siguientes condiciones:</w:t>
      </w:r>
    </w:p>
    <w:p w14:paraId="0023F4AE"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Que el tratamiento de datos personales por parte del subcontratista se ajuste a la legalidad vigente, lo contemplado en este pliego y a las instrucciones del órgano de contratación.</w:t>
      </w:r>
    </w:p>
    <w:p w14:paraId="7E6E5AB9"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Que la persona contratista y la empresa subcontratista formalicen un contrato de encargo de tratamiento de datos en términos no menos restrictivos a los previstos en el presente pliego, el cual será puesto a disposición del órgano de contratación.</w:t>
      </w:r>
    </w:p>
    <w:p w14:paraId="6A9B6F28" w14:textId="77777777" w:rsidR="00BE73B3" w:rsidRPr="00B6139A" w:rsidRDefault="00BE73B3" w:rsidP="00BE73B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lastRenderedPageBreak/>
        <w:t>La persona contratista informará al órgano de contratación de cualquier cambio previsto en la incorporación o sustitución de otros subcontratistas, dando así la oportunidad de otorgar el consentimiento previsto en esta cláusula. La no respuesta a dicha solicitud equivale a oponerse a dichos cambios.</w:t>
      </w:r>
      <w:r w:rsidRPr="00B6139A">
        <w:rPr>
          <w:rFonts w:ascii="AytoRoquetas Light Condensed" w:hAnsi="AytoRoquetas Light Condensed" w:cstheme="majorHAnsi"/>
          <w:b/>
          <w:sz w:val="20"/>
          <w:szCs w:val="20"/>
        </w:rPr>
        <w:tab/>
      </w:r>
    </w:p>
    <w:p w14:paraId="357542EA" w14:textId="396ACC9A" w:rsidR="00BE73B3" w:rsidRDefault="00BE73B3" w:rsidP="00BE73B3">
      <w:pPr>
        <w:pStyle w:val="Standard"/>
        <w:autoSpaceDE w:val="0"/>
        <w:jc w:val="both"/>
        <w:rPr>
          <w:rFonts w:ascii="Arial" w:eastAsia="ArialMT" w:hAnsi="Arial" w:cs="ArialMT"/>
          <w:b/>
          <w:bCs/>
          <w:color w:val="000000"/>
          <w:spacing w:val="-3"/>
          <w:sz w:val="21"/>
          <w:szCs w:val="21"/>
        </w:rPr>
      </w:pPr>
    </w:p>
    <w:p w14:paraId="6E94E691" w14:textId="77777777" w:rsidR="00BE73B3" w:rsidRPr="0020472F" w:rsidRDefault="00BE73B3" w:rsidP="00BE73B3">
      <w:pPr>
        <w:pStyle w:val="Textbody"/>
        <w:spacing w:after="0"/>
        <w:jc w:val="both"/>
        <w:rPr>
          <w:rFonts w:ascii="AytoRoquetas Light Condensed" w:hAnsi="AytoRoquetas Light Condensed"/>
          <w:b/>
          <w:color w:val="000000"/>
          <w:sz w:val="20"/>
          <w:szCs w:val="20"/>
        </w:rPr>
      </w:pPr>
      <w:r w:rsidRPr="0020472F">
        <w:rPr>
          <w:rFonts w:ascii="AytoRoquetas Light Condensed" w:hAnsi="AytoRoquetas Light Condensed"/>
          <w:b/>
          <w:color w:val="000000"/>
          <w:sz w:val="20"/>
          <w:szCs w:val="20"/>
        </w:rPr>
        <w:t>27.- ACTUACIONES PREVIAS AL INICIO DE LAS OBRAS.</w:t>
      </w:r>
    </w:p>
    <w:p w14:paraId="615E4787" w14:textId="77777777" w:rsidR="00BE73B3" w:rsidRPr="0020472F" w:rsidRDefault="00BE73B3" w:rsidP="00BE73B3">
      <w:pPr>
        <w:pStyle w:val="Textbody"/>
        <w:spacing w:after="0"/>
        <w:jc w:val="both"/>
        <w:rPr>
          <w:rFonts w:ascii="AytoRoquetas Light Condensed" w:hAnsi="AytoRoquetas Light Condensed"/>
          <w:b/>
          <w:color w:val="000000"/>
          <w:sz w:val="20"/>
          <w:szCs w:val="20"/>
        </w:rPr>
      </w:pPr>
    </w:p>
    <w:p w14:paraId="78EAF3CF" w14:textId="77777777" w:rsidR="00BE73B3" w:rsidRPr="0020472F" w:rsidRDefault="00BE73B3" w:rsidP="00BE73B3">
      <w:pPr>
        <w:pStyle w:val="Textbody"/>
        <w:spacing w:after="0"/>
        <w:jc w:val="both"/>
        <w:rPr>
          <w:rFonts w:ascii="AytoRoquetas Light Condensed" w:hAnsi="AytoRoquetas Light Condensed"/>
          <w:b/>
          <w:color w:val="000000"/>
          <w:sz w:val="20"/>
          <w:szCs w:val="20"/>
        </w:rPr>
      </w:pPr>
      <w:r w:rsidRPr="0020472F">
        <w:rPr>
          <w:rFonts w:ascii="AytoRoquetas Light Condensed" w:hAnsi="AytoRoquetas Light Condensed"/>
          <w:b/>
          <w:color w:val="000000"/>
          <w:sz w:val="20"/>
          <w:szCs w:val="20"/>
        </w:rPr>
        <w:t>27.1. Plan de seguridad y salud en el trabajo.</w:t>
      </w:r>
    </w:p>
    <w:p w14:paraId="6898505F" w14:textId="77777777" w:rsidR="00BE73B3" w:rsidRPr="0020472F" w:rsidRDefault="00BE73B3" w:rsidP="00BE73B3">
      <w:pPr>
        <w:pStyle w:val="Textbody"/>
        <w:spacing w:after="0"/>
        <w:jc w:val="both"/>
        <w:rPr>
          <w:rFonts w:ascii="AytoRoquetas Light Condensed" w:hAnsi="AytoRoquetas Light Condensed"/>
          <w:color w:val="000000"/>
          <w:sz w:val="20"/>
          <w:szCs w:val="20"/>
        </w:rPr>
      </w:pPr>
    </w:p>
    <w:p w14:paraId="3650363D" w14:textId="77777777" w:rsidR="00BE73B3" w:rsidRPr="0020472F" w:rsidRDefault="00BE73B3" w:rsidP="00BE73B3">
      <w:pPr>
        <w:pStyle w:val="Textbody"/>
        <w:spacing w:after="0"/>
        <w:jc w:val="both"/>
        <w:rPr>
          <w:rFonts w:ascii="AytoRoquetas Light Condensed" w:hAnsi="AytoRoquetas Light Condensed"/>
          <w:color w:val="000000"/>
          <w:sz w:val="20"/>
          <w:szCs w:val="20"/>
        </w:rPr>
      </w:pPr>
      <w:r w:rsidRPr="0020472F">
        <w:rPr>
          <w:rFonts w:ascii="AytoRoquetas Light Condensed" w:hAnsi="AytoRoquetas Light Condensed"/>
          <w:color w:val="000000"/>
          <w:sz w:val="20"/>
          <w:szCs w:val="20"/>
        </w:rPr>
        <w:t xml:space="preserve">El Plan de Seguridad y Salud en el trabajo, redactado por persona técnica con la titulación exigida legalmente, y suscrito por la empresa adjudicataria, deberá ser presentado a la Administración, en el plazo máximo de </w:t>
      </w:r>
      <w:r w:rsidRPr="0020472F">
        <w:rPr>
          <w:rFonts w:ascii="AytoRoquetas Light Condensed" w:eastAsia="Arial-BoldMT" w:hAnsi="AytoRoquetas Light Condensed" w:cs="Arial-BoldMT"/>
          <w:b/>
          <w:bCs/>
          <w:color w:val="000000"/>
          <w:sz w:val="20"/>
          <w:szCs w:val="20"/>
        </w:rPr>
        <w:t xml:space="preserve">DIEZ (10) días hábiles </w:t>
      </w:r>
      <w:r w:rsidRPr="0020472F">
        <w:rPr>
          <w:rFonts w:ascii="AytoRoquetas Light Condensed" w:eastAsia="Arial-BoldMT" w:hAnsi="AytoRoquetas Light Condensed" w:cs="Arial-BoldMT"/>
          <w:color w:val="000000"/>
          <w:sz w:val="20"/>
          <w:szCs w:val="20"/>
        </w:rPr>
        <w:t>contados desde el si</w:t>
      </w:r>
      <w:r w:rsidRPr="0020472F">
        <w:rPr>
          <w:rFonts w:ascii="AytoRoquetas Light Condensed" w:eastAsia="ArialMT" w:hAnsi="AytoRoquetas Light Condensed" w:cs="ArialMT"/>
          <w:color w:val="000000"/>
          <w:sz w:val="20"/>
          <w:szCs w:val="20"/>
        </w:rPr>
        <w:t xml:space="preserve">guiente a aquél en que se formalice el contrato </w:t>
      </w:r>
      <w:r w:rsidRPr="0020472F">
        <w:rPr>
          <w:rFonts w:ascii="AytoRoquetas Light Condensed" w:hAnsi="AytoRoquetas Light Condensed"/>
          <w:color w:val="000000"/>
          <w:sz w:val="20"/>
          <w:szCs w:val="20"/>
        </w:rPr>
        <w:t>al objeto de que pueda ser aprobado por ésta previamente al inicio de la obra, requisito imprescindible para que ésta pueda comenzar efectivamente.</w:t>
      </w:r>
    </w:p>
    <w:p w14:paraId="3E3D80F3" w14:textId="77777777" w:rsidR="00BE73B3" w:rsidRPr="0020472F" w:rsidRDefault="00BE73B3" w:rsidP="00BE73B3">
      <w:pPr>
        <w:pStyle w:val="Textbody"/>
        <w:spacing w:after="0"/>
        <w:jc w:val="both"/>
        <w:rPr>
          <w:rFonts w:ascii="AytoRoquetas Light Condensed" w:hAnsi="AytoRoquetas Light Condensed"/>
          <w:color w:val="000000"/>
          <w:sz w:val="20"/>
          <w:szCs w:val="20"/>
        </w:rPr>
      </w:pPr>
      <w:r w:rsidRPr="0020472F">
        <w:rPr>
          <w:rFonts w:ascii="AytoRoquetas Light Condensed" w:hAnsi="AytoRoquetas Light Condensed"/>
          <w:color w:val="000000"/>
          <w:sz w:val="20"/>
          <w:szCs w:val="20"/>
        </w:rPr>
        <w:t>El incumplimiento del mencionado plazo de presentación supondrá una penalización diaria de 0,60 euros por cada 1.000 euros del precio del contrato, IVA excluido, que será descontado, en su caso, en la primera certificación. </w:t>
      </w:r>
    </w:p>
    <w:p w14:paraId="5888CC5B" w14:textId="1CB15057" w:rsidR="00BE73B3" w:rsidRPr="0020472F" w:rsidRDefault="00BE73B3" w:rsidP="00BE73B3">
      <w:pPr>
        <w:pStyle w:val="Textbody"/>
        <w:spacing w:after="0"/>
        <w:jc w:val="both"/>
        <w:rPr>
          <w:rFonts w:ascii="AytoRoquetas Light Condensed" w:eastAsia="ArialMT" w:hAnsi="AytoRoquetas Light Condensed" w:cs="ArialMT"/>
          <w:color w:val="000000"/>
          <w:sz w:val="20"/>
          <w:szCs w:val="20"/>
        </w:rPr>
      </w:pPr>
      <w:r w:rsidRPr="0020472F">
        <w:rPr>
          <w:rFonts w:ascii="AytoRoquetas Light Condensed" w:eastAsia="ArialMT" w:hAnsi="AytoRoquetas Light Condensed" w:cs="ArialMT"/>
          <w:color w:val="000000"/>
          <w:sz w:val="20"/>
          <w:szCs w:val="20"/>
        </w:rPr>
        <w:t>El plan queda condicionado al informe del Coordinador y a su aceptación por parte de</w:t>
      </w:r>
      <w:r w:rsidR="00D45681" w:rsidRPr="0020472F">
        <w:rPr>
          <w:rFonts w:ascii="AytoRoquetas Light Condensed" w:eastAsia="ArialMT" w:hAnsi="AytoRoquetas Light Condensed" w:cs="ArialMT"/>
          <w:color w:val="000000"/>
          <w:sz w:val="20"/>
          <w:szCs w:val="20"/>
        </w:rPr>
        <w:t xml:space="preserve">l Consorcio </w:t>
      </w:r>
      <w:r w:rsidRPr="0020472F">
        <w:rPr>
          <w:rFonts w:ascii="AytoRoquetas Light Condensed" w:eastAsia="ArialMT" w:hAnsi="AytoRoquetas Light Condensed" w:cs="ArialMT"/>
          <w:color w:val="000000"/>
          <w:sz w:val="20"/>
          <w:szCs w:val="20"/>
        </w:rPr>
        <w:t>quedando, asimismo, obligado el contratista a la aceptación de las posibles modificaciones al citado plan o a los reparos efectuados al nombramiento del coordinador, en el plazo anteriormente indicado.</w:t>
      </w:r>
    </w:p>
    <w:p w14:paraId="1314B659" w14:textId="5963E954" w:rsidR="00BE73B3" w:rsidRPr="0020472F" w:rsidRDefault="00BE73B3" w:rsidP="00BE73B3">
      <w:pPr>
        <w:pStyle w:val="Standard"/>
        <w:autoSpaceDE w:val="0"/>
        <w:jc w:val="both"/>
        <w:rPr>
          <w:rFonts w:ascii="AytoRoquetas Light Condensed" w:eastAsia="ArialMT" w:hAnsi="AytoRoquetas Light Condensed" w:cs="ArialMT"/>
          <w:color w:val="000000"/>
          <w:sz w:val="20"/>
          <w:szCs w:val="20"/>
        </w:rPr>
      </w:pPr>
      <w:r w:rsidRPr="0020472F">
        <w:rPr>
          <w:rFonts w:ascii="AytoRoquetas Light Condensed" w:eastAsia="ArialMT" w:hAnsi="AytoRoquetas Light Condensed" w:cs="ArialMT"/>
          <w:color w:val="000000"/>
          <w:sz w:val="20"/>
          <w:szCs w:val="20"/>
        </w:rPr>
        <w:t>Una vez aceptado el plan de seguridad y salud y la propuesta de nombramiento del coordinador,</w:t>
      </w:r>
      <w:r w:rsidR="00D45681" w:rsidRPr="0020472F">
        <w:rPr>
          <w:rFonts w:ascii="AytoRoquetas Light Condensed" w:eastAsia="ArialMT" w:hAnsi="AytoRoquetas Light Condensed" w:cs="ArialMT"/>
          <w:color w:val="000000"/>
          <w:sz w:val="20"/>
          <w:szCs w:val="20"/>
        </w:rPr>
        <w:t xml:space="preserve"> </w:t>
      </w:r>
      <w:r w:rsidRPr="0020472F">
        <w:rPr>
          <w:rFonts w:ascii="AytoRoquetas Light Condensed" w:eastAsia="ArialMT" w:hAnsi="AytoRoquetas Light Condensed" w:cs="ArialMT"/>
          <w:color w:val="000000"/>
          <w:sz w:val="20"/>
          <w:szCs w:val="20"/>
        </w:rPr>
        <w:t>éste pasará a integrarse en la dirección técnica de la presente obra.</w:t>
      </w:r>
    </w:p>
    <w:p w14:paraId="1CA42E67" w14:textId="77777777" w:rsidR="00BE73B3" w:rsidRPr="0020472F" w:rsidRDefault="00BE73B3" w:rsidP="00BE73B3">
      <w:pPr>
        <w:pStyle w:val="Standard"/>
        <w:autoSpaceDE w:val="0"/>
        <w:jc w:val="both"/>
        <w:rPr>
          <w:rFonts w:ascii="AytoRoquetas Light Condensed" w:eastAsia="ArialMT" w:hAnsi="AytoRoquetas Light Condensed" w:cs="ArialMT"/>
          <w:color w:val="000000"/>
          <w:sz w:val="20"/>
          <w:szCs w:val="20"/>
        </w:rPr>
      </w:pPr>
    </w:p>
    <w:p w14:paraId="6194F67D" w14:textId="77777777" w:rsidR="00BE73B3" w:rsidRPr="0020472F" w:rsidRDefault="00BE73B3" w:rsidP="00BE73B3">
      <w:pPr>
        <w:pStyle w:val="Standard"/>
        <w:autoSpaceDE w:val="0"/>
        <w:jc w:val="both"/>
        <w:rPr>
          <w:rFonts w:ascii="AytoRoquetas Light Condensed" w:eastAsia="ArialMT" w:hAnsi="AytoRoquetas Light Condensed" w:cs="ArialMT"/>
          <w:color w:val="000000"/>
          <w:sz w:val="20"/>
          <w:szCs w:val="20"/>
        </w:rPr>
      </w:pPr>
      <w:r w:rsidRPr="0020472F">
        <w:rPr>
          <w:rFonts w:ascii="AytoRoquetas Light Condensed" w:eastAsia="ArialMT" w:hAnsi="AytoRoquetas Light Condensed" w:cs="ArialMT"/>
          <w:color w:val="000000"/>
          <w:sz w:val="20"/>
          <w:szCs w:val="20"/>
        </w:rPr>
        <w:t xml:space="preserve">Todas las incidencias que se presenten en torno a la aprobación del plan de seguridad y </w:t>
      </w:r>
      <w:proofErr w:type="gramStart"/>
      <w:r w:rsidRPr="0020472F">
        <w:rPr>
          <w:rFonts w:ascii="AytoRoquetas Light Condensed" w:eastAsia="ArialMT" w:hAnsi="AytoRoquetas Light Condensed" w:cs="ArialMT"/>
          <w:color w:val="000000"/>
          <w:sz w:val="20"/>
          <w:szCs w:val="20"/>
        </w:rPr>
        <w:t>salud</w:t>
      </w:r>
      <w:proofErr w:type="gramEnd"/>
      <w:r w:rsidRPr="0020472F">
        <w:rPr>
          <w:rFonts w:ascii="AytoRoquetas Light Condensed" w:eastAsia="ArialMT" w:hAnsi="AytoRoquetas Light Condensed" w:cs="ArialMT"/>
          <w:color w:val="000000"/>
          <w:sz w:val="20"/>
          <w:szCs w:val="20"/>
        </w:rPr>
        <w:t xml:space="preserve"> así como a sus modificaciones, se sustanciarán con la mayor urgencia posible, de tal forma que no supongan retraso o paralización de los demás procedimientos.</w:t>
      </w:r>
    </w:p>
    <w:p w14:paraId="2AC107C8" w14:textId="77777777" w:rsidR="00BE73B3" w:rsidRPr="0020472F" w:rsidRDefault="00BE73B3" w:rsidP="00BE73B3">
      <w:pPr>
        <w:pStyle w:val="Standard"/>
        <w:autoSpaceDE w:val="0"/>
        <w:jc w:val="both"/>
        <w:rPr>
          <w:rFonts w:ascii="AytoRoquetas Light Condensed" w:eastAsia="ArialMT" w:hAnsi="AytoRoquetas Light Condensed" w:cs="ArialMT"/>
          <w:color w:val="000000"/>
          <w:sz w:val="20"/>
          <w:szCs w:val="20"/>
        </w:rPr>
      </w:pPr>
    </w:p>
    <w:p w14:paraId="4A544C7C" w14:textId="77777777" w:rsidR="00BE73B3" w:rsidRPr="0020472F" w:rsidRDefault="00BE73B3" w:rsidP="00BE73B3">
      <w:pPr>
        <w:pStyle w:val="Textbody"/>
        <w:spacing w:after="0"/>
        <w:jc w:val="both"/>
        <w:rPr>
          <w:rFonts w:ascii="AytoRoquetas Light Condensed" w:hAnsi="AytoRoquetas Light Condensed"/>
          <w:color w:val="000000"/>
          <w:sz w:val="20"/>
          <w:szCs w:val="20"/>
        </w:rPr>
      </w:pPr>
      <w:r w:rsidRPr="0020472F">
        <w:rPr>
          <w:rFonts w:ascii="AytoRoquetas Light Condensed" w:hAnsi="AytoRoquetas Light Condensed"/>
          <w:color w:val="000000"/>
          <w:sz w:val="20"/>
          <w:szCs w:val="20"/>
        </w:rPr>
        <w:t>La persona contratista vendrá obligada a recoger en el Plan de Seguridad y Salud todas las medidas y elementos necesarios para cumplir lo estipulado al respecto por la legislación vigente sobre la materia, por las normas de buena construcción, y por las especificaciones y prescripciones recogidas en el Estudio de Seguridad y Salud, sin que tenga derecho a recibir más importe que el fijado en el Estudio de Seguridad y Salud afectado de la baja de adjudicación, en su caso.</w:t>
      </w:r>
    </w:p>
    <w:p w14:paraId="1F07202B" w14:textId="77777777" w:rsidR="00BE73B3" w:rsidRPr="0020472F" w:rsidRDefault="00BE73B3" w:rsidP="00BE73B3">
      <w:pPr>
        <w:pStyle w:val="Textbody"/>
        <w:spacing w:after="0"/>
        <w:jc w:val="both"/>
        <w:rPr>
          <w:rFonts w:ascii="AytoRoquetas Light Condensed" w:hAnsi="AytoRoquetas Light Condensed"/>
          <w:color w:val="000000"/>
          <w:sz w:val="20"/>
          <w:szCs w:val="20"/>
        </w:rPr>
      </w:pPr>
    </w:p>
    <w:p w14:paraId="6F69D368" w14:textId="77777777" w:rsidR="00BE73B3" w:rsidRPr="0020472F" w:rsidRDefault="00BE73B3" w:rsidP="00BE73B3">
      <w:pPr>
        <w:pStyle w:val="Textbody"/>
        <w:spacing w:after="0"/>
        <w:jc w:val="both"/>
        <w:rPr>
          <w:rFonts w:ascii="AytoRoquetas Light Condensed" w:hAnsi="AytoRoquetas Light Condensed"/>
          <w:color w:val="000000"/>
          <w:sz w:val="20"/>
          <w:szCs w:val="20"/>
        </w:rPr>
      </w:pPr>
      <w:r w:rsidRPr="0020472F">
        <w:rPr>
          <w:rFonts w:ascii="AytoRoquetas Light Condensed" w:hAnsi="AytoRoquetas Light Condensed"/>
          <w:color w:val="000000"/>
          <w:sz w:val="20"/>
          <w:szCs w:val="20"/>
        </w:rPr>
        <w:t>Los locales y servicios para higiene y bienestar de las personas trabajadoras que vengan obligadas por el Estudio de Seguridad y Salud o por las disposiciones vigentes sobre la materia habrán de ser ubicados en los lugares indicados en el citado estudio, salvo autorización expresa de la Administración en otro sentido. En todo caso serán para uso exclusivo del personal adscrito a la obra. Cualquier variación que se plantee de las características y emplazamiento de dichos locales y servicios, una vez aprobado el plan, requerirá la previa modificación del mismo, así como su posterior informe y aprobación en los términos establecidos por las disposiciones vigentes.</w:t>
      </w:r>
    </w:p>
    <w:p w14:paraId="49E0290D" w14:textId="77777777" w:rsidR="00BE73B3" w:rsidRPr="0020472F" w:rsidRDefault="00BE73B3" w:rsidP="00BE73B3">
      <w:pPr>
        <w:pStyle w:val="Textbody"/>
        <w:spacing w:after="0"/>
        <w:jc w:val="both"/>
        <w:rPr>
          <w:rFonts w:ascii="AytoRoquetas Light Condensed" w:hAnsi="AytoRoquetas Light Condensed"/>
          <w:color w:val="000000"/>
          <w:sz w:val="20"/>
          <w:szCs w:val="20"/>
        </w:rPr>
      </w:pPr>
    </w:p>
    <w:p w14:paraId="3793C3B2" w14:textId="77777777" w:rsidR="00BE73B3" w:rsidRPr="0020472F" w:rsidRDefault="00BE73B3" w:rsidP="00BE73B3">
      <w:pPr>
        <w:pStyle w:val="Textbody"/>
        <w:spacing w:after="0"/>
        <w:jc w:val="both"/>
        <w:rPr>
          <w:rFonts w:ascii="AytoRoquetas Light Condensed" w:hAnsi="AytoRoquetas Light Condensed"/>
          <w:color w:val="000000"/>
          <w:sz w:val="20"/>
          <w:szCs w:val="20"/>
        </w:rPr>
      </w:pPr>
      <w:r w:rsidRPr="0020472F">
        <w:rPr>
          <w:rFonts w:ascii="AytoRoquetas Light Condensed" w:hAnsi="AytoRoquetas Light Condensed"/>
          <w:color w:val="000000"/>
          <w:sz w:val="20"/>
          <w:szCs w:val="20"/>
        </w:rPr>
        <w:t>Los referidos locales y servicios deberán estar dispuestos desde el inicio de la obra, debiendo contar con la autorización de la Administración antes de su retirada.</w:t>
      </w:r>
    </w:p>
    <w:p w14:paraId="3AC753B0" w14:textId="77777777" w:rsidR="00BE73B3" w:rsidRPr="0020472F" w:rsidRDefault="00BE73B3" w:rsidP="00BE73B3">
      <w:pPr>
        <w:pStyle w:val="Textbody"/>
        <w:spacing w:after="0"/>
        <w:jc w:val="both"/>
        <w:rPr>
          <w:rFonts w:ascii="AytoRoquetas Light Condensed" w:hAnsi="AytoRoquetas Light Condensed"/>
          <w:b/>
          <w:color w:val="000000"/>
          <w:sz w:val="20"/>
          <w:szCs w:val="20"/>
        </w:rPr>
      </w:pPr>
    </w:p>
    <w:p w14:paraId="0BE2607B" w14:textId="77777777" w:rsidR="00BE73B3" w:rsidRPr="0020472F" w:rsidRDefault="00BE73B3" w:rsidP="00BE73B3">
      <w:pPr>
        <w:pStyle w:val="Textbody"/>
        <w:spacing w:after="0"/>
        <w:jc w:val="both"/>
        <w:rPr>
          <w:rFonts w:ascii="AytoRoquetas Light Condensed" w:hAnsi="AytoRoquetas Light Condensed"/>
          <w:b/>
          <w:color w:val="000000"/>
          <w:sz w:val="20"/>
          <w:szCs w:val="20"/>
        </w:rPr>
      </w:pPr>
      <w:r w:rsidRPr="0020472F">
        <w:rPr>
          <w:rFonts w:ascii="AytoRoquetas Light Condensed" w:hAnsi="AytoRoquetas Light Condensed"/>
          <w:b/>
          <w:color w:val="000000"/>
          <w:sz w:val="20"/>
          <w:szCs w:val="20"/>
        </w:rPr>
        <w:t>27.2. Plan de Residuos.</w:t>
      </w:r>
    </w:p>
    <w:p w14:paraId="069C047C" w14:textId="77777777" w:rsidR="00BE73B3" w:rsidRPr="0020472F" w:rsidRDefault="00BE73B3" w:rsidP="00BE73B3">
      <w:pPr>
        <w:pStyle w:val="Textbody"/>
        <w:spacing w:after="0"/>
        <w:jc w:val="both"/>
        <w:rPr>
          <w:rFonts w:ascii="AytoRoquetas Light Condensed" w:hAnsi="AytoRoquetas Light Condensed"/>
          <w:b/>
          <w:color w:val="000000"/>
          <w:sz w:val="20"/>
          <w:szCs w:val="20"/>
        </w:rPr>
      </w:pPr>
    </w:p>
    <w:p w14:paraId="2A64CC8F" w14:textId="14FD54AB" w:rsidR="00BE73B3" w:rsidRPr="0020472F" w:rsidRDefault="00BE73B3" w:rsidP="00BE73B3">
      <w:pPr>
        <w:pStyle w:val="Standard"/>
        <w:jc w:val="both"/>
        <w:rPr>
          <w:rFonts w:ascii="AytoRoquetas Light Condensed" w:eastAsia="ArialMT" w:hAnsi="AytoRoquetas Light Condensed" w:cs="ArialMT"/>
          <w:color w:val="000000"/>
          <w:sz w:val="20"/>
          <w:szCs w:val="20"/>
        </w:rPr>
      </w:pPr>
      <w:r w:rsidRPr="0020472F">
        <w:rPr>
          <w:rFonts w:ascii="AytoRoquetas Light Condensed" w:eastAsia="ArialMT" w:hAnsi="AytoRoquetas Light Condensed" w:cs="ArialMT"/>
          <w:color w:val="000000"/>
          <w:sz w:val="20"/>
          <w:szCs w:val="20"/>
        </w:rPr>
        <w:t xml:space="preserve">El contratista queda obligado a presentar ante </w:t>
      </w:r>
      <w:r w:rsidR="00D45681" w:rsidRPr="0020472F">
        <w:rPr>
          <w:rFonts w:ascii="AytoRoquetas Light Condensed" w:eastAsia="ArialMT" w:hAnsi="AytoRoquetas Light Condensed" w:cs="ArialMT"/>
          <w:color w:val="000000"/>
          <w:sz w:val="20"/>
          <w:szCs w:val="20"/>
        </w:rPr>
        <w:t>el Consorcio del Ciclo Integral del Agua del Poniente Almeriense</w:t>
      </w:r>
      <w:r w:rsidRPr="0020472F">
        <w:rPr>
          <w:rFonts w:ascii="AytoRoquetas Light Condensed" w:eastAsia="ArialMT" w:hAnsi="AytoRoquetas Light Condensed" w:cs="ArialMT"/>
          <w:color w:val="000000"/>
          <w:sz w:val="20"/>
          <w:szCs w:val="20"/>
        </w:rPr>
        <w:t xml:space="preserve"> el Plan de Residuos de Con</w:t>
      </w:r>
      <w:r w:rsidRPr="0020472F">
        <w:rPr>
          <w:rFonts w:ascii="AytoRoquetas Light Condensed" w:eastAsia="Arial-BoldMT" w:hAnsi="AytoRoquetas Light Condensed" w:cs="Arial-BoldMT"/>
          <w:color w:val="000000"/>
          <w:sz w:val="20"/>
          <w:szCs w:val="20"/>
        </w:rPr>
        <w:t xml:space="preserve">strucción y Demolición de la obra con un informe de la Dirección Facultativa aprobando el citado </w:t>
      </w:r>
      <w:r w:rsidRPr="0020472F">
        <w:rPr>
          <w:rFonts w:ascii="AytoRoquetas Light Condensed" w:eastAsia="ArialMT" w:hAnsi="AytoRoquetas Light Condensed" w:cs="ArialMT"/>
          <w:color w:val="000000"/>
          <w:sz w:val="20"/>
          <w:szCs w:val="20"/>
        </w:rPr>
        <w:t xml:space="preserve">plan, en el plazo de DIEZ (10) días hábiles contados desde el siguiente a aquél en que se formalice el </w:t>
      </w:r>
      <w:proofErr w:type="gramStart"/>
      <w:r w:rsidRPr="0020472F">
        <w:rPr>
          <w:rFonts w:ascii="AytoRoquetas Light Condensed" w:eastAsia="ArialMT" w:hAnsi="AytoRoquetas Light Condensed" w:cs="ArialMT"/>
          <w:color w:val="000000"/>
          <w:sz w:val="20"/>
          <w:szCs w:val="20"/>
        </w:rPr>
        <w:t>contrato .</w:t>
      </w:r>
      <w:proofErr w:type="gramEnd"/>
    </w:p>
    <w:p w14:paraId="780856AC" w14:textId="77777777" w:rsidR="00BE73B3" w:rsidRPr="0020472F" w:rsidRDefault="00BE73B3" w:rsidP="00BE73B3">
      <w:pPr>
        <w:pStyle w:val="Textbody"/>
        <w:autoSpaceDE w:val="0"/>
        <w:spacing w:after="0"/>
        <w:jc w:val="both"/>
        <w:rPr>
          <w:rFonts w:ascii="AytoRoquetas Light Condensed" w:eastAsia="ArialMT" w:hAnsi="AytoRoquetas Light Condensed" w:cs="ArialMT"/>
          <w:color w:val="000000"/>
          <w:sz w:val="20"/>
          <w:szCs w:val="20"/>
        </w:rPr>
      </w:pPr>
    </w:p>
    <w:p w14:paraId="72F204AF" w14:textId="77777777" w:rsidR="00BE73B3" w:rsidRPr="0020472F" w:rsidRDefault="00BE73B3" w:rsidP="00BE73B3">
      <w:pPr>
        <w:pStyle w:val="Textbody"/>
        <w:autoSpaceDE w:val="0"/>
        <w:spacing w:after="0"/>
        <w:jc w:val="both"/>
        <w:rPr>
          <w:rFonts w:ascii="AytoRoquetas Light Condensed" w:eastAsia="ArialMT" w:hAnsi="AytoRoquetas Light Condensed" w:cs="ArialMT"/>
          <w:color w:val="000000"/>
          <w:sz w:val="20"/>
          <w:szCs w:val="20"/>
        </w:rPr>
      </w:pPr>
      <w:r w:rsidRPr="0020472F">
        <w:rPr>
          <w:rFonts w:ascii="AytoRoquetas Light Condensed" w:eastAsia="ArialMT" w:hAnsi="AytoRoquetas Light Condensed" w:cs="ArialMT"/>
          <w:color w:val="000000"/>
          <w:sz w:val="20"/>
          <w:szCs w:val="20"/>
        </w:rPr>
        <w:lastRenderedPageBreak/>
        <w:t>El incumplimiento del mencionado plazo de presentación supondrá una penalización diaria de 0,60 euros por cada 1.000 euros del precio del contrato, IVA excluido, que será descontado, en su caso, en la primera certificación. </w:t>
      </w:r>
    </w:p>
    <w:p w14:paraId="49AAA5AF" w14:textId="77777777" w:rsidR="00BE73B3" w:rsidRPr="0020472F" w:rsidRDefault="00BE73B3" w:rsidP="00BE73B3">
      <w:pPr>
        <w:pStyle w:val="Standard"/>
        <w:autoSpaceDE w:val="0"/>
        <w:jc w:val="both"/>
        <w:rPr>
          <w:rFonts w:ascii="AytoRoquetas Light Condensed" w:eastAsia="ArialMT" w:hAnsi="AytoRoquetas Light Condensed" w:cs="ArialMT"/>
          <w:color w:val="000000"/>
          <w:sz w:val="20"/>
          <w:szCs w:val="20"/>
        </w:rPr>
      </w:pPr>
    </w:p>
    <w:p w14:paraId="32A30B02" w14:textId="77777777" w:rsidR="00BE73B3" w:rsidRPr="0020472F" w:rsidRDefault="00BE73B3" w:rsidP="00BE73B3">
      <w:pPr>
        <w:pStyle w:val="Standard"/>
        <w:autoSpaceDE w:val="0"/>
        <w:jc w:val="both"/>
        <w:rPr>
          <w:rFonts w:ascii="AytoRoquetas Light Condensed" w:eastAsia="ArialMT" w:hAnsi="AytoRoquetas Light Condensed" w:cs="ArialMT"/>
          <w:color w:val="000000"/>
          <w:sz w:val="20"/>
          <w:szCs w:val="20"/>
        </w:rPr>
      </w:pPr>
      <w:r w:rsidRPr="0020472F">
        <w:rPr>
          <w:rFonts w:ascii="AytoRoquetas Light Condensed" w:eastAsia="ArialMT" w:hAnsi="AytoRoquetas Light Condensed" w:cs="ArialMT"/>
          <w:color w:val="000000"/>
          <w:sz w:val="20"/>
          <w:szCs w:val="20"/>
        </w:rPr>
        <w:t xml:space="preserve">Una vez finalizadas las obras y con carácter previo al levantamiento del Acta de Recepción de las mismas, el contratista deberá aportar certificado emitido por </w:t>
      </w:r>
      <w:r w:rsidRPr="0020472F">
        <w:rPr>
          <w:rFonts w:ascii="AytoRoquetas Light Condensed" w:eastAsia="ArialMT" w:hAnsi="AytoRoquetas Light Condensed" w:cs="ArialMT"/>
          <w:sz w:val="20"/>
          <w:szCs w:val="20"/>
        </w:rPr>
        <w:t xml:space="preserve">el gestor de residuos </w:t>
      </w:r>
      <w:r w:rsidRPr="0020472F">
        <w:rPr>
          <w:rFonts w:ascii="AytoRoquetas Light Condensed" w:eastAsia="ArialMT" w:hAnsi="AytoRoquetas Light Condensed" w:cs="ArialMT"/>
          <w:color w:val="000000"/>
          <w:sz w:val="20"/>
          <w:szCs w:val="20"/>
        </w:rPr>
        <w:t xml:space="preserve">en el que figure al menos, la identificación del poseedor y del productor, la obra de procedencia, la cantidad, expresada en toneladas o en metros cúbicos, o en ambas unidades cuando sea posible, el tipo de residuos entregados, codificados con arreglo a la lista europea de residuos establecida en la </w:t>
      </w:r>
      <w:r w:rsidRPr="0020472F">
        <w:rPr>
          <w:rFonts w:ascii="AytoRoquetas Light Condensed" w:eastAsia="ArialMT" w:hAnsi="AytoRoquetas Light Condensed" w:cs="ArialMT"/>
          <w:sz w:val="20"/>
          <w:szCs w:val="20"/>
        </w:rPr>
        <w:t>Decisión 2014/955/UE de la Comisión, de 18 de diciembre de 2014, por la que se modifica la Decisión 2000/532/CE, sobre la lista de residuos, de conformidad con la Directiva 2008/98/CE del Parlamento Europeo y del Consejo,</w:t>
      </w:r>
      <w:r w:rsidRPr="0020472F">
        <w:rPr>
          <w:rFonts w:ascii="AytoRoquetas Light Condensed" w:eastAsia="ArialMT" w:hAnsi="AytoRoquetas Light Condensed" w:cs="ArialMT"/>
          <w:color w:val="000000"/>
          <w:sz w:val="20"/>
          <w:szCs w:val="20"/>
        </w:rPr>
        <w:t xml:space="preserve"> o norma que la sustituya, y la identificación del gestor de las operaciones de destino. Si el gestor al que ha entregado los residuos de construcción y demolición efectúa únicamente operaciones de recogida, almacenamiento, transferencia o transporte, en el certificado emitido por dicho gestor de residuos deberá figurar también el gestor de valorización o de eliminación ulterior al que se destinarán los residuos.</w:t>
      </w:r>
    </w:p>
    <w:p w14:paraId="33EA1CCD" w14:textId="77777777" w:rsidR="00BE73B3" w:rsidRPr="0020472F" w:rsidRDefault="00BE73B3" w:rsidP="00BE73B3">
      <w:pPr>
        <w:pStyle w:val="Standard"/>
        <w:autoSpaceDE w:val="0"/>
        <w:rPr>
          <w:rFonts w:ascii="AytoRoquetas Light Condensed" w:eastAsia="Arial-BoldMT" w:hAnsi="AytoRoquetas Light Condensed" w:cs="Arial-BoldMT"/>
          <w:b/>
          <w:bCs/>
          <w:color w:val="000000"/>
          <w:sz w:val="20"/>
          <w:szCs w:val="20"/>
        </w:rPr>
      </w:pPr>
    </w:p>
    <w:p w14:paraId="375FAC7B" w14:textId="77777777" w:rsidR="00BE73B3" w:rsidRPr="0020472F" w:rsidRDefault="00BE73B3" w:rsidP="00BE73B3">
      <w:pPr>
        <w:pStyle w:val="Textbody"/>
        <w:spacing w:after="0"/>
        <w:jc w:val="both"/>
        <w:rPr>
          <w:rFonts w:ascii="AytoRoquetas Light Condensed" w:hAnsi="AytoRoquetas Light Condensed"/>
          <w:b/>
          <w:color w:val="000000"/>
          <w:sz w:val="20"/>
          <w:szCs w:val="20"/>
        </w:rPr>
      </w:pPr>
      <w:r w:rsidRPr="0020472F">
        <w:rPr>
          <w:rFonts w:ascii="AytoRoquetas Light Condensed" w:hAnsi="AytoRoquetas Light Condensed"/>
          <w:b/>
          <w:color w:val="000000"/>
          <w:sz w:val="20"/>
          <w:szCs w:val="20"/>
        </w:rPr>
        <w:t>27.3. Licencias, autorizaciones, impuestos y gastos anuncio de licitación.</w:t>
      </w:r>
    </w:p>
    <w:p w14:paraId="6C68B383" w14:textId="77777777" w:rsidR="00BE73B3" w:rsidRPr="0020472F" w:rsidRDefault="00BE73B3" w:rsidP="00BE73B3">
      <w:pPr>
        <w:pStyle w:val="Textbody"/>
        <w:spacing w:after="0"/>
        <w:jc w:val="both"/>
        <w:rPr>
          <w:rFonts w:ascii="AytoRoquetas Light Condensed" w:hAnsi="AytoRoquetas Light Condensed"/>
          <w:color w:val="000000"/>
          <w:sz w:val="20"/>
          <w:szCs w:val="20"/>
        </w:rPr>
      </w:pPr>
    </w:p>
    <w:p w14:paraId="07BB97B6" w14:textId="54DC1F8D" w:rsidR="00BE73B3" w:rsidRPr="0020472F" w:rsidRDefault="00BE73B3" w:rsidP="00BE73B3">
      <w:pPr>
        <w:pStyle w:val="Textbody"/>
        <w:spacing w:after="0"/>
        <w:jc w:val="both"/>
        <w:rPr>
          <w:rFonts w:ascii="AytoRoquetas Light Condensed" w:hAnsi="AytoRoquetas Light Condensed"/>
          <w:color w:val="000000"/>
          <w:sz w:val="20"/>
          <w:szCs w:val="20"/>
        </w:rPr>
      </w:pPr>
      <w:r w:rsidRPr="0020472F">
        <w:rPr>
          <w:rFonts w:ascii="AytoRoquetas Light Condensed" w:hAnsi="AytoRoquetas Light Condensed"/>
          <w:color w:val="000000"/>
          <w:sz w:val="20"/>
          <w:szCs w:val="20"/>
        </w:rPr>
        <w:t xml:space="preserve">La persona contratista, de por sí o como sustituta </w:t>
      </w:r>
      <w:r w:rsidR="0020472F">
        <w:rPr>
          <w:rFonts w:ascii="AytoRoquetas Light Condensed" w:hAnsi="AytoRoquetas Light Condensed"/>
          <w:color w:val="000000"/>
          <w:sz w:val="20"/>
          <w:szCs w:val="20"/>
        </w:rPr>
        <w:t>del Consorcio</w:t>
      </w:r>
      <w:r w:rsidRPr="0020472F">
        <w:rPr>
          <w:rFonts w:ascii="AytoRoquetas Light Condensed" w:hAnsi="AytoRoquetas Light Condensed"/>
          <w:color w:val="000000"/>
          <w:sz w:val="20"/>
          <w:szCs w:val="20"/>
        </w:rPr>
        <w:t>, está obligada a gestionar el otorgamiento de cuantas licencias, impuestos, autorizaciones y requerimientos establecidos en las normas y ordenanzas municipales y de cualquier otro organismo público o privado sean necesarios para el inicio, ejecución y entrega al uso o servicio de las obras, solicitando los documentos que para ello sean necesarios, sin perjuicio de la actuación que a esta última le corresponda.</w:t>
      </w:r>
    </w:p>
    <w:p w14:paraId="42B7E2FB" w14:textId="41A88E89" w:rsidR="00BE73B3" w:rsidRPr="0020472F" w:rsidRDefault="00BE73B3" w:rsidP="00BE73B3">
      <w:pPr>
        <w:pStyle w:val="Textbody"/>
        <w:spacing w:after="0"/>
        <w:jc w:val="both"/>
        <w:rPr>
          <w:rFonts w:ascii="AytoRoquetas Light Condensed" w:hAnsi="AytoRoquetas Light Condensed"/>
          <w:color w:val="000000"/>
          <w:sz w:val="20"/>
          <w:szCs w:val="20"/>
        </w:rPr>
      </w:pPr>
      <w:r w:rsidRPr="0020472F">
        <w:rPr>
          <w:rFonts w:ascii="AytoRoquetas Light Condensed" w:hAnsi="AytoRoquetas Light Condensed"/>
          <w:color w:val="000000"/>
          <w:sz w:val="20"/>
          <w:szCs w:val="20"/>
        </w:rPr>
        <w:t xml:space="preserve">Asimismo, la persona contratista estará obligada a abonar en los plazos voluntarios establecidos el importe de los gastos y exacciones derivados de los impuestos, licencias, autorizaciones y requerimientos referidos anteriormente y cualesquiera que graven la ejecución y posterior ocupación de la obra, gastos que serán </w:t>
      </w:r>
      <w:proofErr w:type="spellStart"/>
      <w:r w:rsidRPr="0020472F">
        <w:rPr>
          <w:rFonts w:ascii="AytoRoquetas Light Condensed" w:hAnsi="AytoRoquetas Light Condensed"/>
          <w:color w:val="000000"/>
          <w:sz w:val="20"/>
          <w:szCs w:val="20"/>
        </w:rPr>
        <w:t>de</w:t>
      </w:r>
      <w:proofErr w:type="spellEnd"/>
      <w:r w:rsidRPr="0020472F">
        <w:rPr>
          <w:rFonts w:ascii="AytoRoquetas Light Condensed" w:hAnsi="AytoRoquetas Light Condensed"/>
          <w:color w:val="000000"/>
          <w:sz w:val="20"/>
          <w:szCs w:val="20"/>
        </w:rPr>
        <w:t xml:space="preserve"> cuenta de la persona contratista dando conocimiento inmediatamente </w:t>
      </w:r>
      <w:r w:rsidR="0020472F">
        <w:rPr>
          <w:rFonts w:ascii="AytoRoquetas Light Condensed" w:hAnsi="AytoRoquetas Light Condensed"/>
          <w:color w:val="000000"/>
          <w:sz w:val="20"/>
          <w:szCs w:val="20"/>
        </w:rPr>
        <w:t>al Consorcio</w:t>
      </w:r>
      <w:r w:rsidRPr="0020472F">
        <w:rPr>
          <w:rFonts w:ascii="AytoRoquetas Light Condensed" w:hAnsi="AytoRoquetas Light Condensed"/>
          <w:color w:val="000000"/>
          <w:sz w:val="20"/>
          <w:szCs w:val="20"/>
        </w:rPr>
        <w:t xml:space="preserve"> de haber cumplido dichos trámites.</w:t>
      </w:r>
    </w:p>
    <w:p w14:paraId="6F0A68BE" w14:textId="77777777" w:rsidR="00BE73B3" w:rsidRPr="0020472F" w:rsidRDefault="00BE73B3" w:rsidP="00BE73B3">
      <w:pPr>
        <w:pStyle w:val="Standard"/>
        <w:autoSpaceDE w:val="0"/>
        <w:jc w:val="both"/>
        <w:rPr>
          <w:rFonts w:ascii="AytoRoquetas Light Condensed" w:eastAsia="ArialMT" w:hAnsi="AytoRoquetas Light Condensed" w:cs="ArialMT"/>
          <w:color w:val="000000"/>
          <w:sz w:val="20"/>
          <w:szCs w:val="20"/>
        </w:rPr>
      </w:pPr>
    </w:p>
    <w:p w14:paraId="158C1134" w14:textId="7B5EA26F" w:rsidR="00BE73B3" w:rsidRPr="0020472F" w:rsidRDefault="00BE73B3" w:rsidP="00BE73B3">
      <w:pPr>
        <w:pStyle w:val="Textbody"/>
        <w:spacing w:after="0"/>
        <w:jc w:val="both"/>
        <w:rPr>
          <w:rFonts w:ascii="AytoRoquetas Light Condensed" w:hAnsi="AytoRoquetas Light Condensed"/>
          <w:color w:val="000000"/>
          <w:sz w:val="20"/>
          <w:szCs w:val="20"/>
        </w:rPr>
      </w:pPr>
      <w:r w:rsidRPr="0020472F">
        <w:rPr>
          <w:rFonts w:ascii="AytoRoquetas Light Condensed" w:hAnsi="AytoRoquetas Light Condensed"/>
          <w:color w:val="000000"/>
          <w:sz w:val="20"/>
          <w:szCs w:val="20"/>
        </w:rPr>
        <w:t xml:space="preserve">El importe de estas cargas derivadas de la obra forma parte de los gastos asumidos por la oferta económica y conforme a esta estipulación contractual se traslada la obligación de pago a la adjudicataria del contrato celebrado. La persona contratista indemnizará </w:t>
      </w:r>
      <w:r w:rsidR="0020472F">
        <w:rPr>
          <w:rFonts w:ascii="AytoRoquetas Light Condensed" w:hAnsi="AytoRoquetas Light Condensed"/>
          <w:color w:val="000000"/>
          <w:sz w:val="20"/>
          <w:szCs w:val="20"/>
        </w:rPr>
        <w:t>al Consorcio</w:t>
      </w:r>
      <w:r w:rsidRPr="0020472F">
        <w:rPr>
          <w:rFonts w:ascii="AytoRoquetas Light Condensed" w:hAnsi="AytoRoquetas Light Condensed"/>
          <w:color w:val="000000"/>
          <w:sz w:val="20"/>
          <w:szCs w:val="20"/>
        </w:rPr>
        <w:t xml:space="preserve"> por cualquier perjuicio que ocasione el incumplimiento de la presente cláusula. </w:t>
      </w:r>
    </w:p>
    <w:p w14:paraId="019B663C" w14:textId="769DC6C8" w:rsidR="00BE73B3" w:rsidRPr="0020472F" w:rsidRDefault="00BE73B3" w:rsidP="00BE73B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r w:rsidRPr="0020472F">
        <w:rPr>
          <w:rStyle w:val="StrongEmphasis"/>
          <w:rFonts w:ascii="AytoRoquetas Light Condensed" w:eastAsia="EUAlbertina_Bold" w:hAnsi="AytoRoquetas Light Condensed" w:cs="EUAlbertina_Bold"/>
          <w:spacing w:val="-3"/>
          <w:sz w:val="20"/>
          <w:szCs w:val="20"/>
          <w:lang w:bidi="ar-SA"/>
        </w:rPr>
        <w:t>Será de cuenta del adjudicatario los gastos que se deriven de</w:t>
      </w:r>
      <w:r w:rsidRPr="0020472F">
        <w:rPr>
          <w:rStyle w:val="StrongEmphasis"/>
          <w:rFonts w:ascii="AytoRoquetas Light Condensed" w:eastAsia="TimesNewRomanPSMT" w:hAnsi="AytoRoquetas Light Condensed" w:cs="TimesNewRomanPSMT"/>
          <w:spacing w:val="-3"/>
          <w:sz w:val="20"/>
          <w:szCs w:val="20"/>
          <w:lang w:bidi="ar-SA"/>
        </w:rPr>
        <w:t xml:space="preserve"> la publicidad de </w:t>
      </w:r>
      <w:r w:rsidR="0020472F" w:rsidRPr="0020472F">
        <w:rPr>
          <w:rStyle w:val="StrongEmphasis"/>
          <w:rFonts w:ascii="AytoRoquetas Light Condensed" w:eastAsia="TimesNewRomanPSMT" w:hAnsi="AytoRoquetas Light Condensed" w:cs="TimesNewRomanPSMT"/>
          <w:spacing w:val="-3"/>
          <w:sz w:val="20"/>
          <w:szCs w:val="20"/>
          <w:lang w:bidi="ar-SA"/>
        </w:rPr>
        <w:t>la licitación</w:t>
      </w:r>
      <w:r w:rsidRPr="0020472F">
        <w:rPr>
          <w:rStyle w:val="StrongEmphasis"/>
          <w:rFonts w:ascii="AytoRoquetas Light Condensed" w:eastAsia="TimesNewRomanPSMT" w:hAnsi="AytoRoquetas Light Condensed" w:cs="TimesNewRomanPSMT"/>
          <w:spacing w:val="-3"/>
          <w:sz w:val="20"/>
          <w:szCs w:val="20"/>
          <w:lang w:bidi="ar-SA"/>
        </w:rPr>
        <w:t xml:space="preserve"> del contrato a través de otros medios de difusión distintos al anuncio en el perfil del </w:t>
      </w:r>
      <w:r w:rsidR="0020472F" w:rsidRPr="0020472F">
        <w:rPr>
          <w:rStyle w:val="StrongEmphasis"/>
          <w:rFonts w:ascii="AytoRoquetas Light Condensed" w:eastAsia="TimesNewRomanPSMT" w:hAnsi="AytoRoquetas Light Condensed" w:cs="TimesNewRomanPSMT"/>
          <w:spacing w:val="-3"/>
          <w:sz w:val="20"/>
          <w:szCs w:val="20"/>
          <w:lang w:bidi="ar-SA"/>
        </w:rPr>
        <w:t>contratante,</w:t>
      </w:r>
      <w:r w:rsidRPr="0020472F">
        <w:rPr>
          <w:rStyle w:val="StrongEmphasis"/>
          <w:rFonts w:ascii="AytoRoquetas Light Condensed" w:eastAsia="TimesNewRomanPSMT" w:hAnsi="AytoRoquetas Light Condensed" w:cs="TimesNewRomanPSMT"/>
          <w:spacing w:val="-3"/>
          <w:sz w:val="20"/>
          <w:szCs w:val="20"/>
          <w:lang w:bidi="ar-SA"/>
        </w:rPr>
        <w:t xml:space="preserve"> </w:t>
      </w:r>
      <w:r w:rsidRPr="0020472F">
        <w:rPr>
          <w:rStyle w:val="StrongEmphasis"/>
          <w:rFonts w:ascii="AytoRoquetas Light Condensed" w:eastAsia="ArialMT" w:hAnsi="AytoRoquetas Light Condensed" w:cs="ArialMT"/>
          <w:sz w:val="20"/>
          <w:szCs w:val="20"/>
          <w:lang/>
        </w:rPr>
        <w:t>dentro de los límites máximos de posible repercusión establecidos en</w:t>
      </w:r>
      <w:r w:rsidRPr="0020472F">
        <w:rPr>
          <w:rStyle w:val="StrongEmphasis"/>
          <w:rFonts w:ascii="AytoRoquetas Light Condensed" w:eastAsia="ArialMT" w:hAnsi="AytoRoquetas Light Condensed" w:cs="ArialMT"/>
          <w:color w:val="0000FF"/>
          <w:sz w:val="20"/>
          <w:szCs w:val="20"/>
          <w:lang/>
        </w:rPr>
        <w:t xml:space="preserve"> el apartado 31 del A</w:t>
      </w:r>
      <w:r w:rsidRPr="0020472F">
        <w:rPr>
          <w:rStyle w:val="StrongEmphasis"/>
          <w:rFonts w:ascii="AytoRoquetas Light Condensed" w:eastAsia="ArialMT" w:hAnsi="AytoRoquetas Light Condensed" w:cs="ArialMT"/>
          <w:color w:val="0000FF"/>
          <w:spacing w:val="-3"/>
          <w:sz w:val="20"/>
          <w:szCs w:val="20"/>
          <w:lang/>
        </w:rPr>
        <w:t>nexo I</w:t>
      </w:r>
      <w:r w:rsidRPr="0020472F">
        <w:rPr>
          <w:rStyle w:val="StrongEmphasis"/>
          <w:rFonts w:ascii="AytoRoquetas Light Condensed" w:eastAsia="ArialMT" w:hAnsi="AytoRoquetas Light Condensed" w:cs="ArialMT"/>
          <w:color w:val="0000FF"/>
          <w:sz w:val="20"/>
          <w:szCs w:val="20"/>
          <w:lang/>
        </w:rPr>
        <w:t>.</w:t>
      </w:r>
      <w:r w:rsidRPr="0020472F">
        <w:rPr>
          <w:rStyle w:val="StrongEmphasis"/>
          <w:rFonts w:ascii="AytoRoquetas Light Condensed" w:eastAsia="ArialMT" w:hAnsi="AytoRoquetas Light Condensed" w:cs="ArialMT"/>
          <w:spacing w:val="-3"/>
          <w:sz w:val="20"/>
          <w:szCs w:val="20"/>
          <w:lang/>
        </w:rPr>
        <w:t xml:space="preserve"> D</w:t>
      </w:r>
      <w:r w:rsidRPr="0020472F">
        <w:rPr>
          <w:rStyle w:val="StrongEmphasis"/>
          <w:rFonts w:ascii="AytoRoquetas Light Condensed" w:eastAsia="EUAlbertina_Bold" w:hAnsi="AytoRoquetas Light Condensed" w:cs="EUAlbertina_Bold"/>
          <w:spacing w:val="-3"/>
          <w:sz w:val="20"/>
          <w:szCs w:val="20"/>
          <w:lang w:bidi="ar-SA"/>
        </w:rPr>
        <w:t>ichos gastos serán abonados al Ayuntamiento de Almería mediante deducción en el importe de la primera certificación de obra que se emita.</w:t>
      </w:r>
    </w:p>
    <w:p w14:paraId="41ADBC20" w14:textId="77777777" w:rsidR="00BE73B3" w:rsidRDefault="00BE73B3" w:rsidP="00BE73B3">
      <w:pPr>
        <w:pStyle w:val="Textbody"/>
        <w:spacing w:after="0"/>
        <w:jc w:val="both"/>
        <w:rPr>
          <w:rFonts w:ascii="Arial" w:eastAsia="ArialMT" w:hAnsi="Arial" w:cs="ArialMT"/>
          <w:color w:val="000000"/>
          <w:sz w:val="21"/>
          <w:szCs w:val="21"/>
          <w:lang/>
        </w:rPr>
      </w:pPr>
    </w:p>
    <w:p w14:paraId="4116F789" w14:textId="77777777" w:rsidR="00BE73B3" w:rsidRDefault="00BE73B3" w:rsidP="00BE73B3">
      <w:pPr>
        <w:pStyle w:val="Textbody"/>
        <w:spacing w:after="0"/>
        <w:jc w:val="both"/>
        <w:rPr>
          <w:rFonts w:ascii="Arial" w:hAnsi="Arial"/>
          <w:b/>
          <w:color w:val="000000"/>
          <w:sz w:val="21"/>
          <w:szCs w:val="21"/>
        </w:rPr>
      </w:pPr>
      <w:r>
        <w:rPr>
          <w:rFonts w:ascii="Arial" w:hAnsi="Arial"/>
          <w:b/>
          <w:color w:val="000000"/>
          <w:sz w:val="21"/>
          <w:szCs w:val="21"/>
        </w:rPr>
        <w:t>27.4. Seguros.</w:t>
      </w:r>
    </w:p>
    <w:p w14:paraId="292314E5" w14:textId="77777777" w:rsidR="00BE73B3" w:rsidRDefault="00BE73B3" w:rsidP="00BE73B3">
      <w:pPr>
        <w:pStyle w:val="Textbody"/>
        <w:spacing w:after="0"/>
        <w:jc w:val="both"/>
        <w:rPr>
          <w:rFonts w:ascii="Arial" w:hAnsi="Arial"/>
          <w:b/>
          <w:color w:val="000000"/>
          <w:sz w:val="21"/>
          <w:szCs w:val="21"/>
        </w:rPr>
      </w:pPr>
    </w:p>
    <w:p w14:paraId="41E54BAA" w14:textId="77777777" w:rsidR="00BE73B3" w:rsidRPr="0020472F" w:rsidRDefault="00BE73B3" w:rsidP="00BE73B3">
      <w:pPr>
        <w:pStyle w:val="Standard"/>
        <w:jc w:val="both"/>
        <w:rPr>
          <w:rFonts w:ascii="AytoRoquetas Light Condensed" w:hAnsi="AytoRoquetas Light Condensed" w:cs="Times New Roman"/>
          <w:color w:val="000000"/>
          <w:sz w:val="20"/>
          <w:szCs w:val="20"/>
        </w:rPr>
      </w:pPr>
      <w:r w:rsidRPr="0020472F">
        <w:rPr>
          <w:rFonts w:ascii="AytoRoquetas Light Condensed" w:hAnsi="AytoRoquetas Light Condensed" w:cs="Times New Roman"/>
          <w:color w:val="000000"/>
          <w:sz w:val="20"/>
          <w:szCs w:val="20"/>
        </w:rPr>
        <w:t>Con carácter previo a la ejecución de la presente obra, el contratista vendrá a suscribir a su costa, las pólizas que se señalan seguidamente:</w:t>
      </w:r>
    </w:p>
    <w:p w14:paraId="6EB781A1" w14:textId="1494949F" w:rsidR="00B6139A" w:rsidRPr="0020472F" w:rsidRDefault="00B6139A" w:rsidP="00BE73B3">
      <w:pPr>
        <w:rPr>
          <w:rFonts w:ascii="AytoRoquetas Light Condensed" w:hAnsi="AytoRoquetas Light Condensed" w:cstheme="majorHAnsi"/>
          <w:b/>
          <w:sz w:val="20"/>
          <w:szCs w:val="20"/>
        </w:rPr>
      </w:pPr>
    </w:p>
    <w:p w14:paraId="6C430AE7" w14:textId="3299E3A5" w:rsidR="0020472F" w:rsidRDefault="0020472F" w:rsidP="0020472F">
      <w:pPr>
        <w:jc w:val="both"/>
        <w:rPr>
          <w:rFonts w:ascii="AytoRoquetas Light Condensed" w:hAnsi="AytoRoquetas Light Condensed" w:cstheme="majorHAnsi"/>
          <w:sz w:val="20"/>
          <w:szCs w:val="20"/>
        </w:rPr>
      </w:pPr>
      <w:r w:rsidRPr="0020472F">
        <w:rPr>
          <w:rFonts w:ascii="AytoRoquetas Light Condensed" w:hAnsi="AytoRoquetas Light Condensed" w:cstheme="majorHAnsi"/>
          <w:sz w:val="20"/>
          <w:szCs w:val="20"/>
        </w:rPr>
        <w:t xml:space="preserve">- DE TODO RIESGO DE LA CONSTRUCCIÓN por cuantía igual al precio del contrato, excluido el IVA. El beneficiario de la póliza será el </w:t>
      </w:r>
      <w:r>
        <w:rPr>
          <w:rFonts w:ascii="AytoRoquetas Light Condensed" w:hAnsi="AytoRoquetas Light Condensed" w:cstheme="majorHAnsi"/>
          <w:sz w:val="20"/>
          <w:szCs w:val="20"/>
        </w:rPr>
        <w:t>Consorcio para la Gestión del Ciclo Integral de Agua del Poniente Almeriense</w:t>
      </w:r>
      <w:r w:rsidRPr="0020472F">
        <w:rPr>
          <w:rFonts w:ascii="AytoRoquetas Light Condensed" w:hAnsi="AytoRoquetas Light Condensed" w:cstheme="majorHAnsi"/>
          <w:sz w:val="20"/>
          <w:szCs w:val="20"/>
        </w:rPr>
        <w:t xml:space="preserve"> </w:t>
      </w:r>
      <w:r w:rsidRPr="0020472F">
        <w:rPr>
          <w:rFonts w:ascii="AytoRoquetas Light Condensed" w:hAnsi="AytoRoquetas Light Condensed" w:cstheme="majorHAnsi"/>
          <w:sz w:val="20"/>
          <w:szCs w:val="20"/>
        </w:rPr>
        <w:t>o quien este designe. La póliza entrará en vigor el día del inicio de las obras y estará vigente hasta la recepción.</w:t>
      </w:r>
    </w:p>
    <w:p w14:paraId="3C2AD913"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Las coberturas obligatorias, con independencia de la suscripción por parte del contratista de otras optativas que sean de su interés, serán:</w:t>
      </w:r>
    </w:p>
    <w:p w14:paraId="52D68DBC"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lastRenderedPageBreak/>
        <w:t xml:space="preserve"> Seguro de bienes: incendio, explosión, robo, expoliación, riesgos de la naturaleza no previsibles, riesgos inherentes a la ejecución de la obra, etc. Cuando el contrato consista en la construcción de inmuebles, el seguro de incendio se concertará hasta que concluya el plazo de garantía de un año desde la recepción de las obras. </w:t>
      </w:r>
    </w:p>
    <w:p w14:paraId="0C084B5A"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Desescombro y/o demolición, con capital asegurado de al menos el 5 % del capital asegurado para la cobertura de seguro de bienes. </w:t>
      </w:r>
    </w:p>
    <w:p w14:paraId="353F7E4F"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Gastos de extinción de incendios, con capital asegurado de al menos el 1 % del capital asegurado para la cobertura de seguro de bienes. </w:t>
      </w:r>
    </w:p>
    <w:p w14:paraId="63062153" w14:textId="77777777" w:rsidR="0020472F" w:rsidRPr="0020472F" w:rsidRDefault="0020472F" w:rsidP="0020472F">
      <w:pPr>
        <w:rPr>
          <w:rFonts w:ascii="AytoRoquetas Light Condensed" w:hAnsi="AytoRoquetas Light Condensed" w:cstheme="majorHAnsi"/>
          <w:b/>
          <w:sz w:val="20"/>
          <w:szCs w:val="20"/>
        </w:rPr>
      </w:pPr>
    </w:p>
    <w:p w14:paraId="7D394C15" w14:textId="3325B1F8" w:rsidR="0020472F" w:rsidRDefault="0020472F" w:rsidP="0020472F">
      <w:pPr>
        <w:jc w:val="both"/>
        <w:rPr>
          <w:rFonts w:ascii="AytoRoquetas Light Condensed" w:hAnsi="AytoRoquetas Light Condensed" w:cstheme="majorHAnsi"/>
          <w:sz w:val="20"/>
          <w:szCs w:val="20"/>
        </w:rPr>
      </w:pPr>
      <w:r w:rsidRPr="0020472F">
        <w:rPr>
          <w:rFonts w:ascii="AytoRoquetas Light Condensed" w:hAnsi="AytoRoquetas Light Condensed" w:cstheme="majorHAnsi"/>
          <w:sz w:val="20"/>
          <w:szCs w:val="20"/>
        </w:rPr>
        <w:t xml:space="preserve">- DE RESPONSABILIDAD CIVIL POR DAÑOS A TERCEROS por la cuantía mínima que se fije en el apartado 43 del Anexo I que cubra tanto al </w:t>
      </w:r>
      <w:r>
        <w:rPr>
          <w:rFonts w:ascii="AytoRoquetas Light Condensed" w:hAnsi="AytoRoquetas Light Condensed" w:cstheme="majorHAnsi"/>
          <w:sz w:val="20"/>
          <w:szCs w:val="20"/>
        </w:rPr>
        <w:t>Consorcio para la Gestión del Ciclo Integral de Agua del Poniente Almeriense</w:t>
      </w:r>
      <w:r w:rsidRPr="0020472F">
        <w:rPr>
          <w:rFonts w:ascii="AytoRoquetas Light Condensed" w:hAnsi="AytoRoquetas Light Condensed" w:cstheme="majorHAnsi"/>
          <w:sz w:val="20"/>
          <w:szCs w:val="20"/>
        </w:rPr>
        <w:t xml:space="preserve"> </w:t>
      </w:r>
      <w:r w:rsidRPr="0020472F">
        <w:rPr>
          <w:rFonts w:ascii="AytoRoquetas Light Condensed" w:hAnsi="AytoRoquetas Light Condensed" w:cstheme="majorHAnsi"/>
          <w:sz w:val="20"/>
          <w:szCs w:val="20"/>
        </w:rPr>
        <w:t>como a la misma de los daños que pudieran producirse desde el inicio de las obras hasta la liquidación del contrato de obra.</w:t>
      </w:r>
    </w:p>
    <w:p w14:paraId="73CDB599" w14:textId="479A7ED4" w:rsidR="00D80BC0" w:rsidRPr="005A2855" w:rsidRDefault="00D80BC0" w:rsidP="00D80BC0">
      <w:pPr>
        <w:jc w:val="both"/>
        <w:rPr>
          <w:rFonts w:ascii="AytoRoquetas Light Condensed" w:hAnsi="AytoRoquetas Light Condensed" w:cstheme="majorHAnsi"/>
          <w:sz w:val="20"/>
          <w:szCs w:val="20"/>
        </w:rPr>
      </w:pPr>
      <w:r>
        <w:rPr>
          <w:rFonts w:ascii="AytoRoquetas Light Condensed" w:hAnsi="AytoRoquetas Light Condensed" w:cstheme="majorHAnsi"/>
          <w:sz w:val="20"/>
          <w:szCs w:val="20"/>
        </w:rPr>
        <w:t>Sin perjuicio de lo anterior, e</w:t>
      </w:r>
      <w:r w:rsidRPr="005A2855">
        <w:rPr>
          <w:rFonts w:ascii="AytoRoquetas Light Condensed" w:hAnsi="AytoRoquetas Light Condensed" w:cstheme="majorHAnsi"/>
          <w:sz w:val="20"/>
          <w:szCs w:val="20"/>
        </w:rPr>
        <w:t>ste seguro tendrá las condiciones mínimas de aseguramiento siguientes:</w:t>
      </w:r>
    </w:p>
    <w:p w14:paraId="35BC9E27"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1. El límite de indemnización de la póliza de responsabilidad por anualidad no será inferior a 600.000 € por siniestro y el sublímite por víctima, no será inferior a 300.000 euros, sin perjuicio de que la responsabilidad del contratista nunca quedará limitada a los capitales asegurados en las pólizas suscritas, 2. Las coberturas, que deben incluir tanto al contratista principal como a los diferentes subcontratistas que intervengan en sus obras, deben ser: </w:t>
      </w:r>
    </w:p>
    <w:p w14:paraId="200C037B"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rial" w:hAnsi="Arial" w:cs="Arial"/>
          <w:sz w:val="20"/>
          <w:szCs w:val="20"/>
        </w:rPr>
        <w:t>○</w:t>
      </w:r>
      <w:r w:rsidRPr="005A2855">
        <w:rPr>
          <w:rFonts w:ascii="AytoRoquetas Light Condensed" w:hAnsi="AytoRoquetas Light Condensed" w:cstheme="majorHAnsi"/>
          <w:sz w:val="20"/>
          <w:szCs w:val="20"/>
        </w:rPr>
        <w:t xml:space="preserve"> Responsabilidad Civil de la Explotaci</w:t>
      </w:r>
      <w:r w:rsidRPr="005A2855">
        <w:rPr>
          <w:rFonts w:ascii="AytoRoquetas Light Condensed" w:hAnsi="AytoRoquetas Light Condensed" w:cs="AytoRoquetas Light Condensed"/>
          <w:sz w:val="20"/>
          <w:szCs w:val="20"/>
        </w:rPr>
        <w:t>ó</w:t>
      </w:r>
      <w:r w:rsidRPr="005A2855">
        <w:rPr>
          <w:rFonts w:ascii="AytoRoquetas Light Condensed" w:hAnsi="AytoRoquetas Light Condensed" w:cstheme="majorHAnsi"/>
          <w:sz w:val="20"/>
          <w:szCs w:val="20"/>
        </w:rPr>
        <w:t xml:space="preserve">n </w:t>
      </w:r>
    </w:p>
    <w:p w14:paraId="07EE39D6"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rial" w:hAnsi="Arial" w:cs="Arial"/>
          <w:sz w:val="20"/>
          <w:szCs w:val="20"/>
        </w:rPr>
        <w:t>○</w:t>
      </w:r>
      <w:r w:rsidRPr="005A2855">
        <w:rPr>
          <w:rFonts w:ascii="AytoRoquetas Light Condensed" w:hAnsi="AytoRoquetas Light Condensed" w:cstheme="majorHAnsi"/>
          <w:sz w:val="20"/>
          <w:szCs w:val="20"/>
        </w:rPr>
        <w:t xml:space="preserve"> Responsabilidad Civil Cruzada </w:t>
      </w:r>
    </w:p>
    <w:p w14:paraId="592D8A67"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rial" w:hAnsi="Arial" w:cs="Arial"/>
          <w:sz w:val="20"/>
          <w:szCs w:val="20"/>
        </w:rPr>
        <w:t>○</w:t>
      </w:r>
      <w:r w:rsidRPr="005A2855">
        <w:rPr>
          <w:rFonts w:ascii="AytoRoquetas Light Condensed" w:hAnsi="AytoRoquetas Light Condensed" w:cstheme="majorHAnsi"/>
          <w:sz w:val="20"/>
          <w:szCs w:val="20"/>
        </w:rPr>
        <w:t xml:space="preserve"> Responsabilidad Civil Patronal </w:t>
      </w:r>
    </w:p>
    <w:p w14:paraId="43236C15"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rial" w:hAnsi="Arial" w:cs="Arial"/>
          <w:sz w:val="20"/>
          <w:szCs w:val="20"/>
        </w:rPr>
        <w:t>○</w:t>
      </w:r>
      <w:r w:rsidRPr="005A2855">
        <w:rPr>
          <w:rFonts w:ascii="AytoRoquetas Light Condensed" w:hAnsi="AytoRoquetas Light Condensed" w:cstheme="majorHAnsi"/>
          <w:sz w:val="20"/>
          <w:szCs w:val="20"/>
        </w:rPr>
        <w:t xml:space="preserve"> Responsabilidad Civil por da</w:t>
      </w:r>
      <w:r w:rsidRPr="005A2855">
        <w:rPr>
          <w:rFonts w:ascii="AytoRoquetas Light Condensed" w:hAnsi="AytoRoquetas Light Condensed" w:cs="AytoRoquetas Light Condensed"/>
          <w:sz w:val="20"/>
          <w:szCs w:val="20"/>
        </w:rPr>
        <w:t>ñ</w:t>
      </w:r>
      <w:r w:rsidRPr="005A2855">
        <w:rPr>
          <w:rFonts w:ascii="AytoRoquetas Light Condensed" w:hAnsi="AytoRoquetas Light Condensed" w:cstheme="majorHAnsi"/>
          <w:sz w:val="20"/>
          <w:szCs w:val="20"/>
        </w:rPr>
        <w:t>os a cables y tuber</w:t>
      </w:r>
      <w:r w:rsidRPr="005A2855">
        <w:rPr>
          <w:rFonts w:ascii="AytoRoquetas Light Condensed" w:hAnsi="AytoRoquetas Light Condensed" w:cs="AytoRoquetas Light Condensed"/>
          <w:sz w:val="20"/>
          <w:szCs w:val="20"/>
        </w:rPr>
        <w:t>í</w:t>
      </w:r>
      <w:r w:rsidRPr="005A2855">
        <w:rPr>
          <w:rFonts w:ascii="AytoRoquetas Light Condensed" w:hAnsi="AytoRoquetas Light Condensed" w:cstheme="majorHAnsi"/>
          <w:sz w:val="20"/>
          <w:szCs w:val="20"/>
        </w:rPr>
        <w:t>as subterr</w:t>
      </w:r>
      <w:r w:rsidRPr="005A2855">
        <w:rPr>
          <w:rFonts w:ascii="AytoRoquetas Light Condensed" w:hAnsi="AytoRoquetas Light Condensed" w:cs="AytoRoquetas Light Condensed"/>
          <w:sz w:val="20"/>
          <w:szCs w:val="20"/>
        </w:rPr>
        <w:t>á</w:t>
      </w:r>
      <w:r w:rsidRPr="005A2855">
        <w:rPr>
          <w:rFonts w:ascii="AytoRoquetas Light Condensed" w:hAnsi="AytoRoquetas Light Condensed" w:cstheme="majorHAnsi"/>
          <w:sz w:val="20"/>
          <w:szCs w:val="20"/>
        </w:rPr>
        <w:t xml:space="preserve">neas. </w:t>
      </w:r>
    </w:p>
    <w:p w14:paraId="48294F22" w14:textId="40F6333A" w:rsidR="00D80BC0" w:rsidRPr="0020472F" w:rsidRDefault="00D80BC0" w:rsidP="00D80BC0">
      <w:pPr>
        <w:jc w:val="both"/>
        <w:rPr>
          <w:rFonts w:ascii="AytoRoquetas Light Condensed" w:hAnsi="AytoRoquetas Light Condensed" w:cstheme="majorHAnsi"/>
          <w:sz w:val="20"/>
          <w:szCs w:val="20"/>
        </w:rPr>
      </w:pPr>
      <w:r w:rsidRPr="005A2855">
        <w:rPr>
          <w:rFonts w:ascii="Arial" w:hAnsi="Arial" w:cs="Arial"/>
          <w:sz w:val="20"/>
          <w:szCs w:val="20"/>
        </w:rPr>
        <w:t>○</w:t>
      </w:r>
      <w:r w:rsidRPr="005A2855">
        <w:rPr>
          <w:rFonts w:ascii="AytoRoquetas Light Condensed" w:hAnsi="AytoRoquetas Light Condensed" w:cstheme="majorHAnsi"/>
          <w:sz w:val="20"/>
          <w:szCs w:val="20"/>
        </w:rPr>
        <w:t xml:space="preserve"> Fianzas y defensa</w:t>
      </w:r>
    </w:p>
    <w:p w14:paraId="41C7DB71" w14:textId="6AC3AB54" w:rsidR="00D80BC0" w:rsidRPr="005A2855" w:rsidRDefault="00D80BC0" w:rsidP="00D80BC0">
      <w:pPr>
        <w:jc w:val="both"/>
        <w:rPr>
          <w:rFonts w:ascii="AytoRoquetas Light Condensed" w:hAnsi="AytoRoquetas Light Condensed" w:cstheme="majorHAnsi"/>
          <w:sz w:val="20"/>
          <w:szCs w:val="20"/>
        </w:rPr>
      </w:pPr>
      <w:r>
        <w:rPr>
          <w:rFonts w:ascii="AytoRoquetas Light Condensed" w:hAnsi="AytoRoquetas Light Condensed" w:cstheme="majorHAnsi"/>
          <w:sz w:val="20"/>
          <w:szCs w:val="20"/>
        </w:rPr>
        <w:t>-</w:t>
      </w:r>
      <w:r w:rsidRPr="005A2855">
        <w:rPr>
          <w:rFonts w:ascii="AytoRoquetas Light Condensed" w:hAnsi="AytoRoquetas Light Condensed" w:cstheme="majorHAnsi"/>
          <w:sz w:val="20"/>
          <w:szCs w:val="20"/>
        </w:rPr>
        <w:t xml:space="preserve"> SEGURO DECENAL DE LA EDIFICACIÓN En las obras de edificación, en las que sea exigible el seguro decenal de la edificación, la empresa adjudicataria del contrato concertará a su costa una póliza de seguro de daños, modalidad “GARANTÍA DECENAL”, en la que figure como asegurado la entidad contratante, incluyendo las siguientes garantías complementarias:</w:t>
      </w:r>
    </w:p>
    <w:p w14:paraId="2B3A5DE3"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 Resistencia mecánica y estabilidad de fachadas no portantes. </w:t>
      </w:r>
    </w:p>
    <w:p w14:paraId="79308D27"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Impermeabilización de cubiertas, terrazas y tejados. </w:t>
      </w:r>
    </w:p>
    <w:p w14:paraId="56A3FA24"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Impermeabilización de fachadas. </w:t>
      </w:r>
    </w:p>
    <w:p w14:paraId="6BC02359"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El control técnico correspondiente que en su caso pueda ser exigido por las compañías aseguradoras al concertar la póliza de garantía decenal, será contratado por la entidad contratante. </w:t>
      </w:r>
    </w:p>
    <w:p w14:paraId="4518F93B" w14:textId="77777777" w:rsidR="00D80BC0" w:rsidRPr="005A2855" w:rsidRDefault="00D80BC0" w:rsidP="00D80BC0">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El importe de la prima del seguro será como mínimo el 1% del presupuesto de licitación de las obras, más honorarios del proyecto, dirección facultativa y honorarios de control técnico, así como importe de la licencia de obras, tasas, impuestos y cualquier otro gasto que incida directamente en el coste de las obras. La prima de la póliza de seguros será abonada por el contratista a la Compañía de Seguros, como mínimo antes de la recepción de las obras.</w:t>
      </w:r>
    </w:p>
    <w:p w14:paraId="6A1E157D" w14:textId="756C891C" w:rsidR="00D80BC0" w:rsidRPr="005A2855" w:rsidRDefault="00D80BC0" w:rsidP="00D80BC0">
      <w:pPr>
        <w:jc w:val="both"/>
        <w:rPr>
          <w:rFonts w:ascii="AytoRoquetas Light Condensed" w:hAnsi="AytoRoquetas Light Condensed"/>
          <w:sz w:val="20"/>
          <w:szCs w:val="20"/>
        </w:rPr>
      </w:pPr>
      <w:r>
        <w:rPr>
          <w:rFonts w:ascii="AytoRoquetas Light Condensed" w:hAnsi="AytoRoquetas Light Condensed"/>
          <w:sz w:val="20"/>
          <w:szCs w:val="20"/>
        </w:rPr>
        <w:lastRenderedPageBreak/>
        <w:t>-</w:t>
      </w:r>
      <w:r w:rsidRPr="005A2855">
        <w:rPr>
          <w:rFonts w:ascii="AytoRoquetas Light Condensed" w:hAnsi="AytoRoquetas Light Condensed"/>
          <w:sz w:val="20"/>
          <w:szCs w:val="20"/>
        </w:rPr>
        <w:t xml:space="preserve"> SEGURO DE ACCIDENTES DE TRABAJO El adjudicatario de cada contrato deberá suscribir una póliza de seguro de accidentes, con cobertura tanto para el personal de la empresa adjudicataria que tenga un accidente que se califique como de trabajo o en acto de servicio como el personal del órgano de contratación directamente afectado por la ejecución del contrato, asegurando el fallecimiento o la declaración de incapacidad permanente total o absoluta con indemnización de al menos 300.000€ por víctima. El adjudicatario comunicará todo siniestro o incidente de forma inmediata al director de obra. </w:t>
      </w:r>
    </w:p>
    <w:p w14:paraId="1F2B3A13" w14:textId="37D5F3D8" w:rsidR="00D80BC0" w:rsidRPr="00B6139A" w:rsidRDefault="00D80BC0" w:rsidP="00D80BC0">
      <w:pPr>
        <w:jc w:val="both"/>
        <w:rPr>
          <w:rFonts w:ascii="AytoRoquetas Light Condensed" w:hAnsi="AytoRoquetas Light Condensed" w:cstheme="majorHAnsi"/>
          <w:sz w:val="20"/>
          <w:szCs w:val="20"/>
        </w:rPr>
      </w:pPr>
      <w:r>
        <w:rPr>
          <w:rFonts w:ascii="AytoRoquetas Light Condensed" w:hAnsi="AytoRoquetas Light Condensed"/>
          <w:sz w:val="20"/>
          <w:szCs w:val="20"/>
        </w:rPr>
        <w:t>-</w:t>
      </w:r>
      <w:r w:rsidRPr="005A2855">
        <w:rPr>
          <w:rFonts w:ascii="AytoRoquetas Light Condensed" w:hAnsi="AytoRoquetas Light Condensed"/>
          <w:sz w:val="20"/>
          <w:szCs w:val="20"/>
        </w:rPr>
        <w:t xml:space="preserve"> SEGUROS DE VEHÍCULOS Todos los vehículos y maquinaria que el contratista emplee en la ejecución del contrato deberán contar con los seguros, así como sus permisos de circulación ITV y demás exigencias precisas para su actividad de acuerdo con la normativa vigente</w:t>
      </w:r>
    </w:p>
    <w:p w14:paraId="1A28C727"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ab/>
      </w:r>
    </w:p>
    <w:p w14:paraId="296CF105" w14:textId="053CBC4E" w:rsidR="0020472F" w:rsidRPr="0020472F" w:rsidRDefault="0020472F" w:rsidP="0020472F">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Las pólizas antes señaladas entrarán en vigor al inicio de la ejecución de las obras, acreditándose tal extremo aportando a</w:t>
      </w:r>
      <w:r>
        <w:rPr>
          <w:rFonts w:ascii="AytoRoquetas Light Condensed" w:hAnsi="AytoRoquetas Light Condensed" w:cstheme="majorHAnsi"/>
          <w:bCs/>
          <w:sz w:val="20"/>
          <w:szCs w:val="20"/>
        </w:rPr>
        <w:t>l</w:t>
      </w:r>
      <w:r w:rsidRPr="0020472F">
        <w:rPr>
          <w:rFonts w:ascii="AytoRoquetas Light Condensed" w:hAnsi="AytoRoquetas Light Condensed" w:cstheme="majorHAnsi"/>
          <w:bCs/>
          <w:sz w:val="20"/>
          <w:szCs w:val="20"/>
        </w:rPr>
        <w:t xml:space="preserve"> </w:t>
      </w:r>
      <w:r>
        <w:rPr>
          <w:rFonts w:ascii="AytoRoquetas Light Condensed" w:hAnsi="AytoRoquetas Light Condensed" w:cstheme="majorHAnsi"/>
          <w:sz w:val="20"/>
          <w:szCs w:val="20"/>
        </w:rPr>
        <w:t>Consorcio para la Gestión del Ciclo Integral de Agua del Poniente Almeriense</w:t>
      </w:r>
      <w:r w:rsidRPr="0020472F">
        <w:rPr>
          <w:rFonts w:ascii="AytoRoquetas Light Condensed" w:hAnsi="AytoRoquetas Light Condensed" w:cstheme="majorHAnsi"/>
          <w:bCs/>
          <w:sz w:val="20"/>
          <w:szCs w:val="20"/>
        </w:rPr>
        <w:t xml:space="preserve"> </w:t>
      </w:r>
      <w:r w:rsidRPr="0020472F">
        <w:rPr>
          <w:rFonts w:ascii="AytoRoquetas Light Condensed" w:hAnsi="AytoRoquetas Light Condensed" w:cstheme="majorHAnsi"/>
          <w:bCs/>
          <w:sz w:val="20"/>
          <w:szCs w:val="20"/>
        </w:rPr>
        <w:t>copia de cada una de ellas y de los recibos acreditativos de su pago, con carácter previo al levantamiento del acta de comprobación de replanteo.</w:t>
      </w:r>
    </w:p>
    <w:p w14:paraId="53671C17" w14:textId="38A4BD4C" w:rsidR="0020472F" w:rsidRPr="0020472F" w:rsidRDefault="0020472F" w:rsidP="0020472F">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Durante la vigencia del contrato deberán justificarse las renovaciones anuales y el </w:t>
      </w:r>
      <w:r>
        <w:rPr>
          <w:rFonts w:ascii="AytoRoquetas Light Condensed" w:hAnsi="AytoRoquetas Light Condensed" w:cstheme="majorHAnsi"/>
          <w:sz w:val="20"/>
          <w:szCs w:val="20"/>
        </w:rPr>
        <w:t>Consorcio para la Gestión del Ciclo Integral de Agua del Poniente Almeriense</w:t>
      </w:r>
      <w:r w:rsidRPr="0020472F">
        <w:rPr>
          <w:rFonts w:ascii="AytoRoquetas Light Condensed" w:hAnsi="AytoRoquetas Light Condensed" w:cstheme="majorHAnsi"/>
          <w:bCs/>
          <w:sz w:val="20"/>
          <w:szCs w:val="20"/>
        </w:rPr>
        <w:t xml:space="preserve"> </w:t>
      </w:r>
      <w:r w:rsidRPr="0020472F">
        <w:rPr>
          <w:rFonts w:ascii="AytoRoquetas Light Condensed" w:hAnsi="AytoRoquetas Light Condensed" w:cstheme="majorHAnsi"/>
          <w:bCs/>
          <w:sz w:val="20"/>
          <w:szCs w:val="20"/>
        </w:rPr>
        <w:t>podrá requerir al contratista en cualquier momento con el fin de que acredite estar al corriente en el pago de las mismas. El incumplimiento de esta obligación será causa de resolución del contrato.</w:t>
      </w:r>
    </w:p>
    <w:p w14:paraId="35AD7EF0" w14:textId="0AF3C7E8" w:rsidR="0020472F" w:rsidRPr="0020472F" w:rsidRDefault="0020472F" w:rsidP="0020472F">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La empresa adjudicataria deberá adoptar todas las precauciones necesarias que se fijan en la legislación vigente y será el único responsable de los daños y perjuicios causados a bienes o personas</w:t>
      </w:r>
      <w:r>
        <w:rPr>
          <w:rFonts w:ascii="AytoRoquetas Light Condensed" w:hAnsi="AytoRoquetas Light Condensed" w:cstheme="majorHAnsi"/>
          <w:bCs/>
          <w:sz w:val="20"/>
          <w:szCs w:val="20"/>
        </w:rPr>
        <w:t>,</w:t>
      </w:r>
      <w:r w:rsidRPr="0020472F">
        <w:rPr>
          <w:rFonts w:ascii="AytoRoquetas Light Condensed" w:hAnsi="AytoRoquetas Light Condensed" w:cstheme="majorHAnsi"/>
          <w:bCs/>
          <w:sz w:val="20"/>
          <w:szCs w:val="20"/>
        </w:rPr>
        <w:t xml:space="preserve"> del </w:t>
      </w:r>
      <w:r>
        <w:rPr>
          <w:rFonts w:ascii="AytoRoquetas Light Condensed" w:hAnsi="AytoRoquetas Light Condensed" w:cstheme="majorHAnsi"/>
          <w:sz w:val="20"/>
          <w:szCs w:val="20"/>
        </w:rPr>
        <w:t>Consorcio para la Gestión del Ciclo Integral de Agua del Poniente Almeriense</w:t>
      </w:r>
      <w:r w:rsidRPr="0020472F">
        <w:rPr>
          <w:rFonts w:ascii="AytoRoquetas Light Condensed" w:hAnsi="AytoRoquetas Light Condensed" w:cstheme="majorHAnsi"/>
          <w:bCs/>
          <w:sz w:val="20"/>
          <w:szCs w:val="20"/>
        </w:rPr>
        <w:t xml:space="preserve"> </w:t>
      </w:r>
      <w:r w:rsidRPr="0020472F">
        <w:rPr>
          <w:rFonts w:ascii="AytoRoquetas Light Condensed" w:hAnsi="AytoRoquetas Light Condensed" w:cstheme="majorHAnsi"/>
          <w:bCs/>
          <w:sz w:val="20"/>
          <w:szCs w:val="20"/>
        </w:rPr>
        <w:t xml:space="preserve">y a terceros durante la ejecución de las obras, incluidos sus propios trabajadores, abarcando todos los elementos y servicios objeto de cada contrato, con independencia de cuando se evidencia y/o se formalice la documentación exigida en este pliego. </w:t>
      </w:r>
      <w:r w:rsidRPr="0020472F">
        <w:rPr>
          <w:rFonts w:ascii="AytoRoquetas Light Condensed" w:hAnsi="AytoRoquetas Light Condensed" w:cstheme="majorHAnsi"/>
          <w:bCs/>
          <w:sz w:val="20"/>
          <w:szCs w:val="20"/>
        </w:rPr>
        <w:t>Asimismo,</w:t>
      </w:r>
      <w:r w:rsidRPr="0020472F">
        <w:rPr>
          <w:rFonts w:ascii="AytoRoquetas Light Condensed" w:hAnsi="AytoRoquetas Light Condensed" w:cstheme="majorHAnsi"/>
          <w:bCs/>
          <w:sz w:val="20"/>
          <w:szCs w:val="20"/>
        </w:rPr>
        <w:t xml:space="preserve"> el contratista deberá abonar las indemnizaciones que se reclamen y responderá civil, penal, administrativa y laboralmente de los actos que se deriven de la ejecución de las obras.</w:t>
      </w:r>
    </w:p>
    <w:p w14:paraId="5BEB9C32"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 xml:space="preserve">          </w:t>
      </w:r>
    </w:p>
    <w:p w14:paraId="78D4104A"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27.5. Maquinaria, medios auxiliares, personal y mano de obra. </w:t>
      </w:r>
    </w:p>
    <w:p w14:paraId="621B44E0" w14:textId="32AFE865"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En el plazo de 30 días desde la formalización del contrato, la persona contratista presentará a</w:t>
      </w:r>
      <w:r w:rsidR="00D80BC0">
        <w:rPr>
          <w:rFonts w:ascii="AytoRoquetas Light Condensed" w:hAnsi="AytoRoquetas Light Condensed" w:cstheme="majorHAnsi"/>
          <w:bCs/>
          <w:sz w:val="20"/>
          <w:szCs w:val="20"/>
        </w:rPr>
        <w:t xml:space="preserve">l Consorcio </w:t>
      </w:r>
      <w:r w:rsidRPr="0020472F">
        <w:rPr>
          <w:rFonts w:ascii="AytoRoquetas Light Condensed" w:hAnsi="AytoRoquetas Light Condensed" w:cstheme="majorHAnsi"/>
          <w:bCs/>
          <w:sz w:val="20"/>
          <w:szCs w:val="20"/>
        </w:rPr>
        <w:t>relación detallada de los siguientes extremos:</w:t>
      </w:r>
    </w:p>
    <w:p w14:paraId="4741A6AE" w14:textId="77777777"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ab/>
        <w:t>a) Maquinaria, medios auxiliares, servicios, instalaciones y construcciones provisionales que se habrán de emplear en la ejecución de los trabajos.</w:t>
      </w:r>
    </w:p>
    <w:p w14:paraId="0626549E" w14:textId="64914710"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ab/>
        <w:t xml:space="preserve">b) Relación numerada, </w:t>
      </w:r>
      <w:r w:rsidR="00D80BC0" w:rsidRPr="0020472F">
        <w:rPr>
          <w:rFonts w:ascii="AytoRoquetas Light Condensed" w:hAnsi="AytoRoquetas Light Condensed" w:cstheme="majorHAnsi"/>
          <w:bCs/>
          <w:sz w:val="20"/>
          <w:szCs w:val="20"/>
        </w:rPr>
        <w:t>por oficios</w:t>
      </w:r>
      <w:r w:rsidRPr="0020472F">
        <w:rPr>
          <w:rFonts w:ascii="AytoRoquetas Light Condensed" w:hAnsi="AytoRoquetas Light Condensed" w:cstheme="majorHAnsi"/>
          <w:bCs/>
          <w:sz w:val="20"/>
          <w:szCs w:val="20"/>
        </w:rPr>
        <w:t xml:space="preserve"> y categorías, del personal que pondrá al servicio de las obras.</w:t>
      </w:r>
    </w:p>
    <w:p w14:paraId="2C2E1B1D" w14:textId="77777777"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ab/>
        <w:t>c) En su caso, propuesta de modificación del personal técnico de la empresa adscrito con carácter permanente a la obra, según la documentación presentada para el cumplimiento de lo exigido en el Anexo II del presente pliego (Adscripción de medios personales adicionales a los requisitos de solvencia, o, en su caso, clasificación</w:t>
      </w:r>
      <w:proofErr w:type="gramStart"/>
      <w:r w:rsidRPr="0020472F">
        <w:rPr>
          <w:rFonts w:ascii="AytoRoquetas Light Condensed" w:hAnsi="AytoRoquetas Light Condensed" w:cstheme="majorHAnsi"/>
          <w:bCs/>
          <w:sz w:val="20"/>
          <w:szCs w:val="20"/>
        </w:rPr>
        <w:t>) .</w:t>
      </w:r>
      <w:proofErr w:type="gramEnd"/>
    </w:p>
    <w:p w14:paraId="7FD2F921" w14:textId="77777777" w:rsidR="0020472F" w:rsidRPr="0020472F" w:rsidRDefault="0020472F" w:rsidP="0020472F">
      <w:pPr>
        <w:rPr>
          <w:rFonts w:ascii="AytoRoquetas Light Condensed" w:hAnsi="AytoRoquetas Light Condensed" w:cstheme="majorHAnsi"/>
          <w:b/>
          <w:sz w:val="20"/>
          <w:szCs w:val="20"/>
        </w:rPr>
      </w:pPr>
    </w:p>
    <w:p w14:paraId="5BAC5FC5" w14:textId="77777777"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El personal técnico propuesto deberá reunir los requisitos de titulación, número, especialización y experiencia exigidos en el Anexo II.</w:t>
      </w:r>
    </w:p>
    <w:p w14:paraId="7EE30146" w14:textId="521A79FF"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lastRenderedPageBreak/>
        <w:t>En cualquier caso, la propuesta de modificación deberá contar con la aprobación de</w:t>
      </w:r>
      <w:r w:rsidR="00D80BC0">
        <w:rPr>
          <w:rFonts w:ascii="AytoRoquetas Light Condensed" w:hAnsi="AytoRoquetas Light Condensed" w:cstheme="majorHAnsi"/>
          <w:bCs/>
          <w:sz w:val="20"/>
          <w:szCs w:val="20"/>
        </w:rPr>
        <w:t>l órgano de contratación</w:t>
      </w:r>
      <w:r w:rsidRPr="0020472F">
        <w:rPr>
          <w:rFonts w:ascii="AytoRoquetas Light Condensed" w:hAnsi="AytoRoquetas Light Condensed" w:cstheme="majorHAnsi"/>
          <w:bCs/>
          <w:sz w:val="20"/>
          <w:szCs w:val="20"/>
        </w:rPr>
        <w:t>.</w:t>
      </w:r>
    </w:p>
    <w:p w14:paraId="65B4CC2B" w14:textId="77777777"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La persona designada como Jefe de Obra tendrá capacidad para representar a la empresa en todo cuanto se refiera a la ejecución de la obra y quedará adscrita permanentemente a la misma con dedicación plena durante el tiempo de ejecución de las obras, debiendo permanecer durante las horas de trabajo a pie de obra.</w:t>
      </w:r>
    </w:p>
    <w:p w14:paraId="640983A2" w14:textId="6B9047D0" w:rsidR="0020472F" w:rsidRPr="0020472F" w:rsidRDefault="00D80BC0" w:rsidP="00D80BC0">
      <w:pPr>
        <w:jc w:val="both"/>
        <w:rPr>
          <w:rFonts w:ascii="AytoRoquetas Light Condensed" w:hAnsi="AytoRoquetas Light Condensed" w:cstheme="majorHAnsi"/>
          <w:b/>
          <w:sz w:val="20"/>
          <w:szCs w:val="20"/>
        </w:rPr>
      </w:pPr>
      <w:r>
        <w:rPr>
          <w:rFonts w:ascii="AytoRoquetas Light Condensed" w:hAnsi="AytoRoquetas Light Condensed" w:cstheme="majorHAnsi"/>
          <w:bCs/>
          <w:sz w:val="20"/>
          <w:szCs w:val="20"/>
        </w:rPr>
        <w:t>El Consorcio</w:t>
      </w:r>
      <w:r w:rsidR="0020472F" w:rsidRPr="0020472F">
        <w:rPr>
          <w:rFonts w:ascii="AytoRoquetas Light Condensed" w:hAnsi="AytoRoquetas Light Condensed" w:cstheme="majorHAnsi"/>
          <w:bCs/>
          <w:sz w:val="20"/>
          <w:szCs w:val="20"/>
        </w:rPr>
        <w:t xml:space="preserve"> podrá acordar no dar curso a las certificaciones de obra hasta que la persona contratista haya presentado en debida forma los documentos anteriormente señalados, sin que ello pueda originar derecho al cobro de intereses de demora por retraso en el pago de dichas certificaciones</w:t>
      </w:r>
      <w:r w:rsidR="0020472F" w:rsidRPr="0020472F">
        <w:rPr>
          <w:rFonts w:ascii="AytoRoquetas Light Condensed" w:hAnsi="AytoRoquetas Light Condensed" w:cstheme="majorHAnsi"/>
          <w:b/>
          <w:sz w:val="20"/>
          <w:szCs w:val="20"/>
        </w:rPr>
        <w:t>.</w:t>
      </w:r>
    </w:p>
    <w:p w14:paraId="5C0BBAE9" w14:textId="77777777" w:rsidR="0020472F" w:rsidRPr="0020472F" w:rsidRDefault="0020472F" w:rsidP="0020472F">
      <w:pPr>
        <w:rPr>
          <w:rFonts w:ascii="AytoRoquetas Light Condensed" w:hAnsi="AytoRoquetas Light Condensed" w:cstheme="majorHAnsi"/>
          <w:b/>
          <w:sz w:val="20"/>
          <w:szCs w:val="20"/>
        </w:rPr>
      </w:pPr>
    </w:p>
    <w:p w14:paraId="49883D25"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28.- ACTA DE COMPROBACIÓN DE REPLANTEO E INICIO DE LAS OBRAS.</w:t>
      </w:r>
    </w:p>
    <w:p w14:paraId="23963CD9" w14:textId="093316D6"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En los casos en que en el apartado 17 </w:t>
      </w:r>
      <w:r w:rsidR="00D80BC0" w:rsidRPr="0020472F">
        <w:rPr>
          <w:rFonts w:ascii="AytoRoquetas Light Condensed" w:hAnsi="AytoRoquetas Light Condensed" w:cstheme="majorHAnsi"/>
          <w:bCs/>
          <w:sz w:val="20"/>
          <w:szCs w:val="20"/>
        </w:rPr>
        <w:t>del anexo</w:t>
      </w:r>
      <w:r w:rsidRPr="0020472F">
        <w:rPr>
          <w:rFonts w:ascii="AytoRoquetas Light Condensed" w:hAnsi="AytoRoquetas Light Condensed" w:cstheme="majorHAnsi"/>
          <w:bCs/>
          <w:sz w:val="20"/>
          <w:szCs w:val="20"/>
        </w:rPr>
        <w:t xml:space="preserve"> I se establezca que la tramitación del expediente es ordinaria, se procederá a efectuar la comprobación del replanteo en el plazo máximo de un mes desde la formalización del contrato, salvo que en el apartado 35 del anexo I se hubiese consignado uno mayor por tratarse de un supuesto excepcional debidamente justificado, según lo previsto en el artículo 237 de la LCSP, autorizándose, en su caso, el inicio de las obras.</w:t>
      </w:r>
    </w:p>
    <w:p w14:paraId="55A90F2C" w14:textId="77777777" w:rsidR="0020472F" w:rsidRPr="0020472F" w:rsidRDefault="0020472F" w:rsidP="00D80BC0">
      <w:pPr>
        <w:jc w:val="both"/>
        <w:rPr>
          <w:rFonts w:ascii="AytoRoquetas Light Condensed" w:hAnsi="AytoRoquetas Light Condensed" w:cstheme="majorHAnsi"/>
          <w:bCs/>
          <w:sz w:val="20"/>
          <w:szCs w:val="20"/>
        </w:rPr>
      </w:pPr>
    </w:p>
    <w:p w14:paraId="51B7F51F" w14:textId="77EE8429"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En los casos en que en el mencionado anexo se establezca que la tramitación es urgente, la comprobación del replanteo y el inicio de las obras deberán realizarse en el plazo máximo de UN (1)   </w:t>
      </w:r>
      <w:r w:rsidR="00D80BC0" w:rsidRPr="0020472F">
        <w:rPr>
          <w:rFonts w:ascii="AytoRoquetas Light Condensed" w:hAnsi="AytoRoquetas Light Condensed" w:cstheme="majorHAnsi"/>
          <w:bCs/>
          <w:sz w:val="20"/>
          <w:szCs w:val="20"/>
        </w:rPr>
        <w:t>MES contado</w:t>
      </w:r>
      <w:r w:rsidRPr="0020472F">
        <w:rPr>
          <w:rFonts w:ascii="AytoRoquetas Light Condensed" w:hAnsi="AytoRoquetas Light Condensed" w:cstheme="majorHAnsi"/>
          <w:bCs/>
          <w:sz w:val="20"/>
          <w:szCs w:val="20"/>
        </w:rPr>
        <w:t xml:space="preserve"> desde la formalización del contrato.</w:t>
      </w:r>
    </w:p>
    <w:p w14:paraId="1943783C" w14:textId="77777777"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ab/>
      </w:r>
    </w:p>
    <w:p w14:paraId="4C6864B2" w14:textId="77777777"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Un ejemplar del acta, a partir de la cual comenzará a contar el plazo de ejecución, se remitirá al órgano de contratación, y formará parte integrante del contrato a los efectos de su exigibilidad.</w:t>
      </w:r>
    </w:p>
    <w:p w14:paraId="5BEBE4C4" w14:textId="77777777"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Para la realización de la comprobación del replanteo y la resolución de las incidencias que puedan surgir durante el mismo, así como para la determinación de sus efectos se estará a lo dispuesto en los artículos 139, 140 y 141 del RGLCAP en lo que no se oponga a la LCSP.    </w:t>
      </w:r>
    </w:p>
    <w:p w14:paraId="4CA733E6"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29.- PROGRAMA DE TRABAJO.</w:t>
      </w:r>
    </w:p>
    <w:p w14:paraId="2E93C89D" w14:textId="11EC0F19"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La persona contratista estará obligada a presentar a</w:t>
      </w:r>
      <w:r w:rsidR="00D80BC0" w:rsidRPr="00D80BC0">
        <w:rPr>
          <w:rFonts w:ascii="AytoRoquetas Light Condensed" w:hAnsi="AytoRoquetas Light Condensed" w:cstheme="majorHAnsi"/>
          <w:bCs/>
          <w:sz w:val="20"/>
          <w:szCs w:val="20"/>
        </w:rPr>
        <w:t xml:space="preserve">l Consorcio </w:t>
      </w:r>
      <w:r w:rsidRPr="0020472F">
        <w:rPr>
          <w:rFonts w:ascii="AytoRoquetas Light Condensed" w:hAnsi="AytoRoquetas Light Condensed" w:cstheme="majorHAnsi"/>
          <w:bCs/>
          <w:sz w:val="20"/>
          <w:szCs w:val="20"/>
        </w:rPr>
        <w:t xml:space="preserve">un programa de trabajo, que se ajustará al modelo proporcionado por el órgano de contratación en el plazo que se indique en el apartado 34 del Anexo I que en ningún caso podrá exceder de </w:t>
      </w:r>
      <w:r w:rsidRPr="0020472F">
        <w:rPr>
          <w:rFonts w:ascii="AytoRoquetas Light Condensed" w:hAnsi="AytoRoquetas Light Condensed" w:cstheme="majorHAnsi"/>
          <w:b/>
          <w:sz w:val="20"/>
          <w:szCs w:val="20"/>
        </w:rPr>
        <w:t>treinta a días</w:t>
      </w:r>
      <w:r w:rsidRPr="0020472F">
        <w:rPr>
          <w:rFonts w:ascii="AytoRoquetas Light Condensed" w:hAnsi="AytoRoquetas Light Condensed" w:cstheme="majorHAnsi"/>
          <w:bCs/>
          <w:sz w:val="20"/>
          <w:szCs w:val="20"/>
        </w:rPr>
        <w:t xml:space="preserve"> contados desde la formalización del contrato.</w:t>
      </w:r>
    </w:p>
    <w:p w14:paraId="76840400" w14:textId="613969D3"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En el programa de trabajo se especificarán los plazos parciales de la ejecución de las obras compatibles con el plazo total de ejecución y se incluirán los datos exigidos en el artículo 144.3 del RGLCAP, debiendo en todo caso ajustarse a los plazos establecidos en </w:t>
      </w:r>
      <w:r w:rsidR="007F06C1" w:rsidRPr="0020472F">
        <w:rPr>
          <w:rFonts w:ascii="AytoRoquetas Light Condensed" w:hAnsi="AytoRoquetas Light Condensed" w:cstheme="majorHAnsi"/>
          <w:bCs/>
          <w:sz w:val="20"/>
          <w:szCs w:val="20"/>
        </w:rPr>
        <w:t>el apartado</w:t>
      </w:r>
      <w:r w:rsidRPr="0020472F">
        <w:rPr>
          <w:rFonts w:ascii="AytoRoquetas Light Condensed" w:hAnsi="AytoRoquetas Light Condensed" w:cstheme="majorHAnsi"/>
          <w:bCs/>
          <w:sz w:val="20"/>
          <w:szCs w:val="20"/>
        </w:rPr>
        <w:t xml:space="preserve"> 12 del Anexo I, o, en su caso en la oferta efectuada por el contratista, salvo que </w:t>
      </w:r>
      <w:r w:rsidR="00D80BC0" w:rsidRPr="00D80BC0">
        <w:rPr>
          <w:rFonts w:ascii="AytoRoquetas Light Condensed" w:hAnsi="AytoRoquetas Light Condensed" w:cstheme="majorHAnsi"/>
          <w:bCs/>
          <w:sz w:val="20"/>
          <w:szCs w:val="20"/>
        </w:rPr>
        <w:t>el órgano de contratación</w:t>
      </w:r>
      <w:r w:rsidRPr="0020472F">
        <w:rPr>
          <w:rFonts w:ascii="AytoRoquetas Light Condensed" w:hAnsi="AytoRoquetas Light Condensed" w:cstheme="majorHAnsi"/>
          <w:bCs/>
          <w:sz w:val="20"/>
          <w:szCs w:val="20"/>
        </w:rPr>
        <w:t xml:space="preserve"> autorice la modificación del mismo.</w:t>
      </w:r>
    </w:p>
    <w:p w14:paraId="419A7374" w14:textId="0CFB4679" w:rsidR="0020472F" w:rsidRPr="0020472F" w:rsidRDefault="00D80BC0" w:rsidP="00D80BC0">
      <w:pPr>
        <w:jc w:val="both"/>
        <w:rPr>
          <w:rFonts w:ascii="AytoRoquetas Light Condensed" w:hAnsi="AytoRoquetas Light Condensed" w:cstheme="majorHAnsi"/>
          <w:bCs/>
          <w:sz w:val="20"/>
          <w:szCs w:val="20"/>
        </w:rPr>
      </w:pPr>
      <w:r w:rsidRPr="00D80BC0">
        <w:rPr>
          <w:rFonts w:ascii="AytoRoquetas Light Condensed" w:hAnsi="AytoRoquetas Light Condensed" w:cstheme="majorHAnsi"/>
          <w:bCs/>
          <w:sz w:val="20"/>
          <w:szCs w:val="20"/>
        </w:rPr>
        <w:t>El consorcio</w:t>
      </w:r>
      <w:r w:rsidR="0020472F" w:rsidRPr="0020472F">
        <w:rPr>
          <w:rFonts w:ascii="AytoRoquetas Light Condensed" w:hAnsi="AytoRoquetas Light Condensed" w:cstheme="majorHAnsi"/>
          <w:bCs/>
          <w:sz w:val="20"/>
          <w:szCs w:val="20"/>
        </w:rPr>
        <w:t xml:space="preserve"> resolverá sobre el programa de trabajo, previo informe favorable de la Dirección Facultativa</w:t>
      </w:r>
      <w:proofErr w:type="gramStart"/>
      <w:r w:rsidR="0020472F" w:rsidRPr="0020472F">
        <w:rPr>
          <w:rFonts w:ascii="AytoRoquetas Light Condensed" w:hAnsi="AytoRoquetas Light Condensed" w:cstheme="majorHAnsi"/>
          <w:bCs/>
          <w:sz w:val="20"/>
          <w:szCs w:val="20"/>
        </w:rPr>
        <w:t>, ,en</w:t>
      </w:r>
      <w:proofErr w:type="gramEnd"/>
      <w:r w:rsidR="0020472F" w:rsidRPr="0020472F">
        <w:rPr>
          <w:rFonts w:ascii="AytoRoquetas Light Condensed" w:hAnsi="AytoRoquetas Light Condensed" w:cstheme="majorHAnsi"/>
          <w:bCs/>
          <w:sz w:val="20"/>
          <w:szCs w:val="20"/>
        </w:rPr>
        <w:t xml:space="preserve"> el plazo máximo de los 15 días siguientes a su presentación, pudiendo imponer la introducción de modificaciones o el cumplimiento de determinadas prescripciones, siempre que no contravengan las cláusulas del contrato.</w:t>
      </w:r>
    </w:p>
    <w:p w14:paraId="5D4C01EE" w14:textId="77777777"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lastRenderedPageBreak/>
        <w:t>La aceptación del Programa de Trabajo no exime al contratista de la responsabilidad en caso de incumplimiento de los plazos parciales o totales convenidos.</w:t>
      </w:r>
    </w:p>
    <w:p w14:paraId="47F2EAAA" w14:textId="77777777"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El programa de trabajo será puesto al día periódicamente y, por lo menos, una vez cada mes, adaptándose a las variaciones de ejecución de las obras.</w:t>
      </w:r>
    </w:p>
    <w:p w14:paraId="15B1FFAB" w14:textId="77777777" w:rsidR="0020472F" w:rsidRPr="0020472F" w:rsidRDefault="0020472F" w:rsidP="00D80BC0">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No se podrá dar comienzo a ninguna unidad de obra sin la aprobación de la Dirección, para lo cual el contratista deberá comunicar a ésta, con la antelación suficiente, los nuevos trabajos que tengan programados. La Dirección podrá exigir la maquinaria y el equipo que sea necesario para realizar los trabajos en condiciones óptimas.</w:t>
      </w:r>
    </w:p>
    <w:p w14:paraId="5AED62AF" w14:textId="00B85098" w:rsidR="0020472F" w:rsidRPr="0020472F" w:rsidRDefault="007F06C1" w:rsidP="00D80BC0">
      <w:pPr>
        <w:jc w:val="both"/>
        <w:rPr>
          <w:rFonts w:ascii="AytoRoquetas Light Condensed" w:hAnsi="AytoRoquetas Light Condensed" w:cstheme="majorHAnsi"/>
          <w:bCs/>
          <w:sz w:val="20"/>
          <w:szCs w:val="20"/>
        </w:rPr>
      </w:pPr>
      <w:r>
        <w:rPr>
          <w:rFonts w:ascii="AytoRoquetas Light Condensed" w:hAnsi="AytoRoquetas Light Condensed" w:cstheme="majorHAnsi"/>
          <w:bCs/>
          <w:sz w:val="20"/>
          <w:szCs w:val="20"/>
        </w:rPr>
        <w:t>El Consorcio</w:t>
      </w:r>
      <w:r w:rsidR="0020472F" w:rsidRPr="0020472F">
        <w:rPr>
          <w:rFonts w:ascii="AytoRoquetas Light Condensed" w:hAnsi="AytoRoquetas Light Condensed" w:cstheme="majorHAnsi"/>
          <w:bCs/>
          <w:sz w:val="20"/>
          <w:szCs w:val="20"/>
        </w:rPr>
        <w:t xml:space="preserve"> podrá acordar no dar curso a las certificaciones de obra hasta que la persona contratista haya presentado en debida forma el programa de trabajo, sin que ello pueda originar derecho al cobro de intereses de demora por retraso en el pago de dichas certificaciones.</w:t>
      </w:r>
    </w:p>
    <w:p w14:paraId="0BBC6C13" w14:textId="77777777" w:rsidR="0020472F" w:rsidRPr="0020472F" w:rsidRDefault="0020472F" w:rsidP="0020472F">
      <w:pPr>
        <w:rPr>
          <w:rFonts w:ascii="AytoRoquetas Light Condensed" w:hAnsi="AytoRoquetas Light Condensed" w:cstheme="majorHAnsi"/>
          <w:b/>
          <w:bCs/>
          <w:sz w:val="20"/>
          <w:szCs w:val="20"/>
        </w:rPr>
      </w:pPr>
    </w:p>
    <w:p w14:paraId="568ADB1C"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30.- PRESCRIPCIONES PARA LA EJECUCIÓN DE LAS OBRAS.</w:t>
      </w:r>
    </w:p>
    <w:p w14:paraId="5FE8402F"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30.1. Obligaciones laborales, sociales, de transparencia y económicas de la persona contratista.</w:t>
      </w:r>
    </w:p>
    <w:p w14:paraId="6DCA096A" w14:textId="32B2CB8E"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El personal adscrito por la persona contratista a la prestación objeto del contrato, no tendrá ninguna</w:t>
      </w:r>
      <w:r w:rsidRPr="0020472F">
        <w:rPr>
          <w:rFonts w:ascii="AytoRoquetas Light Condensed" w:hAnsi="AytoRoquetas Light Condensed" w:cstheme="majorHAnsi"/>
          <w:b/>
          <w:sz w:val="20"/>
          <w:szCs w:val="20"/>
        </w:rPr>
        <w:t xml:space="preserve"> </w:t>
      </w:r>
      <w:r w:rsidRPr="0020472F">
        <w:rPr>
          <w:rFonts w:ascii="AytoRoquetas Light Condensed" w:hAnsi="AytoRoquetas Light Condensed" w:cstheme="majorHAnsi"/>
          <w:bCs/>
          <w:sz w:val="20"/>
          <w:szCs w:val="20"/>
        </w:rPr>
        <w:t xml:space="preserve">relación laboral </w:t>
      </w:r>
      <w:r w:rsidR="007F06C1" w:rsidRPr="007F06C1">
        <w:rPr>
          <w:rFonts w:ascii="AytoRoquetas Light Condensed" w:hAnsi="AytoRoquetas Light Condensed" w:cstheme="majorHAnsi"/>
          <w:bCs/>
          <w:sz w:val="20"/>
          <w:szCs w:val="20"/>
        </w:rPr>
        <w:t>con el Consorcio para la Gestión del Ciclo Integral del Agua del Poniente Almeriense</w:t>
      </w:r>
      <w:r w:rsidRPr="0020472F">
        <w:rPr>
          <w:rFonts w:ascii="AytoRoquetas Light Condensed" w:hAnsi="AytoRoquetas Light Condensed" w:cstheme="majorHAnsi"/>
          <w:bCs/>
          <w:sz w:val="20"/>
          <w:szCs w:val="20"/>
        </w:rPr>
        <w:t>, bajo ningún concepto, dependiendo exclusivamente de la persona contratista, quién tendrá todos los derechos y deberes inherentes a su calidad de persona empresaria respecto del mismo.</w:t>
      </w:r>
    </w:p>
    <w:p w14:paraId="7AD81054" w14:textId="77777777" w:rsidR="0020472F" w:rsidRPr="0020472F" w:rsidRDefault="0020472F" w:rsidP="007F06C1">
      <w:pPr>
        <w:jc w:val="both"/>
        <w:rPr>
          <w:rFonts w:ascii="AytoRoquetas Light Condensed" w:hAnsi="AytoRoquetas Light Condensed" w:cstheme="majorHAnsi"/>
          <w:bCs/>
          <w:sz w:val="20"/>
          <w:szCs w:val="20"/>
        </w:rPr>
      </w:pPr>
    </w:p>
    <w:p w14:paraId="4DF76B37" w14:textId="77777777"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La persona contratista está obligada al cumplimiento de las disposiciones vigentes en materia laboral, de seguridad social, de Seguridad y Salud laboral por lo que vendrá obligada a disponer las medidas exigidas por tales disposiciones, siendo a su cargo el gasto que ello origine; así como a cumplir las condiciones salariales de las personas trabajadoras conforme al Convenio Colectivo sectorial de aplicación.</w:t>
      </w:r>
    </w:p>
    <w:p w14:paraId="47B5BCA7" w14:textId="77777777"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En la ejecución del contrato la persona contratista deberá cumplir con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w:t>
      </w:r>
    </w:p>
    <w:p w14:paraId="55A1FD42" w14:textId="77777777"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Lo indicado en el párrafo anterior se establece sin perjuicio de la potestad del órgano de contratación de tomar las oportunas medidas para comprobar, durante el procedimiento de licitación, que las personas licitadoras cumplen las obligaciones a que se refiere el citado párrafo.  El incumplimiento de estas obligaciones y, en especial, los incumplimientos o los retrasos reiterados en el pago de los salarios o la aplicación de condiciones salariales inferiores a las derivadas de los convenios colectivos que sea grave y dolosa, dará lugar a la imposición de penalidades a que se refiere el artículo 192 de la LCSP.</w:t>
      </w:r>
    </w:p>
    <w:p w14:paraId="6B4CDC63" w14:textId="77777777"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Conforme a lo estipulado en el artículo 211.1.i) de la LCSP, será causa de resolución el impago, durante la ejecución del contrato, de los salarios por parte de la empresa contratista a las personas trabajadoras que estuvieran participando en la misma, o el incumplimiento de las condiciones establecidas en los Convenios colectivos en vigor para estas personas trabajadoras también durante la ejecución del contrato. La resolución se acordará en los términos establecidos en el artículo 212.1 de la LCSP.</w:t>
      </w:r>
    </w:p>
    <w:p w14:paraId="341B2703" w14:textId="77777777"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lastRenderedPageBreak/>
        <w:t>La persona contratista estará obligada a observar el cumplimiento de lo preceptuado en el Decreto 293/2009, de 7 de julio, por el que se aprueba el reglamento que regula las normas para la accesibilidad en las infraestructuras, el urbanismo, la edificación y el transporte en Andalucía.</w:t>
      </w:r>
    </w:p>
    <w:p w14:paraId="750B06E8" w14:textId="7FB95923" w:rsidR="0020472F" w:rsidRPr="0020472F" w:rsidRDefault="007F06C1"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Asimismo,</w:t>
      </w:r>
      <w:r w:rsidR="0020472F" w:rsidRPr="0020472F">
        <w:rPr>
          <w:rFonts w:ascii="AytoRoquetas Light Condensed" w:hAnsi="AytoRoquetas Light Condensed" w:cstheme="majorHAnsi"/>
          <w:bCs/>
          <w:sz w:val="20"/>
          <w:szCs w:val="20"/>
        </w:rPr>
        <w:t xml:space="preserve"> y conforme a lo establecido en el artículo 4 de la Ley de Transparencia Pública de Andalucía, la persona adjudicataria estará obligada a suministrar </w:t>
      </w:r>
      <w:r>
        <w:rPr>
          <w:rFonts w:ascii="AytoRoquetas Light Condensed" w:hAnsi="AytoRoquetas Light Condensed" w:cstheme="majorHAnsi"/>
          <w:bCs/>
          <w:sz w:val="20"/>
          <w:szCs w:val="20"/>
        </w:rPr>
        <w:t>al Consorcio</w:t>
      </w:r>
      <w:r w:rsidR="0020472F" w:rsidRPr="0020472F">
        <w:rPr>
          <w:rFonts w:ascii="AytoRoquetas Light Condensed" w:hAnsi="AytoRoquetas Light Condensed" w:cstheme="majorHAnsi"/>
          <w:bCs/>
          <w:sz w:val="20"/>
          <w:szCs w:val="20"/>
        </w:rPr>
        <w:t>, previo requerimiento y en un plazo de quince días, toda la información necesaria para el cumplimiento de las obligaciones previstas en la citada Ley.</w:t>
      </w:r>
    </w:p>
    <w:p w14:paraId="4314F615" w14:textId="77777777" w:rsidR="0020472F" w:rsidRPr="0020472F" w:rsidRDefault="0020472F" w:rsidP="007F06C1">
      <w:pPr>
        <w:jc w:val="both"/>
        <w:rPr>
          <w:rFonts w:ascii="AytoRoquetas Light Condensed" w:hAnsi="AytoRoquetas Light Condensed" w:cstheme="majorHAnsi"/>
          <w:bCs/>
          <w:sz w:val="20"/>
          <w:szCs w:val="20"/>
        </w:rPr>
      </w:pPr>
    </w:p>
    <w:p w14:paraId="16314A97" w14:textId="54087E00"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En general, la persona contratista responderá de cuantas obligaciones le vienen impuestas por su carácter de persona empleadora, así como del cumplimiento de cuantas normas regulan y desarrollan la relación laboral o de otro tipo, existente entre aquélla, o entre sus subcontratistas y las personas trabajadoras de una y otra, sin que pueda repercutir contra </w:t>
      </w:r>
      <w:r w:rsidR="007F06C1">
        <w:rPr>
          <w:rFonts w:ascii="AytoRoquetas Light Condensed" w:hAnsi="AytoRoquetas Light Condensed" w:cstheme="majorHAnsi"/>
          <w:bCs/>
          <w:sz w:val="20"/>
          <w:szCs w:val="20"/>
        </w:rPr>
        <w:t>el Consorcio</w:t>
      </w:r>
      <w:r w:rsidRPr="0020472F">
        <w:rPr>
          <w:rFonts w:ascii="AytoRoquetas Light Condensed" w:hAnsi="AytoRoquetas Light Condensed" w:cstheme="majorHAnsi"/>
          <w:bCs/>
          <w:sz w:val="20"/>
          <w:szCs w:val="20"/>
        </w:rPr>
        <w:t xml:space="preserve"> ninguna multa, sanción o cualquier tipo de responsabilidad que por incumplimiento de alguna de ellas, pudieran imponerle los organismos competentes.</w:t>
      </w:r>
    </w:p>
    <w:p w14:paraId="3BD04BA5" w14:textId="2FF02A16"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En cualquier caso, la persona contratista, indemnizará </w:t>
      </w:r>
      <w:r w:rsidR="007F06C1">
        <w:rPr>
          <w:rFonts w:ascii="AytoRoquetas Light Condensed" w:hAnsi="AytoRoquetas Light Condensed" w:cstheme="majorHAnsi"/>
          <w:bCs/>
          <w:sz w:val="20"/>
          <w:szCs w:val="20"/>
        </w:rPr>
        <w:t>al Consorcio</w:t>
      </w:r>
      <w:r w:rsidRPr="0020472F">
        <w:rPr>
          <w:rFonts w:ascii="AytoRoquetas Light Condensed" w:hAnsi="AytoRoquetas Light Condensed" w:cstheme="majorHAnsi"/>
          <w:bCs/>
          <w:sz w:val="20"/>
          <w:szCs w:val="20"/>
        </w:rPr>
        <w:t xml:space="preserve"> de toda cantidad que se viese obligada a pagar por incumplimiento de las obligaciones aquí consignadas, aunque ello le venga impuesto por resolución judicial o administrativa.</w:t>
      </w:r>
    </w:p>
    <w:p w14:paraId="3FEBC48D"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30.2. Ensayos y análisis de materiales y unidades de obra.</w:t>
      </w:r>
    </w:p>
    <w:p w14:paraId="7CCDD23E" w14:textId="151904D6"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1.  </w:t>
      </w:r>
      <w:r w:rsidR="007F06C1">
        <w:rPr>
          <w:rFonts w:ascii="AytoRoquetas Light Condensed" w:hAnsi="AytoRoquetas Light Condensed" w:cstheme="majorHAnsi"/>
          <w:bCs/>
          <w:sz w:val="20"/>
          <w:szCs w:val="20"/>
        </w:rPr>
        <w:t>El Consorcio</w:t>
      </w:r>
      <w:r w:rsidRPr="0020472F">
        <w:rPr>
          <w:rFonts w:ascii="AytoRoquetas Light Condensed" w:hAnsi="AytoRoquetas Light Condensed" w:cstheme="majorHAnsi"/>
          <w:bCs/>
          <w:sz w:val="20"/>
          <w:szCs w:val="20"/>
        </w:rPr>
        <w:t>, previa tramitación del correspondiente procedimiento de contratación, designará a la entidad pública o privada encargada del control de calidad de la obra incluida en el contrato, a los efectos de realización de los ensayos, controles, pruebas y análisis previstos en esta cláusula.</w:t>
      </w:r>
    </w:p>
    <w:p w14:paraId="7F077EFE" w14:textId="77777777" w:rsidR="0020472F" w:rsidRPr="0020472F" w:rsidRDefault="0020472F" w:rsidP="0020472F">
      <w:pPr>
        <w:rPr>
          <w:rFonts w:ascii="AytoRoquetas Light Condensed" w:hAnsi="AytoRoquetas Light Condensed" w:cstheme="majorHAnsi"/>
          <w:bCs/>
          <w:sz w:val="20"/>
          <w:szCs w:val="20"/>
        </w:rPr>
      </w:pPr>
    </w:p>
    <w:p w14:paraId="5D9FDAD2" w14:textId="5E9F7E49"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Las empresas que </w:t>
      </w:r>
      <w:r w:rsidR="007F06C1">
        <w:rPr>
          <w:rFonts w:ascii="AytoRoquetas Light Condensed" w:hAnsi="AytoRoquetas Light Condensed" w:cstheme="majorHAnsi"/>
          <w:bCs/>
          <w:sz w:val="20"/>
          <w:szCs w:val="20"/>
        </w:rPr>
        <w:t>el Consorcio</w:t>
      </w:r>
      <w:r w:rsidRPr="0020472F">
        <w:rPr>
          <w:rFonts w:ascii="AytoRoquetas Light Condensed" w:hAnsi="AytoRoquetas Light Condensed" w:cstheme="majorHAnsi"/>
          <w:bCs/>
          <w:sz w:val="20"/>
          <w:szCs w:val="20"/>
        </w:rPr>
        <w:t xml:space="preserve"> contrate para la realización de los ensayos y análisis no podrán ser la empresa adjudicataria del contrato de obras </w:t>
      </w:r>
      <w:proofErr w:type="gramStart"/>
      <w:r w:rsidRPr="0020472F">
        <w:rPr>
          <w:rFonts w:ascii="AytoRoquetas Light Condensed" w:hAnsi="AytoRoquetas Light Condensed" w:cstheme="majorHAnsi"/>
          <w:bCs/>
          <w:sz w:val="20"/>
          <w:szCs w:val="20"/>
        </w:rPr>
        <w:t>ni  las</w:t>
      </w:r>
      <w:proofErr w:type="gramEnd"/>
      <w:r w:rsidRPr="0020472F">
        <w:rPr>
          <w:rFonts w:ascii="AytoRoquetas Light Condensed" w:hAnsi="AytoRoquetas Light Condensed" w:cstheme="majorHAnsi"/>
          <w:bCs/>
          <w:sz w:val="20"/>
          <w:szCs w:val="20"/>
        </w:rPr>
        <w:t xml:space="preserve"> empresas a ésta vinculadas en el sentido en que son definidas en el artículo 42 del Código de Comercio, y deberán estar acreditadas conforme al Decreto 67/2011, de 5 de abril, por el que se regula el control de calidad de la construcción y obra pública.</w:t>
      </w:r>
    </w:p>
    <w:p w14:paraId="3CA8E231" w14:textId="77777777" w:rsidR="0020472F" w:rsidRPr="0020472F" w:rsidRDefault="0020472F" w:rsidP="0020472F">
      <w:pPr>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2. En cualquier caso, los gastos de ensayos destinados a información, verificación o comprobación de unidades de obra mal ejecutadas por la empresa contratista de las obras, serán abonados por ésta en su totalidad, sea cual sea su importe, siendo el mismo a cuenta de la persona contratista.</w:t>
      </w:r>
    </w:p>
    <w:p w14:paraId="35FA51A3" w14:textId="77777777" w:rsidR="0020472F" w:rsidRPr="0020472F" w:rsidRDefault="0020472F" w:rsidP="0020472F">
      <w:pPr>
        <w:rPr>
          <w:rFonts w:ascii="AytoRoquetas Light Condensed" w:hAnsi="AytoRoquetas Light Condensed" w:cstheme="majorHAnsi"/>
          <w:b/>
          <w:sz w:val="20"/>
          <w:szCs w:val="20"/>
        </w:rPr>
      </w:pPr>
    </w:p>
    <w:p w14:paraId="5F1A99E7"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30.3. Productos industriales de empleo en la obra.</w:t>
      </w:r>
    </w:p>
    <w:p w14:paraId="7F2DE605" w14:textId="77777777"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Los materiales, elementos, máquinas y equipos o sistemas y procedimientos constructivos que se vayan a emplear en la obra habrán de reunir las calidades y características marcadas en los documentos contractuales del Proyecto o en las normas de obligado cumplimiento. Por tanto, la persona contratista deberá proveerse de las personas suministradoras cuyos productos se ajusten a tales requisitos, sea cual fuere el lugar, zona o localidad de donde hayan de provenir.</w:t>
      </w:r>
    </w:p>
    <w:p w14:paraId="530D546C" w14:textId="77777777"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Si en los documentos contractuales figurase alguna marca, modelo o denominación específicos de un producto industrial para designar a éste, se entenderá que tal mención se refiere a las calidades y características de dicho producto, pudiendo la persona contratista, previa conformidad de la Dirección </w:t>
      </w:r>
      <w:r w:rsidRPr="0020472F">
        <w:rPr>
          <w:rFonts w:ascii="AytoRoquetas Light Condensed" w:hAnsi="AytoRoquetas Light Condensed" w:cstheme="majorHAnsi"/>
          <w:bCs/>
          <w:sz w:val="20"/>
          <w:szCs w:val="20"/>
        </w:rPr>
        <w:lastRenderedPageBreak/>
        <w:t>Facultativa, utilizar productos de otras marcas o modelos siempre que éstos cumplan estrictamente los citados requisitos de calidad y características.</w:t>
      </w:r>
    </w:p>
    <w:p w14:paraId="7DFC7198" w14:textId="77777777"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Si existen sellos, marcas de calidad, certificaciones o autorizaciones para determinados productos industriales a emplear en la obra, será obligatorio el empleo de marcas comerciales que dispongan de aquéllos.</w:t>
      </w:r>
    </w:p>
    <w:p w14:paraId="589ED698" w14:textId="77777777" w:rsidR="0020472F" w:rsidRPr="0020472F" w:rsidRDefault="0020472F" w:rsidP="0020472F">
      <w:pPr>
        <w:rPr>
          <w:rFonts w:ascii="AytoRoquetas Light Condensed" w:hAnsi="AytoRoquetas Light Condensed" w:cstheme="majorHAnsi"/>
          <w:b/>
          <w:sz w:val="20"/>
          <w:szCs w:val="20"/>
        </w:rPr>
      </w:pPr>
    </w:p>
    <w:p w14:paraId="609B6127"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30.4. Oficina de obras.</w:t>
      </w:r>
    </w:p>
    <w:p w14:paraId="2BE4D797" w14:textId="594C219D"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Dentro del perímetro de la obra, salvo autorización expresa de</w:t>
      </w:r>
      <w:r w:rsidR="007F06C1" w:rsidRPr="007F06C1">
        <w:rPr>
          <w:rFonts w:ascii="AytoRoquetas Light Condensed" w:hAnsi="AytoRoquetas Light Condensed" w:cstheme="majorHAnsi"/>
          <w:bCs/>
          <w:sz w:val="20"/>
          <w:szCs w:val="20"/>
        </w:rPr>
        <w:t>l Consorcio</w:t>
      </w:r>
      <w:r w:rsidRPr="0020472F">
        <w:rPr>
          <w:rFonts w:ascii="AytoRoquetas Light Condensed" w:hAnsi="AytoRoquetas Light Condensed" w:cstheme="majorHAnsi"/>
          <w:bCs/>
          <w:sz w:val="20"/>
          <w:szCs w:val="20"/>
        </w:rPr>
        <w:t xml:space="preserve"> en otro sentido, deberá ubicarse una Oficina para el jefe o jefa de la obra, sus auxiliares y personal técnico, debiendo conservar en ella copia autorizada de los documentos contractuales del proyecto de ejecución, los Libros de Órdenes, Incidencias para el control y seguimiento del plan de Seguridad y Salud en las Obras, y el de Subcontratación, el Plan de Seguridad y Salud, y cuanta documentación sea asimismo necesaria para el correcto desarrollo de la ejecución de las obras.</w:t>
      </w:r>
    </w:p>
    <w:p w14:paraId="0D638147"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 xml:space="preserve">30.5. Señalización de la </w:t>
      </w:r>
      <w:proofErr w:type="gramStart"/>
      <w:r w:rsidRPr="0020472F">
        <w:rPr>
          <w:rFonts w:ascii="AytoRoquetas Light Condensed" w:hAnsi="AytoRoquetas Light Condensed" w:cstheme="majorHAnsi"/>
          <w:b/>
          <w:sz w:val="20"/>
          <w:szCs w:val="20"/>
        </w:rPr>
        <w:t>obra .</w:t>
      </w:r>
      <w:proofErr w:type="gramEnd"/>
    </w:p>
    <w:p w14:paraId="254B850A"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 xml:space="preserve">1.- La persona contratista vendrá obligada a realizar las </w:t>
      </w:r>
      <w:proofErr w:type="gramStart"/>
      <w:r w:rsidRPr="0020472F">
        <w:rPr>
          <w:rFonts w:ascii="AytoRoquetas Light Condensed" w:hAnsi="AytoRoquetas Light Condensed" w:cstheme="majorHAnsi"/>
          <w:b/>
          <w:sz w:val="20"/>
          <w:szCs w:val="20"/>
        </w:rPr>
        <w:t>siguientes  actuaciones</w:t>
      </w:r>
      <w:proofErr w:type="gramEnd"/>
      <w:r w:rsidRPr="0020472F">
        <w:rPr>
          <w:rFonts w:ascii="AytoRoquetas Light Condensed" w:hAnsi="AytoRoquetas Light Condensed" w:cstheme="majorHAnsi"/>
          <w:b/>
          <w:sz w:val="20"/>
          <w:szCs w:val="20"/>
        </w:rPr>
        <w:t xml:space="preserve"> de señalización:</w:t>
      </w:r>
    </w:p>
    <w:p w14:paraId="4F565732" w14:textId="3CEF297F"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a) Adquisición, colocación y conservación durante el período de ejecución y hasta que determine el </w:t>
      </w:r>
      <w:r w:rsidR="007F06C1" w:rsidRPr="007F06C1">
        <w:rPr>
          <w:rFonts w:ascii="AytoRoquetas Light Condensed" w:hAnsi="AytoRoquetas Light Condensed" w:cstheme="majorHAnsi"/>
          <w:bCs/>
          <w:sz w:val="20"/>
          <w:szCs w:val="20"/>
        </w:rPr>
        <w:t>Consorcio para la Gestión del Ciclo Integral de Aguas del Poniente Almeriense</w:t>
      </w:r>
      <w:r w:rsidRPr="0020472F">
        <w:rPr>
          <w:rFonts w:ascii="AytoRoquetas Light Condensed" w:hAnsi="AytoRoquetas Light Condensed" w:cstheme="majorHAnsi"/>
          <w:bCs/>
          <w:sz w:val="20"/>
          <w:szCs w:val="20"/>
        </w:rPr>
        <w:t xml:space="preserve"> de los carteles de obras, en lugares que sean determinados por la Administración.</w:t>
      </w:r>
    </w:p>
    <w:p w14:paraId="6B1E4129" w14:textId="459EBF79"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Las dimensiones, texto, modelos, materiales y demás características de los carteles de obra, así como su número serán los determinados por el </w:t>
      </w:r>
      <w:r w:rsidR="007F06C1" w:rsidRPr="007F06C1">
        <w:rPr>
          <w:rFonts w:ascii="AytoRoquetas Light Condensed" w:hAnsi="AytoRoquetas Light Condensed" w:cstheme="majorHAnsi"/>
          <w:bCs/>
          <w:sz w:val="20"/>
          <w:szCs w:val="20"/>
        </w:rPr>
        <w:t>Consorcio</w:t>
      </w:r>
      <w:r w:rsidRPr="0020472F">
        <w:rPr>
          <w:rFonts w:ascii="AytoRoquetas Light Condensed" w:hAnsi="AytoRoquetas Light Condensed" w:cstheme="majorHAnsi"/>
          <w:bCs/>
          <w:sz w:val="20"/>
          <w:szCs w:val="20"/>
        </w:rPr>
        <w:t xml:space="preserve">, en función de las características y emplazamiento de la obra. </w:t>
      </w:r>
      <w:r w:rsidRPr="0020472F">
        <w:rPr>
          <w:rFonts w:ascii="AytoRoquetas Light Condensed" w:hAnsi="AytoRoquetas Light Condensed" w:cstheme="majorHAnsi"/>
          <w:bCs/>
          <w:sz w:val="20"/>
          <w:szCs w:val="20"/>
        </w:rPr>
        <w:tab/>
      </w:r>
    </w:p>
    <w:p w14:paraId="02B6A268" w14:textId="77777777" w:rsidR="0020472F" w:rsidRPr="0020472F" w:rsidRDefault="0020472F" w:rsidP="007F06C1">
      <w:pPr>
        <w:jc w:val="both"/>
        <w:rPr>
          <w:rFonts w:ascii="AytoRoquetas Light Condensed" w:hAnsi="AytoRoquetas Light Condensed" w:cstheme="majorHAnsi"/>
          <w:bCs/>
          <w:sz w:val="20"/>
          <w:szCs w:val="20"/>
        </w:rPr>
      </w:pPr>
    </w:p>
    <w:p w14:paraId="33812176" w14:textId="4705FDA8"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Cualquier otro cartel que se coloque por la persona contratista durante la ejecución de las obras deberá contar con la autorización previa </w:t>
      </w:r>
      <w:r w:rsidR="007F06C1">
        <w:rPr>
          <w:rFonts w:ascii="AytoRoquetas Light Condensed" w:hAnsi="AytoRoquetas Light Condensed" w:cstheme="majorHAnsi"/>
          <w:bCs/>
          <w:sz w:val="20"/>
          <w:szCs w:val="20"/>
        </w:rPr>
        <w:t>del Consorcio</w:t>
      </w:r>
      <w:r w:rsidRPr="0020472F">
        <w:rPr>
          <w:rFonts w:ascii="AytoRoquetas Light Condensed" w:hAnsi="AytoRoquetas Light Condensed" w:cstheme="majorHAnsi"/>
          <w:bCs/>
          <w:sz w:val="20"/>
          <w:szCs w:val="20"/>
        </w:rPr>
        <w:t xml:space="preserve"> ser de menores dimensiones y estar colocado en posición inferior respecto de los carteles de obras, </w:t>
      </w:r>
      <w:r w:rsidR="007F06C1">
        <w:rPr>
          <w:rFonts w:ascii="AytoRoquetas Light Condensed" w:hAnsi="AytoRoquetas Light Condensed" w:cstheme="majorHAnsi"/>
          <w:bCs/>
          <w:sz w:val="20"/>
          <w:szCs w:val="20"/>
        </w:rPr>
        <w:t xml:space="preserve">pudiéndose </w:t>
      </w:r>
      <w:r w:rsidRPr="0020472F">
        <w:rPr>
          <w:rFonts w:ascii="AytoRoquetas Light Condensed" w:hAnsi="AytoRoquetas Light Condensed" w:cstheme="majorHAnsi"/>
          <w:bCs/>
          <w:sz w:val="20"/>
          <w:szCs w:val="20"/>
        </w:rPr>
        <w:t>reclamar en cualquier momento la retirada o reubicación de cualquier cartel que no se ajuste a los mencionados requisitos.</w:t>
      </w:r>
    </w:p>
    <w:p w14:paraId="5EE51F52" w14:textId="77777777"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Para el abono de la primera certificación será necesario la presentación de la documentación acreditativa de la colocación de los mencionados carteles de obra.</w:t>
      </w:r>
    </w:p>
    <w:p w14:paraId="7A8E7128" w14:textId="77777777" w:rsidR="0020472F" w:rsidRPr="0020472F" w:rsidRDefault="0020472F" w:rsidP="0020472F">
      <w:pPr>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b) Adquirir e instalar las señalizaciones de obras, establecidas en el Proyecto y en el Plan de Seguridad y Salud aprobados por la Administración, así como las exigidas por las disposiciones vigentes, que sean necesarias para la correcta ejecución de las mismas.</w:t>
      </w:r>
    </w:p>
    <w:p w14:paraId="724F5C56" w14:textId="1DF4E84B" w:rsidR="0020472F" w:rsidRPr="0020472F" w:rsidRDefault="0020472F" w:rsidP="0020472F">
      <w:pPr>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Asimismo, montará cualquier otra señalización de carácter informativo que suministre </w:t>
      </w:r>
      <w:r w:rsidR="007F06C1" w:rsidRPr="007F06C1">
        <w:rPr>
          <w:rFonts w:ascii="AytoRoquetas Light Condensed" w:hAnsi="AytoRoquetas Light Condensed" w:cstheme="majorHAnsi"/>
          <w:bCs/>
          <w:sz w:val="20"/>
          <w:szCs w:val="20"/>
        </w:rPr>
        <w:t>el Consorcio</w:t>
      </w:r>
      <w:r w:rsidRPr="0020472F">
        <w:rPr>
          <w:rFonts w:ascii="AytoRoquetas Light Condensed" w:hAnsi="AytoRoquetas Light Condensed" w:cstheme="majorHAnsi"/>
          <w:bCs/>
          <w:sz w:val="20"/>
          <w:szCs w:val="20"/>
        </w:rPr>
        <w:t xml:space="preserve"> a fin de mejorar las condiciones de seguridad e información.</w:t>
      </w:r>
    </w:p>
    <w:p w14:paraId="70E6D684" w14:textId="77777777" w:rsidR="007F06C1" w:rsidRPr="007F06C1"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2. Tanto los carteles de obras como cualquier otro que se hubiese colocado, así como la señalización que no forme parte definitiva de la propia obra, deberá ser retirada una vez </w:t>
      </w:r>
      <w:proofErr w:type="gramStart"/>
      <w:r w:rsidRPr="0020472F">
        <w:rPr>
          <w:rFonts w:ascii="AytoRoquetas Light Condensed" w:hAnsi="AytoRoquetas Light Condensed" w:cstheme="majorHAnsi"/>
          <w:bCs/>
          <w:sz w:val="20"/>
          <w:szCs w:val="20"/>
        </w:rPr>
        <w:t>finalizada  ésta</w:t>
      </w:r>
      <w:proofErr w:type="gramEnd"/>
      <w:r w:rsidRPr="0020472F">
        <w:rPr>
          <w:rFonts w:ascii="AytoRoquetas Light Condensed" w:hAnsi="AytoRoquetas Light Condensed" w:cstheme="majorHAnsi"/>
          <w:bCs/>
          <w:sz w:val="20"/>
          <w:szCs w:val="20"/>
        </w:rPr>
        <w:t xml:space="preserve"> y con anterioridad a la recepción de la misma, debiendo contar a estos efectos con la autorización previa de la Dirección Facultativa. </w:t>
      </w:r>
    </w:p>
    <w:p w14:paraId="4766EF18" w14:textId="53F59C4C"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En los supuestos de actuaciones con financiación europea, deberá procederse a la retirada de los carteles en el momento en que se determine por el </w:t>
      </w:r>
      <w:r w:rsidR="007F06C1" w:rsidRPr="007F06C1">
        <w:rPr>
          <w:rFonts w:ascii="AytoRoquetas Light Condensed" w:hAnsi="AytoRoquetas Light Condensed" w:cstheme="majorHAnsi"/>
          <w:bCs/>
          <w:sz w:val="20"/>
          <w:szCs w:val="20"/>
        </w:rPr>
        <w:t xml:space="preserve">Consorcio para la Gestión del Ciclo Integral de Aguas del </w:t>
      </w:r>
      <w:r w:rsidR="007F06C1" w:rsidRPr="007F06C1">
        <w:rPr>
          <w:rFonts w:ascii="AytoRoquetas Light Condensed" w:hAnsi="AytoRoquetas Light Condensed" w:cstheme="majorHAnsi"/>
          <w:bCs/>
          <w:sz w:val="20"/>
          <w:szCs w:val="20"/>
        </w:rPr>
        <w:lastRenderedPageBreak/>
        <w:t>Poniente Almeriense</w:t>
      </w:r>
      <w:r w:rsidR="007F06C1" w:rsidRPr="0020472F">
        <w:rPr>
          <w:rFonts w:ascii="AytoRoquetas Light Condensed" w:hAnsi="AytoRoquetas Light Condensed" w:cstheme="majorHAnsi"/>
          <w:bCs/>
          <w:sz w:val="20"/>
          <w:szCs w:val="20"/>
        </w:rPr>
        <w:t xml:space="preserve"> </w:t>
      </w:r>
      <w:r w:rsidRPr="0020472F">
        <w:rPr>
          <w:rFonts w:ascii="AytoRoquetas Light Condensed" w:hAnsi="AytoRoquetas Light Condensed" w:cstheme="majorHAnsi"/>
          <w:bCs/>
          <w:sz w:val="20"/>
          <w:szCs w:val="20"/>
        </w:rPr>
        <w:t>de acuerdo con la normativa reguladora de los Fondos Comunitarios correspondientes.</w:t>
      </w:r>
    </w:p>
    <w:p w14:paraId="3F7A7A10" w14:textId="4099D613" w:rsidR="0020472F" w:rsidRPr="0020472F" w:rsidRDefault="0020472F" w:rsidP="007F06C1">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3. Los costes de las actuaciones de señalización contemplados en esta </w:t>
      </w:r>
      <w:r w:rsidR="007F06C1" w:rsidRPr="007F06C1">
        <w:rPr>
          <w:rFonts w:ascii="AytoRoquetas Light Condensed" w:hAnsi="AytoRoquetas Light Condensed" w:cstheme="majorHAnsi"/>
          <w:bCs/>
          <w:sz w:val="20"/>
          <w:szCs w:val="20"/>
        </w:rPr>
        <w:t>cláusula en</w:t>
      </w:r>
      <w:r w:rsidRPr="0020472F">
        <w:rPr>
          <w:rFonts w:ascii="AytoRoquetas Light Condensed" w:hAnsi="AytoRoquetas Light Condensed" w:cstheme="majorHAnsi"/>
          <w:bCs/>
          <w:sz w:val="20"/>
          <w:szCs w:val="20"/>
        </w:rPr>
        <w:t xml:space="preserve"> el caso de que no se encuentren desglosados en el presupuesto del proyecto licitado, se consideran incluidos en los gastos generales del proyecto de obra licitado y por consiguiente en la oferta económica presentada. </w:t>
      </w:r>
      <w:r w:rsidR="007F06C1" w:rsidRPr="007F06C1">
        <w:rPr>
          <w:rFonts w:ascii="AytoRoquetas Light Condensed" w:hAnsi="AytoRoquetas Light Condensed" w:cstheme="majorHAnsi"/>
          <w:bCs/>
          <w:sz w:val="20"/>
          <w:szCs w:val="20"/>
        </w:rPr>
        <w:t>Asimismo,</w:t>
      </w:r>
      <w:r w:rsidRPr="0020472F">
        <w:rPr>
          <w:rFonts w:ascii="AytoRoquetas Light Condensed" w:hAnsi="AytoRoquetas Light Condensed" w:cstheme="majorHAnsi"/>
          <w:bCs/>
          <w:sz w:val="20"/>
          <w:szCs w:val="20"/>
        </w:rPr>
        <w:t xml:space="preserve"> se consideran incluidos los costes de las obras que sean necesarias para la correcta colocación de dicha señalización.</w:t>
      </w:r>
    </w:p>
    <w:p w14:paraId="58A98B22"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ab/>
      </w:r>
    </w:p>
    <w:p w14:paraId="7B4B7096" w14:textId="77777777" w:rsidR="0020472F" w:rsidRPr="0020472F" w:rsidRDefault="0020472F" w:rsidP="0020472F">
      <w:pPr>
        <w:rPr>
          <w:rFonts w:ascii="AytoRoquetas Light Condensed" w:hAnsi="AytoRoquetas Light Condensed" w:cstheme="majorHAnsi"/>
          <w:b/>
          <w:sz w:val="20"/>
          <w:szCs w:val="20"/>
        </w:rPr>
      </w:pPr>
      <w:r w:rsidRPr="0020472F">
        <w:rPr>
          <w:rFonts w:ascii="AytoRoquetas Light Condensed" w:hAnsi="AytoRoquetas Light Condensed" w:cstheme="majorHAnsi"/>
          <w:b/>
          <w:sz w:val="20"/>
          <w:szCs w:val="20"/>
        </w:rPr>
        <w:t>30.6. Información y difusión de las obras.</w:t>
      </w:r>
    </w:p>
    <w:p w14:paraId="4CFD4A5F" w14:textId="674B11E3" w:rsidR="0020472F" w:rsidRPr="0020472F" w:rsidRDefault="0020472F" w:rsidP="00BF50A2">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La persona contratista estará obligada a entregar a</w:t>
      </w:r>
      <w:r w:rsidR="00BF50A2">
        <w:rPr>
          <w:rFonts w:ascii="AytoRoquetas Light Condensed" w:hAnsi="AytoRoquetas Light Condensed" w:cstheme="majorHAnsi"/>
          <w:bCs/>
          <w:sz w:val="20"/>
          <w:szCs w:val="20"/>
        </w:rPr>
        <w:t>l</w:t>
      </w:r>
      <w:r w:rsidRPr="0020472F">
        <w:rPr>
          <w:rFonts w:ascii="AytoRoquetas Light Condensed" w:hAnsi="AytoRoquetas Light Condensed" w:cstheme="majorHAnsi"/>
          <w:bCs/>
          <w:sz w:val="20"/>
          <w:szCs w:val="20"/>
        </w:rPr>
        <w:t xml:space="preserve"> </w:t>
      </w:r>
      <w:r w:rsidR="00BF50A2" w:rsidRPr="007F06C1">
        <w:rPr>
          <w:rFonts w:ascii="AytoRoquetas Light Condensed" w:hAnsi="AytoRoquetas Light Condensed" w:cstheme="majorHAnsi"/>
          <w:bCs/>
          <w:sz w:val="20"/>
          <w:szCs w:val="20"/>
        </w:rPr>
        <w:t>Consorcio para la Gestión del Ciclo Integral de Aguas del Poniente Almeriense</w:t>
      </w:r>
      <w:r w:rsidR="00BF50A2" w:rsidRPr="0020472F">
        <w:rPr>
          <w:rFonts w:ascii="AytoRoquetas Light Condensed" w:hAnsi="AytoRoquetas Light Condensed" w:cstheme="majorHAnsi"/>
          <w:bCs/>
          <w:sz w:val="20"/>
          <w:szCs w:val="20"/>
        </w:rPr>
        <w:t xml:space="preserve"> </w:t>
      </w:r>
      <w:r w:rsidRPr="0020472F">
        <w:rPr>
          <w:rFonts w:ascii="AytoRoquetas Light Condensed" w:hAnsi="AytoRoquetas Light Condensed" w:cstheme="majorHAnsi"/>
          <w:bCs/>
          <w:sz w:val="20"/>
          <w:szCs w:val="20"/>
        </w:rPr>
        <w:t xml:space="preserve">un reportaje fotográfico que recogerá las fases más significativas del proceso constructivo, desde el estado anterior hasta su estado final. El reportaje será realizado por un fotógrafo profesional.   </w:t>
      </w:r>
    </w:p>
    <w:p w14:paraId="219C8789" w14:textId="77777777" w:rsidR="0020472F" w:rsidRPr="0020472F" w:rsidRDefault="0020472F" w:rsidP="00BF50A2">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Del citado reportaje se entregará un ejemplar en soporte digital reproducible.</w:t>
      </w:r>
    </w:p>
    <w:p w14:paraId="11399389" w14:textId="77919CCF" w:rsidR="0020472F" w:rsidRPr="0020472F" w:rsidRDefault="0020472F" w:rsidP="00BF50A2">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Los documentos establecidos en esta cláusula serán propiedad de la Administración. Igualmente quedarán de propiedad exclusiva de</w:t>
      </w:r>
      <w:r w:rsidR="00BF50A2">
        <w:rPr>
          <w:rFonts w:ascii="AytoRoquetas Light Condensed" w:hAnsi="AytoRoquetas Light Condensed" w:cstheme="majorHAnsi"/>
          <w:bCs/>
          <w:sz w:val="20"/>
          <w:szCs w:val="20"/>
        </w:rPr>
        <w:t xml:space="preserve">l </w:t>
      </w:r>
      <w:r w:rsidR="00BF50A2" w:rsidRPr="007F06C1">
        <w:rPr>
          <w:rFonts w:ascii="AytoRoquetas Light Condensed" w:hAnsi="AytoRoquetas Light Condensed" w:cstheme="majorHAnsi"/>
          <w:bCs/>
          <w:sz w:val="20"/>
          <w:szCs w:val="20"/>
        </w:rPr>
        <w:t>Consorcio para la Gestión del Ciclo Integral de Aguas del Poniente Almeriense</w:t>
      </w:r>
      <w:r w:rsidR="00BF50A2" w:rsidRPr="0020472F">
        <w:rPr>
          <w:rFonts w:ascii="AytoRoquetas Light Condensed" w:hAnsi="AytoRoquetas Light Condensed" w:cstheme="majorHAnsi"/>
          <w:bCs/>
          <w:sz w:val="20"/>
          <w:szCs w:val="20"/>
        </w:rPr>
        <w:t xml:space="preserve"> </w:t>
      </w:r>
      <w:r w:rsidRPr="0020472F">
        <w:rPr>
          <w:rFonts w:ascii="AytoRoquetas Light Condensed" w:hAnsi="AytoRoquetas Light Condensed" w:cstheme="majorHAnsi"/>
          <w:bCs/>
          <w:sz w:val="20"/>
          <w:szCs w:val="20"/>
        </w:rPr>
        <w:t>los derechos de explotación de dichos documentos, sin que puedan ser reproducidos total o parcialmente sin su previa y expresa autorización.</w:t>
      </w:r>
    </w:p>
    <w:p w14:paraId="4F45A7A5" w14:textId="26736B48" w:rsidR="0020472F" w:rsidRPr="0020472F" w:rsidRDefault="0020472F" w:rsidP="00BF50A2">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En caso de que la financiación de las obras proceda de Fondos Comunitarios, se hará constar debidamente en toda la documentación y publicidad de las obras, y a su finalización deberá quedar constancia de la financiación de las mismas mediante placa indicativa, según modelo establecido por el </w:t>
      </w:r>
      <w:r w:rsidR="00BF50A2" w:rsidRPr="007F06C1">
        <w:rPr>
          <w:rFonts w:ascii="AytoRoquetas Light Condensed" w:hAnsi="AytoRoquetas Light Condensed" w:cstheme="majorHAnsi"/>
          <w:bCs/>
          <w:sz w:val="20"/>
          <w:szCs w:val="20"/>
        </w:rPr>
        <w:t>Consorcio para la Gestión del Ciclo Integral de Aguas del Poniente Almeriense</w:t>
      </w:r>
      <w:r w:rsidR="00BF50A2" w:rsidRPr="0020472F">
        <w:rPr>
          <w:rFonts w:ascii="AytoRoquetas Light Condensed" w:hAnsi="AytoRoquetas Light Condensed" w:cstheme="majorHAnsi"/>
          <w:bCs/>
          <w:sz w:val="20"/>
          <w:szCs w:val="20"/>
        </w:rPr>
        <w:t xml:space="preserve"> </w:t>
      </w:r>
      <w:r w:rsidRPr="0020472F">
        <w:rPr>
          <w:rFonts w:ascii="AytoRoquetas Light Condensed" w:hAnsi="AytoRoquetas Light Condensed" w:cstheme="majorHAnsi"/>
          <w:bCs/>
          <w:sz w:val="20"/>
          <w:szCs w:val="20"/>
        </w:rPr>
        <w:t>de Almería de conformidad con la normativa reguladora de los Fondos correspondientes.</w:t>
      </w:r>
      <w:r w:rsidRPr="0020472F">
        <w:rPr>
          <w:rFonts w:ascii="AytoRoquetas Light Condensed" w:hAnsi="AytoRoquetas Light Condensed" w:cstheme="majorHAnsi"/>
          <w:bCs/>
          <w:sz w:val="20"/>
          <w:szCs w:val="20"/>
        </w:rPr>
        <w:tab/>
      </w:r>
    </w:p>
    <w:p w14:paraId="3E3D3E7B" w14:textId="77777777" w:rsidR="0020472F" w:rsidRPr="0020472F" w:rsidRDefault="0020472F" w:rsidP="00BF50A2">
      <w:pPr>
        <w:jc w:val="both"/>
        <w:rPr>
          <w:rFonts w:ascii="AytoRoquetas Light Condensed" w:hAnsi="AytoRoquetas Light Condensed" w:cstheme="majorHAnsi"/>
          <w:bCs/>
          <w:sz w:val="20"/>
          <w:szCs w:val="20"/>
        </w:rPr>
      </w:pPr>
    </w:p>
    <w:p w14:paraId="4E92D0D8" w14:textId="77777777" w:rsidR="0020472F" w:rsidRPr="0020472F" w:rsidRDefault="0020472F" w:rsidP="0020472F">
      <w:pPr>
        <w:rPr>
          <w:rFonts w:ascii="AytoRoquetas Light Condensed" w:hAnsi="AytoRoquetas Light Condensed" w:cstheme="majorHAnsi"/>
          <w:b/>
          <w:bCs/>
          <w:sz w:val="20"/>
          <w:szCs w:val="20"/>
        </w:rPr>
      </w:pPr>
      <w:r w:rsidRPr="0020472F">
        <w:rPr>
          <w:rFonts w:ascii="AytoRoquetas Light Condensed" w:hAnsi="AytoRoquetas Light Condensed" w:cstheme="majorHAnsi"/>
          <w:b/>
          <w:bCs/>
          <w:sz w:val="20"/>
          <w:szCs w:val="20"/>
        </w:rPr>
        <w:t>30.7.- Deber de conservación y policía de las obras.</w:t>
      </w:r>
    </w:p>
    <w:p w14:paraId="781274B1" w14:textId="77777777" w:rsidR="0020472F" w:rsidRPr="0020472F" w:rsidRDefault="0020472F" w:rsidP="00BF50A2">
      <w:pPr>
        <w:jc w:val="both"/>
        <w:rPr>
          <w:rFonts w:ascii="AytoRoquetas Light Condensed" w:hAnsi="AytoRoquetas Light Condensed" w:cstheme="majorHAnsi"/>
          <w:bCs/>
          <w:sz w:val="20"/>
          <w:szCs w:val="20"/>
        </w:rPr>
      </w:pPr>
      <w:r w:rsidRPr="0020472F">
        <w:rPr>
          <w:rFonts w:ascii="AytoRoquetas Light Condensed" w:hAnsi="AytoRoquetas Light Condensed" w:cstheme="majorHAnsi"/>
          <w:bCs/>
          <w:sz w:val="20"/>
          <w:szCs w:val="20"/>
        </w:rPr>
        <w:t xml:space="preserve">El contratista está obligado no sólo a la ejecución de las obras, sino también a su conservación y policía hasta la recepción. Igualmente, el adjudicatario responderá de la vigilancia de los </w:t>
      </w:r>
      <w:proofErr w:type="gramStart"/>
      <w:r w:rsidRPr="0020472F">
        <w:rPr>
          <w:rFonts w:ascii="AytoRoquetas Light Condensed" w:hAnsi="AytoRoquetas Light Condensed" w:cstheme="majorHAnsi"/>
          <w:bCs/>
          <w:sz w:val="20"/>
          <w:szCs w:val="20"/>
        </w:rPr>
        <w:t>terrenos</w:t>
      </w:r>
      <w:proofErr w:type="gramEnd"/>
      <w:r w:rsidRPr="0020472F">
        <w:rPr>
          <w:rFonts w:ascii="AytoRoquetas Light Condensed" w:hAnsi="AytoRoquetas Light Condensed" w:cstheme="majorHAnsi"/>
          <w:bCs/>
          <w:sz w:val="20"/>
          <w:szCs w:val="20"/>
        </w:rPr>
        <w:t xml:space="preserve"> así como de los bienes que haya en los mismos, de conformidad en lo dispuesto de la cláusula 33 del Pliego de Cláusulas Administrativas Generales para la Contratación de Obras del Estado. Si así fuera requerido por la dirección de la obra, el contratista tendrá la obligación de adscribir, con carácter permanente, personal de guarda en las obras hasta la recepción de las mismas.</w:t>
      </w:r>
      <w:r w:rsidRPr="0020472F">
        <w:rPr>
          <w:rFonts w:ascii="AytoRoquetas Light Condensed" w:hAnsi="AytoRoquetas Light Condensed" w:cstheme="majorHAnsi"/>
          <w:bCs/>
          <w:sz w:val="20"/>
          <w:szCs w:val="20"/>
        </w:rPr>
        <w:tab/>
      </w:r>
    </w:p>
    <w:p w14:paraId="48AB5B83" w14:textId="77777777" w:rsidR="0020472F" w:rsidRDefault="0020472F" w:rsidP="00B6139A">
      <w:pPr>
        <w:rPr>
          <w:rFonts w:ascii="AytoRoquetas Light Condensed" w:hAnsi="AytoRoquetas Light Condensed" w:cstheme="majorHAnsi"/>
          <w:b/>
          <w:sz w:val="20"/>
          <w:szCs w:val="20"/>
        </w:rPr>
      </w:pPr>
    </w:p>
    <w:p w14:paraId="5EF9A5B6" w14:textId="47775958" w:rsidR="00B6139A" w:rsidRPr="00B6139A" w:rsidRDefault="00B6139A" w:rsidP="00B6139A">
      <w:pPr>
        <w:rPr>
          <w:rFonts w:ascii="AytoRoquetas Light Condensed" w:hAnsi="AytoRoquetas Light Condensed" w:cstheme="majorHAnsi"/>
          <w:b/>
          <w:sz w:val="20"/>
          <w:szCs w:val="20"/>
        </w:rPr>
      </w:pPr>
      <w:r w:rsidRPr="00B6139A">
        <w:rPr>
          <w:rFonts w:ascii="AytoRoquetas Light Condensed" w:hAnsi="AytoRoquetas Light Condensed" w:cstheme="majorHAnsi"/>
          <w:b/>
          <w:sz w:val="20"/>
          <w:szCs w:val="20"/>
        </w:rPr>
        <w:t>31.- SUBCONTRATACIÓN.</w:t>
      </w:r>
    </w:p>
    <w:p w14:paraId="669DAB8F" w14:textId="3BBB4B8F" w:rsidR="00B6139A" w:rsidRPr="00B6139A" w:rsidRDefault="00B6139A" w:rsidP="009E697A">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De conformidad y con las limitaciones establecidas en el artículo 215 de la LCSP, el contratista podrá concertar con terceros la realización parcial de la prestación objeto de este contrato, con las excepciones recogidas en el presente pliego, lo que implicará la realización de una parte de la prestación, objeto del contrato, por persona o entidad distinta del contratista, que está ligada a este por un contrato que es siempre de naturaleza privada, de tal modo que el subcontratista solo queda ligado ante el contratista, no teniendo éste acción directa contra esta Administración. No obstante, el contratista tiene siempre la responsabilidad de ejecutar todo el contrato.</w:t>
      </w:r>
    </w:p>
    <w:p w14:paraId="49CB69EF" w14:textId="77777777" w:rsidR="00B6139A" w:rsidRPr="00B6139A" w:rsidRDefault="00B6139A" w:rsidP="00E8399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lastRenderedPageBreak/>
        <w:t xml:space="preserve">De conformidad con lo establecido en los artículos 75.4 y 215.2.e) de la LCSP, en el </w:t>
      </w:r>
      <w:r w:rsidRPr="00B6139A">
        <w:rPr>
          <w:rFonts w:ascii="AytoRoquetas Light Condensed" w:hAnsi="AytoRoquetas Light Condensed" w:cstheme="majorHAnsi"/>
          <w:b/>
          <w:bCs/>
          <w:sz w:val="20"/>
          <w:szCs w:val="20"/>
        </w:rPr>
        <w:t xml:space="preserve">apartado 35 del anexo I </w:t>
      </w:r>
      <w:r w:rsidRPr="00B6139A">
        <w:rPr>
          <w:rFonts w:ascii="AytoRoquetas Light Condensed" w:hAnsi="AytoRoquetas Light Condensed" w:cstheme="majorHAnsi"/>
          <w:sz w:val="20"/>
          <w:szCs w:val="20"/>
        </w:rPr>
        <w:t>se especifica si hay determinadas tareas críticas, partes o trabajos que, en atención a su especial naturaleza, deberán ser ejecutadas directamente por la persona contratista o, en el caso de una oferta presentada por una unión de empresarios, por una participante en la misma, si se dieran los supuestos de los artículos 215.2 d) y e) de la LCSP.</w:t>
      </w:r>
    </w:p>
    <w:p w14:paraId="2BAEC2E3" w14:textId="77777777" w:rsidR="00B6139A" w:rsidRPr="00B6139A" w:rsidRDefault="00B6139A" w:rsidP="00E8399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En todo caso, la persona contratista</w:t>
      </w:r>
      <w:r w:rsidRPr="00B6139A">
        <w:rPr>
          <w:rFonts w:ascii="AytoRoquetas Light Condensed" w:hAnsi="AytoRoquetas Light Condensed" w:cstheme="majorHAnsi"/>
          <w:b/>
          <w:bCs/>
          <w:sz w:val="20"/>
          <w:szCs w:val="20"/>
        </w:rPr>
        <w:t xml:space="preserve"> </w:t>
      </w:r>
      <w:r w:rsidRPr="00B6139A">
        <w:rPr>
          <w:rFonts w:ascii="AytoRoquetas Light Condensed" w:hAnsi="AytoRoquetas Light Condensed" w:cstheme="majorHAnsi"/>
          <w:sz w:val="20"/>
          <w:szCs w:val="20"/>
        </w:rPr>
        <w:t>deberá comunicar por escrito al órgano de contratación, tras la adjudicación del contrato y, a más tardar, cuando inicie la ejecución de este, la intención de celebrar los subcontratos, señalando la parte de la prestación que se pretende subcontratar y la identidad</w:t>
      </w:r>
      <w:r w:rsidRPr="00B6139A">
        <w:rPr>
          <w:rFonts w:ascii="AytoRoquetas Light Condensed" w:hAnsi="AytoRoquetas Light Condensed" w:cstheme="majorHAnsi"/>
          <w:b/>
          <w:bCs/>
          <w:sz w:val="20"/>
          <w:szCs w:val="20"/>
        </w:rPr>
        <w:t xml:space="preserve">, </w:t>
      </w:r>
      <w:r w:rsidRPr="00B6139A">
        <w:rPr>
          <w:rFonts w:ascii="AytoRoquetas Light Condensed" w:hAnsi="AytoRoquetas Light Condensed" w:cstheme="majorHAnsi"/>
          <w:sz w:val="20"/>
          <w:szCs w:val="20"/>
        </w:rPr>
        <w:t>datos de contacto y representante o representantes legales de la subcontratista,</w:t>
      </w:r>
      <w:r w:rsidRPr="00B6139A">
        <w:rPr>
          <w:rFonts w:ascii="AytoRoquetas Light Condensed" w:hAnsi="AytoRoquetas Light Condensed" w:cstheme="majorHAnsi"/>
          <w:b/>
          <w:bCs/>
          <w:sz w:val="20"/>
          <w:szCs w:val="20"/>
        </w:rPr>
        <w:t xml:space="preserve"> </w:t>
      </w:r>
      <w:r w:rsidRPr="00B6139A">
        <w:rPr>
          <w:rFonts w:ascii="AytoRoquetas Light Condensed" w:hAnsi="AytoRoquetas Light Condensed" w:cstheme="majorHAnsi"/>
          <w:sz w:val="20"/>
          <w:szCs w:val="20"/>
        </w:rPr>
        <w:t>justificando suficientemente la aptitud de ésta para ejecutarlo por referencia a los elementos técnicos y humanos de que dispone y a su experiencia, y acreditando que la misma no se encuentra incursa en prohibición para contratar de acuerdo con el artículo 71 de la LCSP.</w:t>
      </w:r>
    </w:p>
    <w:p w14:paraId="7A61D51B"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La persona contratista deberá notificar por escrito al órgano de contratación cualquier modificación que sufra esta información durante la ejecución del contrato principal, y toda la información necesaria sobre las nuevas personas subcontratistas.</w:t>
      </w:r>
    </w:p>
    <w:p w14:paraId="348DB876" w14:textId="77777777" w:rsidR="00B6139A" w:rsidRPr="00B6139A" w:rsidRDefault="00B6139A" w:rsidP="00E8399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En el caso de que la persona subcontratista tuviera la clasificación adecuada para realizar la parte del contrato objeto de la subcontratación, la comunicación de esta circunstancia será suficiente para acreditar su aptitud.</w:t>
      </w:r>
    </w:p>
    <w:p w14:paraId="27288CF9" w14:textId="77777777" w:rsidR="00B6139A" w:rsidRPr="00B6139A" w:rsidRDefault="00B6139A" w:rsidP="00E8399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La acreditación de la aptitud de la persona subcontratista podrá realizarse inmediatamente después de la celebración del subcontrato si este es necesario para atender a una situación de emergencia o que exija la adopción de medidas urgentes y así se justifica suficientemente.</w:t>
      </w:r>
    </w:p>
    <w:p w14:paraId="0FFECBF3" w14:textId="6110A7AB" w:rsidR="00B6139A" w:rsidRPr="00B6139A" w:rsidRDefault="00B6139A" w:rsidP="00C70B02">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En el </w:t>
      </w:r>
      <w:r w:rsidRPr="00B6139A">
        <w:rPr>
          <w:rFonts w:ascii="AytoRoquetas Light Condensed" w:hAnsi="AytoRoquetas Light Condensed" w:cstheme="majorHAnsi"/>
          <w:b/>
          <w:bCs/>
          <w:sz w:val="20"/>
          <w:szCs w:val="20"/>
        </w:rPr>
        <w:t>apartado 35 del anexo I</w:t>
      </w:r>
      <w:r w:rsidRPr="00B6139A">
        <w:rPr>
          <w:rFonts w:ascii="AytoRoquetas Light Condensed" w:hAnsi="AytoRoquetas Light Condensed" w:cstheme="majorHAnsi"/>
          <w:sz w:val="20"/>
          <w:szCs w:val="20"/>
        </w:rPr>
        <w:t xml:space="preserve"> se indicará las consecuencias de la infracción de las condiciones establecidas anteriormente para proceder a la subcontratación, así como la falta de acreditación de la aptitud de la persona subcontratista o de las circunstancias determinantes de la situación de emergencia o de las que hacen urgente la subcontratación</w:t>
      </w:r>
      <w:r w:rsidR="00E83998" w:rsidRPr="005A2855">
        <w:rPr>
          <w:rFonts w:ascii="AytoRoquetas Light Condensed" w:hAnsi="AytoRoquetas Light Condensed" w:cstheme="majorHAnsi"/>
          <w:sz w:val="20"/>
          <w:szCs w:val="20"/>
        </w:rPr>
        <w:t xml:space="preserve"> que,</w:t>
      </w:r>
      <w:r w:rsidRPr="00B6139A">
        <w:rPr>
          <w:rFonts w:ascii="AytoRoquetas Light Condensed" w:hAnsi="AytoRoquetas Light Condensed" w:cstheme="majorHAnsi"/>
          <w:sz w:val="20"/>
          <w:szCs w:val="20"/>
        </w:rPr>
        <w:t xml:space="preserve"> en función de la repercusión en la ejecución del contrato, puede contener alguna de las siguientes consecuencias:</w:t>
      </w:r>
    </w:p>
    <w:p w14:paraId="674CBD7F" w14:textId="77777777" w:rsidR="00B6139A" w:rsidRPr="00B6139A" w:rsidRDefault="00B6139A" w:rsidP="0083247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a) La imposición a la persona contratista de una penalidad de hasta un 50 por 100 del importe del subcontrato.</w:t>
      </w:r>
    </w:p>
    <w:p w14:paraId="060EA907" w14:textId="77777777" w:rsidR="00B6139A" w:rsidRPr="00B6139A" w:rsidRDefault="00B6139A" w:rsidP="0083247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b) La resolución del contrato, siempre y cuando se cumplan los requisitos establecidos en el segundo párrafo de la letra f) del apartado 1 del artículo 211 de la LCSP.</w:t>
      </w:r>
    </w:p>
    <w:p w14:paraId="7B7716A1" w14:textId="77777777" w:rsidR="00B6139A" w:rsidRPr="00B6139A" w:rsidRDefault="00B6139A" w:rsidP="00B6139A">
      <w:pPr>
        <w:rPr>
          <w:rFonts w:ascii="AytoRoquetas Light Condensed" w:hAnsi="AytoRoquetas Light Condensed" w:cstheme="majorHAnsi"/>
          <w:sz w:val="20"/>
          <w:szCs w:val="20"/>
        </w:rPr>
      </w:pPr>
    </w:p>
    <w:p w14:paraId="22AC1B52" w14:textId="531B7BCE" w:rsidR="00B6139A" w:rsidRPr="00B6139A" w:rsidRDefault="00B6139A" w:rsidP="0083247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Los pagos a las empresas subcontratistas se realizarán en los términos especificados en el artículo 216 de la LCSP. </w:t>
      </w:r>
      <w:r w:rsidRPr="00B6139A">
        <w:rPr>
          <w:rFonts w:ascii="AytoRoquetas Light Condensed" w:hAnsi="AytoRoquetas Light Condensed" w:cstheme="majorHAnsi"/>
          <w:b/>
          <w:bCs/>
          <w:sz w:val="20"/>
          <w:szCs w:val="20"/>
        </w:rPr>
        <w:t xml:space="preserve">En el apartado 35 del anexo I </w:t>
      </w:r>
      <w:r w:rsidRPr="00B6139A">
        <w:rPr>
          <w:rFonts w:ascii="AytoRoquetas Light Condensed" w:hAnsi="AytoRoquetas Light Condensed" w:cstheme="majorHAnsi"/>
          <w:sz w:val="20"/>
          <w:szCs w:val="20"/>
        </w:rPr>
        <w:t xml:space="preserve">se indicará si se prevé realizar pagos directos a las personas subcontratistas, sin perjuicio de lo previsto en los artículos 216 y 217 y siempre que se cumplan las condiciones establecidas en el artículo 215 de la citada </w:t>
      </w:r>
      <w:proofErr w:type="gramStart"/>
      <w:r w:rsidRPr="00B6139A">
        <w:rPr>
          <w:rFonts w:ascii="AytoRoquetas Light Condensed" w:hAnsi="AytoRoquetas Light Condensed" w:cstheme="majorHAnsi"/>
          <w:sz w:val="20"/>
          <w:szCs w:val="20"/>
        </w:rPr>
        <w:t>Ley .</w:t>
      </w:r>
      <w:proofErr w:type="gramEnd"/>
    </w:p>
    <w:p w14:paraId="1A557583" w14:textId="77777777" w:rsidR="00B6139A" w:rsidRPr="00B6139A" w:rsidRDefault="00B6139A" w:rsidP="0083247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La persona subcontratista que cuente con la conformidad para percibir pagos directos podrá ceder sus derechos de cobro conforme a lo previsto en el artículo 200 de la LCSP. Las cesiones anteriores al nacimiento de la relación jurídica de la que deriva el derecho de cobro no producirán efectos frente a la Administración. En todo caso, la Administración podrá oponer frente al cesionario todas las excepciones causales derivadas de la relación contractual.</w:t>
      </w:r>
    </w:p>
    <w:p w14:paraId="52255900" w14:textId="77777777" w:rsidR="00B6139A" w:rsidRPr="00B6139A" w:rsidRDefault="00B6139A" w:rsidP="0083247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lastRenderedPageBreak/>
        <w:t>Los pagos efectuados a favor de la persona subcontratista se entenderán realizados por cuenta de la persona contratista principal, manteniendo en relación con la Administración contratante la misma naturaleza de abonos a buena cuenta que la de las certificaciones de obra.</w:t>
      </w:r>
    </w:p>
    <w:p w14:paraId="53AD9664" w14:textId="77777777" w:rsidR="00B6139A" w:rsidRPr="00B6139A" w:rsidRDefault="00B6139A" w:rsidP="0083247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En ningún caso será imputable a la Administración el retraso en el pago derivado de la falta de conformidad de la empresa contratista principal a la factura presentada por la subcontratista.</w:t>
      </w:r>
    </w:p>
    <w:p w14:paraId="65B10B3F" w14:textId="47424371" w:rsidR="00B6139A" w:rsidRPr="00B6139A" w:rsidRDefault="00B6139A" w:rsidP="00B6139A">
      <w:pPr>
        <w:rPr>
          <w:rFonts w:ascii="AytoRoquetas Light Condensed" w:hAnsi="AytoRoquetas Light Condensed" w:cstheme="majorHAnsi"/>
          <w:b/>
          <w:sz w:val="20"/>
          <w:szCs w:val="20"/>
        </w:rPr>
      </w:pPr>
      <w:r w:rsidRPr="00B6139A">
        <w:rPr>
          <w:rFonts w:ascii="AytoRoquetas Light Condensed" w:hAnsi="AytoRoquetas Light Condensed" w:cstheme="majorHAnsi"/>
          <w:b/>
          <w:sz w:val="20"/>
          <w:szCs w:val="20"/>
        </w:rPr>
        <w:t>32.</w:t>
      </w:r>
      <w:r w:rsidR="00832478" w:rsidRPr="005A2855">
        <w:rPr>
          <w:rFonts w:ascii="AytoRoquetas Light Condensed" w:hAnsi="AytoRoquetas Light Condensed" w:cstheme="majorHAnsi"/>
          <w:b/>
          <w:sz w:val="20"/>
          <w:szCs w:val="20"/>
        </w:rPr>
        <w:t>- PENALIDADES</w:t>
      </w:r>
      <w:r w:rsidRPr="00B6139A">
        <w:rPr>
          <w:rFonts w:ascii="AytoRoquetas Light Condensed" w:hAnsi="AytoRoquetas Light Condensed" w:cstheme="majorHAnsi"/>
          <w:b/>
          <w:sz w:val="20"/>
          <w:szCs w:val="20"/>
        </w:rPr>
        <w:t>.</w:t>
      </w:r>
    </w:p>
    <w:p w14:paraId="06EA8D61" w14:textId="3BD52382" w:rsidR="00B6139A" w:rsidRPr="00B6139A" w:rsidRDefault="00B6139A" w:rsidP="00B6139A">
      <w:pPr>
        <w:rPr>
          <w:rFonts w:ascii="AytoRoquetas Light Condensed" w:hAnsi="AytoRoquetas Light Condensed" w:cstheme="majorHAnsi"/>
          <w:iCs/>
          <w:sz w:val="20"/>
          <w:szCs w:val="20"/>
        </w:rPr>
      </w:pPr>
      <w:r w:rsidRPr="00B6139A">
        <w:rPr>
          <w:rFonts w:ascii="AytoRoquetas Light Condensed" w:hAnsi="AytoRoquetas Light Condensed" w:cstheme="majorHAnsi"/>
          <w:b/>
          <w:bCs/>
          <w:iCs/>
          <w:sz w:val="20"/>
          <w:szCs w:val="20"/>
        </w:rPr>
        <w:t>32.1.</w:t>
      </w:r>
      <w:r w:rsidR="00832478" w:rsidRPr="005A2855">
        <w:rPr>
          <w:rFonts w:ascii="AytoRoquetas Light Condensed" w:hAnsi="AytoRoquetas Light Condensed" w:cstheme="majorHAnsi"/>
          <w:b/>
          <w:bCs/>
          <w:iCs/>
          <w:sz w:val="20"/>
          <w:szCs w:val="20"/>
        </w:rPr>
        <w:t>- Régimen</w:t>
      </w:r>
      <w:r w:rsidRPr="00B6139A">
        <w:rPr>
          <w:rFonts w:ascii="AytoRoquetas Light Condensed" w:hAnsi="AytoRoquetas Light Condensed" w:cstheme="majorHAnsi"/>
          <w:b/>
          <w:bCs/>
          <w:iCs/>
          <w:sz w:val="20"/>
          <w:szCs w:val="20"/>
        </w:rPr>
        <w:t xml:space="preserve"> jurídico.</w:t>
      </w:r>
      <w:r w:rsidRPr="00B6139A">
        <w:rPr>
          <w:rFonts w:ascii="AytoRoquetas Light Condensed" w:hAnsi="AytoRoquetas Light Condensed" w:cstheme="majorHAnsi"/>
          <w:b/>
          <w:bCs/>
          <w:iCs/>
          <w:sz w:val="20"/>
          <w:szCs w:val="20"/>
        </w:rPr>
        <w:tab/>
      </w:r>
      <w:r w:rsidRPr="00B6139A">
        <w:rPr>
          <w:rFonts w:ascii="AytoRoquetas Light Condensed" w:hAnsi="AytoRoquetas Light Condensed" w:cstheme="majorHAnsi"/>
          <w:iCs/>
          <w:sz w:val="20"/>
          <w:szCs w:val="20"/>
        </w:rPr>
        <w:tab/>
      </w:r>
    </w:p>
    <w:p w14:paraId="6F3E775C" w14:textId="367044C5" w:rsidR="00B6139A" w:rsidRPr="00B6139A" w:rsidRDefault="00B6139A" w:rsidP="00832478">
      <w:pPr>
        <w:jc w:val="both"/>
        <w:rPr>
          <w:rFonts w:ascii="AytoRoquetas Light Condensed" w:hAnsi="AytoRoquetas Light Condensed" w:cstheme="majorHAnsi"/>
          <w:iCs/>
          <w:sz w:val="20"/>
          <w:szCs w:val="20"/>
        </w:rPr>
      </w:pPr>
      <w:r w:rsidRPr="00B6139A">
        <w:rPr>
          <w:rFonts w:ascii="AytoRoquetas Light Condensed" w:hAnsi="AytoRoquetas Light Condensed" w:cstheme="majorHAnsi"/>
          <w:iCs/>
          <w:sz w:val="20"/>
          <w:szCs w:val="20"/>
        </w:rPr>
        <w:t xml:space="preserve">Al amparo de lo dispuesto en loa </w:t>
      </w:r>
      <w:r w:rsidR="00832478" w:rsidRPr="005A2855">
        <w:rPr>
          <w:rFonts w:ascii="AytoRoquetas Light Condensed" w:hAnsi="AytoRoquetas Light Condensed" w:cstheme="majorHAnsi"/>
          <w:iCs/>
          <w:sz w:val="20"/>
          <w:szCs w:val="20"/>
        </w:rPr>
        <w:t>artículos</w:t>
      </w:r>
      <w:r w:rsidRPr="00B6139A">
        <w:rPr>
          <w:rFonts w:ascii="AytoRoquetas Light Condensed" w:hAnsi="AytoRoquetas Light Condensed" w:cstheme="majorHAnsi"/>
          <w:iCs/>
          <w:sz w:val="20"/>
          <w:szCs w:val="20"/>
        </w:rPr>
        <w:t xml:space="preserve"> 76,122.3, 130,192, 193, 201, 202, 215 y 217 de la LCSP el órgano de contratación podrá imponer penalidades al contratista, previa tramitación del correspondiente procedimiento contradictorio, en los siguientes supuestos:</w:t>
      </w:r>
    </w:p>
    <w:p w14:paraId="4A75FC4F" w14:textId="65488A9D" w:rsidR="00B6139A" w:rsidRPr="00B6139A" w:rsidRDefault="00B6139A" w:rsidP="00832478">
      <w:pPr>
        <w:jc w:val="both"/>
        <w:rPr>
          <w:rFonts w:ascii="AytoRoquetas Light Condensed" w:hAnsi="AytoRoquetas Light Condensed" w:cstheme="majorHAnsi"/>
          <w:sz w:val="20"/>
          <w:szCs w:val="20"/>
        </w:rPr>
      </w:pPr>
      <w:r w:rsidRPr="00B6139A">
        <w:rPr>
          <w:rFonts w:ascii="AytoRoquetas Light Condensed" w:hAnsi="AytoRoquetas Light Condensed" w:cstheme="majorHAnsi"/>
          <w:b/>
          <w:bCs/>
          <w:iCs/>
          <w:sz w:val="20"/>
          <w:szCs w:val="20"/>
        </w:rPr>
        <w:t>a)</w:t>
      </w:r>
      <w:r w:rsidRPr="00B6139A">
        <w:rPr>
          <w:rFonts w:ascii="AytoRoquetas Light Condensed" w:hAnsi="AytoRoquetas Light Condensed" w:cstheme="majorHAnsi"/>
          <w:iCs/>
          <w:sz w:val="20"/>
          <w:szCs w:val="20"/>
        </w:rPr>
        <w:t xml:space="preserve"> Por i</w:t>
      </w:r>
      <w:r w:rsidRPr="00B6139A">
        <w:rPr>
          <w:rFonts w:ascii="AytoRoquetas Light Condensed" w:hAnsi="AytoRoquetas Light Condensed" w:cstheme="majorHAnsi"/>
          <w:sz w:val="20"/>
          <w:szCs w:val="20"/>
        </w:rPr>
        <w:t xml:space="preserve">ncumplimiento de los compromisos que se hubiesen establecido conforme al apartado 2 del artículo 76, siempre y cuando a dichos compromisos no se les hubiera otorgado en el </w:t>
      </w:r>
      <w:r w:rsidRPr="00B6139A">
        <w:rPr>
          <w:rFonts w:ascii="AytoRoquetas Light Condensed" w:hAnsi="AytoRoquetas Light Condensed" w:cstheme="majorHAnsi"/>
          <w:b/>
          <w:bCs/>
          <w:sz w:val="20"/>
          <w:szCs w:val="20"/>
        </w:rPr>
        <w:t xml:space="preserve">Anexo II </w:t>
      </w:r>
      <w:r w:rsidRPr="00B6139A">
        <w:rPr>
          <w:rFonts w:ascii="AytoRoquetas Light Condensed" w:hAnsi="AytoRoquetas Light Condensed" w:cstheme="majorHAnsi"/>
          <w:sz w:val="20"/>
          <w:szCs w:val="20"/>
        </w:rPr>
        <w:t xml:space="preserve">el carácter de obligaciones esenciales a los efectos previstos en el </w:t>
      </w:r>
      <w:r w:rsidR="00832478" w:rsidRPr="005A2855">
        <w:rPr>
          <w:rFonts w:ascii="AytoRoquetas Light Condensed" w:hAnsi="AytoRoquetas Light Condensed" w:cstheme="majorHAnsi"/>
          <w:sz w:val="20"/>
          <w:szCs w:val="20"/>
        </w:rPr>
        <w:t>artículo</w:t>
      </w:r>
      <w:r w:rsidRPr="00B6139A">
        <w:rPr>
          <w:rFonts w:ascii="AytoRoquetas Light Condensed" w:hAnsi="AytoRoquetas Light Condensed" w:cstheme="majorHAnsi"/>
          <w:sz w:val="20"/>
          <w:szCs w:val="20"/>
        </w:rPr>
        <w:t xml:space="preserve"> 211 de la LCSP.</w:t>
      </w:r>
    </w:p>
    <w:p w14:paraId="2B5D2E27" w14:textId="77777777" w:rsidR="00B6139A" w:rsidRPr="00B6139A" w:rsidRDefault="00B6139A" w:rsidP="00832478">
      <w:pPr>
        <w:jc w:val="both"/>
        <w:rPr>
          <w:rFonts w:ascii="AytoRoquetas Light Condensed" w:hAnsi="AytoRoquetas Light Condensed" w:cstheme="majorHAnsi"/>
          <w:iCs/>
          <w:sz w:val="20"/>
          <w:szCs w:val="20"/>
        </w:rPr>
      </w:pPr>
      <w:r w:rsidRPr="00B6139A">
        <w:rPr>
          <w:rFonts w:ascii="AytoRoquetas Light Condensed" w:hAnsi="AytoRoquetas Light Condensed" w:cstheme="majorHAnsi"/>
          <w:b/>
          <w:bCs/>
          <w:iCs/>
          <w:sz w:val="20"/>
          <w:szCs w:val="20"/>
        </w:rPr>
        <w:t xml:space="preserve">b) </w:t>
      </w:r>
      <w:r w:rsidRPr="00B6139A">
        <w:rPr>
          <w:rFonts w:ascii="AytoRoquetas Light Condensed" w:hAnsi="AytoRoquetas Light Condensed" w:cstheme="majorHAnsi"/>
          <w:iCs/>
          <w:sz w:val="20"/>
          <w:szCs w:val="20"/>
        </w:rPr>
        <w:t>Por incumplimiento o cumplimiento defectuoso de la prestación que afecten a características de la misma, en especial cuando se hayan tenido en cuenta para definir los criterios de adjudicación.</w:t>
      </w:r>
    </w:p>
    <w:p w14:paraId="30C064A3" w14:textId="1798922A" w:rsidR="00B6139A" w:rsidRPr="00B6139A" w:rsidRDefault="00B6139A" w:rsidP="00832478">
      <w:pPr>
        <w:jc w:val="both"/>
        <w:rPr>
          <w:rFonts w:ascii="AytoRoquetas Light Condensed" w:hAnsi="AytoRoquetas Light Condensed" w:cstheme="majorHAnsi"/>
          <w:iCs/>
          <w:sz w:val="20"/>
          <w:szCs w:val="20"/>
        </w:rPr>
      </w:pPr>
      <w:r w:rsidRPr="00B6139A">
        <w:rPr>
          <w:rFonts w:ascii="AytoRoquetas Light Condensed" w:hAnsi="AytoRoquetas Light Condensed" w:cstheme="majorHAnsi"/>
          <w:b/>
          <w:bCs/>
          <w:iCs/>
          <w:sz w:val="20"/>
          <w:szCs w:val="20"/>
        </w:rPr>
        <w:t xml:space="preserve">c) </w:t>
      </w:r>
      <w:r w:rsidRPr="00B6139A">
        <w:rPr>
          <w:rFonts w:ascii="AytoRoquetas Light Condensed" w:hAnsi="AytoRoquetas Light Condensed" w:cstheme="majorHAnsi"/>
          <w:iCs/>
          <w:sz w:val="20"/>
          <w:szCs w:val="20"/>
        </w:rPr>
        <w:t xml:space="preserve">Por </w:t>
      </w:r>
      <w:r w:rsidR="00832478" w:rsidRPr="005A2855">
        <w:rPr>
          <w:rFonts w:ascii="AytoRoquetas Light Condensed" w:hAnsi="AytoRoquetas Light Condensed" w:cstheme="majorHAnsi"/>
          <w:iCs/>
          <w:sz w:val="20"/>
          <w:szCs w:val="20"/>
        </w:rPr>
        <w:t>incumplimiento de</w:t>
      </w:r>
      <w:r w:rsidRPr="00B6139A">
        <w:rPr>
          <w:rFonts w:ascii="AytoRoquetas Light Condensed" w:hAnsi="AytoRoquetas Light Condensed" w:cstheme="majorHAnsi"/>
          <w:iCs/>
          <w:sz w:val="20"/>
          <w:szCs w:val="20"/>
        </w:rPr>
        <w:t xml:space="preserve"> la obligación de facilitar al órgano de contratación </w:t>
      </w:r>
      <w:r w:rsidR="00435E0A" w:rsidRPr="00B6139A">
        <w:rPr>
          <w:rFonts w:ascii="AytoRoquetas Light Condensed" w:hAnsi="AytoRoquetas Light Condensed" w:cstheme="majorHAnsi"/>
          <w:iCs/>
          <w:sz w:val="20"/>
          <w:szCs w:val="20"/>
        </w:rPr>
        <w:t>la información</w:t>
      </w:r>
      <w:r w:rsidRPr="00B6139A">
        <w:rPr>
          <w:rFonts w:ascii="AytoRoquetas Light Condensed" w:hAnsi="AytoRoquetas Light Condensed" w:cstheme="majorHAnsi"/>
          <w:iCs/>
          <w:sz w:val="20"/>
          <w:szCs w:val="20"/>
        </w:rPr>
        <w:t xml:space="preserve"> sobre los condiciones laborales y salariales de los trabajadores afectados por la subrogación en los términos y con el alcance en el artículo 130 de la LCSP.</w:t>
      </w:r>
    </w:p>
    <w:p w14:paraId="5FE18C37"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b/>
          <w:bCs/>
          <w:iCs/>
          <w:sz w:val="20"/>
          <w:szCs w:val="20"/>
        </w:rPr>
        <w:t>d)</w:t>
      </w:r>
      <w:r w:rsidRPr="00B6139A">
        <w:rPr>
          <w:rFonts w:ascii="AytoRoquetas Light Condensed" w:hAnsi="AytoRoquetas Light Condensed" w:cstheme="majorHAnsi"/>
          <w:iCs/>
          <w:sz w:val="20"/>
          <w:szCs w:val="20"/>
        </w:rPr>
        <w:t xml:space="preserve"> Para el caso de cumplimiento defectuoso de la prestación objeto del contrato.</w:t>
      </w:r>
    </w:p>
    <w:p w14:paraId="6ACD135D" w14:textId="7A83AEC8"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b/>
          <w:bCs/>
          <w:sz w:val="20"/>
          <w:szCs w:val="20"/>
        </w:rPr>
        <w:t>e)</w:t>
      </w:r>
      <w:r w:rsidRPr="00B6139A">
        <w:rPr>
          <w:rFonts w:ascii="AytoRoquetas Light Condensed" w:hAnsi="AytoRoquetas Light Condensed" w:cstheme="majorHAnsi"/>
          <w:sz w:val="20"/>
          <w:szCs w:val="20"/>
        </w:rPr>
        <w:t xml:space="preserve"> Cuando el contratista, por causas imputables al mismo, hubiere incumplido parcialmente la ejecución de las prestaciones definidas en el contrato, </w:t>
      </w:r>
      <w:r w:rsidR="00653491" w:rsidRPr="005A2855">
        <w:rPr>
          <w:rFonts w:ascii="AytoRoquetas Light Condensed" w:hAnsi="AytoRoquetas Light Condensed" w:cstheme="majorHAnsi"/>
          <w:sz w:val="20"/>
          <w:szCs w:val="20"/>
        </w:rPr>
        <w:t>el Consorcio</w:t>
      </w:r>
      <w:r w:rsidRPr="00B6139A">
        <w:rPr>
          <w:rFonts w:ascii="AytoRoquetas Light Condensed" w:hAnsi="AytoRoquetas Light Condensed" w:cstheme="majorHAnsi"/>
          <w:sz w:val="20"/>
          <w:szCs w:val="20"/>
        </w:rPr>
        <w:t xml:space="preserve"> podrá optar, atendidas las circunstancias del caso, por su resolución o por la imposición de las penalidades.</w:t>
      </w:r>
    </w:p>
    <w:p w14:paraId="586CBA83"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b/>
          <w:bCs/>
          <w:sz w:val="20"/>
          <w:szCs w:val="20"/>
        </w:rPr>
        <w:t xml:space="preserve">f) </w:t>
      </w:r>
      <w:r w:rsidRPr="00B6139A">
        <w:rPr>
          <w:rFonts w:ascii="AytoRoquetas Light Condensed" w:hAnsi="AytoRoquetas Light Condensed" w:cstheme="majorHAnsi"/>
          <w:sz w:val="20"/>
          <w:szCs w:val="20"/>
        </w:rPr>
        <w:t xml:space="preserve">Por demora en la ejecución.  </w:t>
      </w:r>
    </w:p>
    <w:p w14:paraId="5E3C2ACD" w14:textId="12B33F6E"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b/>
          <w:bCs/>
          <w:iCs/>
          <w:sz w:val="20"/>
          <w:szCs w:val="20"/>
        </w:rPr>
        <w:t>g)</w:t>
      </w:r>
      <w:r w:rsidRPr="00B6139A">
        <w:rPr>
          <w:rFonts w:ascii="AytoRoquetas Light Condensed" w:hAnsi="AytoRoquetas Light Condensed" w:cstheme="majorHAnsi"/>
          <w:iCs/>
          <w:sz w:val="20"/>
          <w:szCs w:val="20"/>
        </w:rPr>
        <w:t xml:space="preserve"> Por i</w:t>
      </w:r>
      <w:r w:rsidRPr="00B6139A">
        <w:rPr>
          <w:rFonts w:ascii="AytoRoquetas Light Condensed" w:hAnsi="AytoRoquetas Light Condensed" w:cstheme="majorHAnsi"/>
          <w:sz w:val="20"/>
          <w:szCs w:val="20"/>
        </w:rPr>
        <w:t xml:space="preserve">ncumplimiento de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 </w:t>
      </w:r>
      <w:r w:rsidR="00653491" w:rsidRPr="005A2855">
        <w:rPr>
          <w:rFonts w:ascii="AytoRoquetas Light Condensed" w:hAnsi="AytoRoquetas Light Condensed" w:cstheme="majorHAnsi"/>
          <w:sz w:val="20"/>
          <w:szCs w:val="20"/>
        </w:rPr>
        <w:t>Especialmente, se</w:t>
      </w:r>
      <w:r w:rsidRPr="00B6139A">
        <w:rPr>
          <w:rFonts w:ascii="AytoRoquetas Light Condensed" w:hAnsi="AytoRoquetas Light Condensed" w:cstheme="majorHAnsi"/>
          <w:sz w:val="20"/>
          <w:szCs w:val="20"/>
        </w:rPr>
        <w:t xml:space="preserve"> consideran incluidos en este supuesto, los incumplimientos o los retrasos reiterados en el pago de los salarios o la aplicación de condiciones salariales inferiores a las derivadas de los convenios colectivos que sea grave y dolosa.</w:t>
      </w:r>
    </w:p>
    <w:p w14:paraId="4542D3F0" w14:textId="52CB1800"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b/>
          <w:bCs/>
          <w:iCs/>
          <w:sz w:val="20"/>
          <w:szCs w:val="20"/>
        </w:rPr>
        <w:t>h)</w:t>
      </w:r>
      <w:r w:rsidRPr="00B6139A">
        <w:rPr>
          <w:rFonts w:ascii="AytoRoquetas Light Condensed" w:hAnsi="AytoRoquetas Light Condensed" w:cstheme="majorHAnsi"/>
          <w:iCs/>
          <w:sz w:val="20"/>
          <w:szCs w:val="20"/>
        </w:rPr>
        <w:t xml:space="preserve"> Por incumplimiento de las condiciones especiales de ejecución del contrato que se hubiesen establecido conforme al apartado 1 del artículo 202, siempre y cuando a dichas condiciones especiales no se les hubiera otorgado en el </w:t>
      </w:r>
      <w:r w:rsidRPr="00B6139A">
        <w:rPr>
          <w:rFonts w:ascii="AytoRoquetas Light Condensed" w:hAnsi="AytoRoquetas Light Condensed" w:cstheme="majorHAnsi"/>
          <w:b/>
          <w:bCs/>
          <w:iCs/>
          <w:sz w:val="20"/>
          <w:szCs w:val="20"/>
        </w:rPr>
        <w:t>en el apartado 36 del Anexo I</w:t>
      </w:r>
      <w:r w:rsidRPr="00B6139A">
        <w:rPr>
          <w:rFonts w:ascii="AytoRoquetas Light Condensed" w:hAnsi="AytoRoquetas Light Condensed" w:cstheme="majorHAnsi"/>
          <w:iCs/>
          <w:sz w:val="20"/>
          <w:szCs w:val="20"/>
        </w:rPr>
        <w:t xml:space="preserve"> el carácter de obligaciones esenciales a los efectos previstos en el </w:t>
      </w:r>
      <w:r w:rsidR="00653491" w:rsidRPr="005A2855">
        <w:rPr>
          <w:rFonts w:ascii="AytoRoquetas Light Condensed" w:hAnsi="AytoRoquetas Light Condensed" w:cstheme="majorHAnsi"/>
          <w:iCs/>
          <w:sz w:val="20"/>
          <w:szCs w:val="20"/>
        </w:rPr>
        <w:t>artículo</w:t>
      </w:r>
      <w:r w:rsidRPr="00B6139A">
        <w:rPr>
          <w:rFonts w:ascii="AytoRoquetas Light Condensed" w:hAnsi="AytoRoquetas Light Condensed" w:cstheme="majorHAnsi"/>
          <w:iCs/>
          <w:sz w:val="20"/>
          <w:szCs w:val="20"/>
        </w:rPr>
        <w:t xml:space="preserve"> 211 de la LCSP.</w:t>
      </w:r>
    </w:p>
    <w:p w14:paraId="2FC97362" w14:textId="16DFBE35"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b/>
          <w:bCs/>
          <w:iCs/>
          <w:sz w:val="20"/>
          <w:szCs w:val="20"/>
        </w:rPr>
        <w:t>i)</w:t>
      </w:r>
      <w:r w:rsidRPr="00B6139A">
        <w:rPr>
          <w:rFonts w:ascii="AytoRoquetas Light Condensed" w:hAnsi="AytoRoquetas Light Condensed" w:cstheme="majorHAnsi"/>
          <w:iCs/>
          <w:sz w:val="20"/>
          <w:szCs w:val="20"/>
        </w:rPr>
        <w:t xml:space="preserve"> Por incumplimiento de las </w:t>
      </w:r>
      <w:r w:rsidR="00653491" w:rsidRPr="005A2855">
        <w:rPr>
          <w:rFonts w:ascii="AytoRoquetas Light Condensed" w:hAnsi="AytoRoquetas Light Condensed" w:cstheme="majorHAnsi"/>
          <w:iCs/>
          <w:sz w:val="20"/>
          <w:szCs w:val="20"/>
        </w:rPr>
        <w:t>condiciones establecidas</w:t>
      </w:r>
      <w:r w:rsidRPr="00B6139A">
        <w:rPr>
          <w:rFonts w:ascii="AytoRoquetas Light Condensed" w:hAnsi="AytoRoquetas Light Condensed" w:cstheme="majorHAnsi"/>
          <w:iCs/>
          <w:sz w:val="20"/>
          <w:szCs w:val="20"/>
        </w:rPr>
        <w:t xml:space="preserve"> para la subcontratación en el artículo 215.2 de la LCSP siempre y cuando en </w:t>
      </w:r>
      <w:r w:rsidRPr="00B6139A">
        <w:rPr>
          <w:rFonts w:ascii="AytoRoquetas Light Condensed" w:hAnsi="AytoRoquetas Light Condensed" w:cstheme="majorHAnsi"/>
          <w:b/>
          <w:bCs/>
          <w:iCs/>
          <w:sz w:val="20"/>
          <w:szCs w:val="20"/>
        </w:rPr>
        <w:t xml:space="preserve">el apartado 35 del Anexo </w:t>
      </w:r>
      <w:r w:rsidR="00653491" w:rsidRPr="005A2855">
        <w:rPr>
          <w:rFonts w:ascii="AytoRoquetas Light Condensed" w:hAnsi="AytoRoquetas Light Condensed" w:cstheme="majorHAnsi"/>
          <w:b/>
          <w:bCs/>
          <w:iCs/>
          <w:sz w:val="20"/>
          <w:szCs w:val="20"/>
        </w:rPr>
        <w:t>I no</w:t>
      </w:r>
      <w:r w:rsidRPr="00B6139A">
        <w:rPr>
          <w:rFonts w:ascii="AytoRoquetas Light Condensed" w:hAnsi="AytoRoquetas Light Condensed" w:cstheme="majorHAnsi"/>
          <w:iCs/>
          <w:sz w:val="20"/>
          <w:szCs w:val="20"/>
        </w:rPr>
        <w:t xml:space="preserve"> se </w:t>
      </w:r>
      <w:r w:rsidR="00653491" w:rsidRPr="005A2855">
        <w:rPr>
          <w:rFonts w:ascii="AytoRoquetas Light Condensed" w:hAnsi="AytoRoquetas Light Condensed" w:cstheme="majorHAnsi"/>
          <w:iCs/>
          <w:sz w:val="20"/>
          <w:szCs w:val="20"/>
        </w:rPr>
        <w:t>hubiera</w:t>
      </w:r>
      <w:r w:rsidRPr="00B6139A">
        <w:rPr>
          <w:rFonts w:ascii="AytoRoquetas Light Condensed" w:hAnsi="AytoRoquetas Light Condensed" w:cstheme="majorHAnsi"/>
          <w:iCs/>
          <w:sz w:val="20"/>
          <w:szCs w:val="20"/>
        </w:rPr>
        <w:t xml:space="preserve"> optado por la resolución del contrato.   </w:t>
      </w:r>
    </w:p>
    <w:p w14:paraId="5E5C3E3B"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b/>
          <w:bCs/>
          <w:iCs/>
          <w:sz w:val="20"/>
          <w:szCs w:val="20"/>
        </w:rPr>
        <w:t>j)</w:t>
      </w:r>
      <w:r w:rsidRPr="00B6139A">
        <w:rPr>
          <w:rFonts w:ascii="AytoRoquetas Light Condensed" w:hAnsi="AytoRoquetas Light Condensed" w:cstheme="majorHAnsi"/>
          <w:iCs/>
          <w:sz w:val="20"/>
          <w:szCs w:val="20"/>
        </w:rPr>
        <w:t xml:space="preserve"> Por incumplimiento de las obligaciones establecidas en el artículo 217.1 de la LCSP.</w:t>
      </w:r>
    </w:p>
    <w:p w14:paraId="13CC5027"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b/>
          <w:bCs/>
          <w:iCs/>
          <w:sz w:val="20"/>
          <w:szCs w:val="20"/>
        </w:rPr>
        <w:t xml:space="preserve">k) </w:t>
      </w:r>
      <w:r w:rsidRPr="00B6139A">
        <w:rPr>
          <w:rFonts w:ascii="AytoRoquetas Light Condensed" w:hAnsi="AytoRoquetas Light Condensed" w:cstheme="majorHAnsi"/>
          <w:iCs/>
          <w:sz w:val="20"/>
          <w:szCs w:val="20"/>
        </w:rPr>
        <w:t>Por incumplimiento de los criterios de adjudicación.</w:t>
      </w:r>
    </w:p>
    <w:p w14:paraId="202B9F2B" w14:textId="77777777" w:rsidR="00B6139A" w:rsidRPr="00B6139A" w:rsidRDefault="00B6139A" w:rsidP="00B6139A">
      <w:pPr>
        <w:rPr>
          <w:rFonts w:ascii="AytoRoquetas Light Condensed" w:hAnsi="AytoRoquetas Light Condensed" w:cstheme="majorHAnsi"/>
          <w:iCs/>
          <w:sz w:val="20"/>
          <w:szCs w:val="20"/>
        </w:rPr>
      </w:pPr>
    </w:p>
    <w:p w14:paraId="4485F489" w14:textId="77777777" w:rsidR="00B6139A" w:rsidRPr="00B6139A" w:rsidRDefault="00B6139A" w:rsidP="00B6139A">
      <w:pPr>
        <w:rPr>
          <w:rFonts w:ascii="AytoRoquetas Light Condensed" w:hAnsi="AytoRoquetas Light Condensed" w:cstheme="majorHAnsi"/>
          <w:b/>
          <w:bCs/>
          <w:iCs/>
          <w:sz w:val="20"/>
          <w:szCs w:val="20"/>
        </w:rPr>
      </w:pPr>
      <w:r w:rsidRPr="00B6139A">
        <w:rPr>
          <w:rFonts w:ascii="AytoRoquetas Light Condensed" w:hAnsi="AytoRoquetas Light Condensed" w:cstheme="majorHAnsi"/>
          <w:b/>
          <w:bCs/>
          <w:iCs/>
          <w:sz w:val="20"/>
          <w:szCs w:val="20"/>
        </w:rPr>
        <w:lastRenderedPageBreak/>
        <w:t>32.2. Tipos de penalidades.</w:t>
      </w:r>
    </w:p>
    <w:p w14:paraId="28A1E75B" w14:textId="77777777" w:rsidR="00B6139A" w:rsidRPr="00B6139A" w:rsidRDefault="00B6139A" w:rsidP="00653491">
      <w:pPr>
        <w:jc w:val="both"/>
        <w:rPr>
          <w:rFonts w:ascii="AytoRoquetas Light Condensed" w:hAnsi="AytoRoquetas Light Condensed" w:cstheme="majorHAnsi"/>
          <w:iCs/>
          <w:sz w:val="20"/>
          <w:szCs w:val="20"/>
        </w:rPr>
      </w:pPr>
      <w:r w:rsidRPr="00B6139A">
        <w:rPr>
          <w:rFonts w:ascii="AytoRoquetas Light Condensed" w:hAnsi="AytoRoquetas Light Condensed" w:cstheme="majorHAnsi"/>
          <w:iCs/>
          <w:sz w:val="20"/>
          <w:szCs w:val="20"/>
        </w:rPr>
        <w:t>Se impondrán penalidades al contratista cuando incurra en alguna de las causas previstas a continuación:</w:t>
      </w:r>
    </w:p>
    <w:p w14:paraId="66354DBF"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b/>
          <w:bCs/>
          <w:sz w:val="20"/>
          <w:szCs w:val="20"/>
        </w:rPr>
        <w:t xml:space="preserve">A)  </w:t>
      </w:r>
      <w:r w:rsidRPr="00B6139A">
        <w:rPr>
          <w:rFonts w:ascii="AytoRoquetas Light Condensed" w:hAnsi="AytoRoquetas Light Condensed" w:cstheme="majorHAnsi"/>
          <w:b/>
          <w:bCs/>
          <w:iCs/>
          <w:sz w:val="20"/>
          <w:szCs w:val="20"/>
        </w:rPr>
        <w:t>Por i</w:t>
      </w:r>
      <w:r w:rsidRPr="00B6139A">
        <w:rPr>
          <w:rFonts w:ascii="AytoRoquetas Light Condensed" w:hAnsi="AytoRoquetas Light Condensed" w:cstheme="majorHAnsi"/>
          <w:b/>
          <w:bCs/>
          <w:sz w:val="20"/>
          <w:szCs w:val="20"/>
        </w:rPr>
        <w:t>ncumplimiento de los compromisos que se hubiesen establecido conforme al apartado 2 del artículo 76 de la LCSP.</w:t>
      </w:r>
    </w:p>
    <w:p w14:paraId="25F4815D"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En </w:t>
      </w:r>
      <w:r w:rsidRPr="00B6139A">
        <w:rPr>
          <w:rFonts w:ascii="AytoRoquetas Light Condensed" w:hAnsi="AytoRoquetas Light Condensed" w:cstheme="majorHAnsi"/>
          <w:b/>
          <w:bCs/>
          <w:sz w:val="20"/>
          <w:szCs w:val="20"/>
        </w:rPr>
        <w:t xml:space="preserve">el apartado 41 del anexo I </w:t>
      </w:r>
      <w:r w:rsidRPr="00B6139A">
        <w:rPr>
          <w:rFonts w:ascii="AytoRoquetas Light Condensed" w:hAnsi="AytoRoquetas Light Condensed" w:cstheme="majorHAnsi"/>
          <w:sz w:val="20"/>
          <w:szCs w:val="20"/>
        </w:rPr>
        <w:t>se podrán incluir penalidades para el supuesto de incumplimiento de los compromisos que se hubiesen establecido conforme a los artículos 76.2 de la LCSP.</w:t>
      </w:r>
    </w:p>
    <w:p w14:paraId="3013929F" w14:textId="5A160E86"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Estas penalidades serán </w:t>
      </w:r>
      <w:proofErr w:type="gramStart"/>
      <w:r w:rsidR="00653491" w:rsidRPr="005A2855">
        <w:rPr>
          <w:rFonts w:ascii="AytoRoquetas Light Condensed" w:hAnsi="AytoRoquetas Light Condensed" w:cstheme="majorHAnsi"/>
          <w:sz w:val="20"/>
          <w:szCs w:val="20"/>
        </w:rPr>
        <w:t>proporcionales</w:t>
      </w:r>
      <w:proofErr w:type="gramEnd"/>
      <w:r w:rsidRPr="00B6139A">
        <w:rPr>
          <w:rFonts w:ascii="AytoRoquetas Light Condensed" w:hAnsi="AytoRoquetas Light Condensed" w:cstheme="majorHAnsi"/>
          <w:sz w:val="20"/>
          <w:szCs w:val="20"/>
        </w:rPr>
        <w:t xml:space="preserve"> a la gravedad del incumplimiento, y las cuantías de cada una de ellas no podrán ser superiores al 10% del precio del contrato, IVA excluido, ni el total de las mismas podrán superar el 50 por cien del precio del contrato.</w:t>
      </w:r>
    </w:p>
    <w:p w14:paraId="79EC9C53" w14:textId="77777777"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La cuantía de las penalidades que podrán imponerse al contratista por este concepto serán las siguientes.</w:t>
      </w:r>
    </w:p>
    <w:p w14:paraId="05360FB2" w14:textId="00CB0807"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r w:rsidR="00653491" w:rsidRPr="005A2855">
        <w:rPr>
          <w:rFonts w:ascii="AytoRoquetas Light Condensed" w:hAnsi="AytoRoquetas Light Condensed" w:cstheme="majorHAnsi"/>
          <w:sz w:val="20"/>
          <w:szCs w:val="20"/>
        </w:rPr>
        <w:t xml:space="preserve"> </w:t>
      </w:r>
      <w:r w:rsidRPr="00B6139A">
        <w:rPr>
          <w:rFonts w:ascii="AytoRoquetas Light Condensed" w:hAnsi="AytoRoquetas Light Condensed" w:cstheme="majorHAnsi"/>
          <w:sz w:val="20"/>
          <w:szCs w:val="20"/>
        </w:rPr>
        <w:t>del precio del contrato, IVA excluido</w:t>
      </w:r>
      <w:r w:rsidR="00653491" w:rsidRPr="005A2855">
        <w:rPr>
          <w:rFonts w:ascii="AytoRoquetas Light Condensed" w:hAnsi="AytoRoquetas Light Condensed" w:cstheme="majorHAnsi"/>
          <w:sz w:val="20"/>
          <w:szCs w:val="20"/>
        </w:rPr>
        <w:t>, respectivamente.</w:t>
      </w:r>
      <w:r w:rsidRPr="00B6139A">
        <w:rPr>
          <w:rFonts w:ascii="AytoRoquetas Light Condensed" w:hAnsi="AytoRoquetas Light Condensed" w:cstheme="majorHAnsi"/>
          <w:sz w:val="20"/>
          <w:szCs w:val="20"/>
        </w:rPr>
        <w:t xml:space="preserve"> La reiteración en el incumplimiento podrá tenerse en cuenta para valorar la gravedad.</w:t>
      </w:r>
    </w:p>
    <w:p w14:paraId="0604D6BD" w14:textId="7536E0FD"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b/>
          <w:bCs/>
          <w:sz w:val="20"/>
          <w:szCs w:val="20"/>
        </w:rPr>
        <w:t xml:space="preserve">B) Por incumplimiento o cumplimiento defectuoso de la prestación que afecten a características de la misma, en especial cuando se hayan tenido en cuenta para definir los criterios de adjudicación </w:t>
      </w:r>
      <w:r w:rsidR="00653491" w:rsidRPr="005A2855">
        <w:rPr>
          <w:rFonts w:ascii="AytoRoquetas Light Condensed" w:hAnsi="AytoRoquetas Light Condensed" w:cstheme="majorHAnsi"/>
          <w:b/>
          <w:bCs/>
          <w:sz w:val="20"/>
          <w:szCs w:val="20"/>
        </w:rPr>
        <w:t>(Artículo</w:t>
      </w:r>
      <w:r w:rsidRPr="00B6139A">
        <w:rPr>
          <w:rFonts w:ascii="AytoRoquetas Light Condensed" w:hAnsi="AytoRoquetas Light Condensed" w:cstheme="majorHAnsi"/>
          <w:b/>
          <w:bCs/>
          <w:sz w:val="20"/>
          <w:szCs w:val="20"/>
        </w:rPr>
        <w:t xml:space="preserve"> 122.3 de la LCSP).</w:t>
      </w:r>
    </w:p>
    <w:p w14:paraId="02AED78C" w14:textId="77777777"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En </w:t>
      </w:r>
      <w:r w:rsidRPr="00B6139A">
        <w:rPr>
          <w:rFonts w:ascii="AytoRoquetas Light Condensed" w:hAnsi="AytoRoquetas Light Condensed" w:cstheme="majorHAnsi"/>
          <w:b/>
          <w:bCs/>
          <w:sz w:val="20"/>
          <w:szCs w:val="20"/>
        </w:rPr>
        <w:t xml:space="preserve">el apartado 41 del anexo I </w:t>
      </w:r>
      <w:r w:rsidRPr="00B6139A">
        <w:rPr>
          <w:rFonts w:ascii="AytoRoquetas Light Condensed" w:hAnsi="AytoRoquetas Light Condensed" w:cstheme="majorHAnsi"/>
          <w:sz w:val="20"/>
          <w:szCs w:val="20"/>
        </w:rPr>
        <w:t>se podrán incluir penalidades para el supuesto de incumplimiento o cumplimiento defectuoso de la prestación que afecten a características de la misma, en especial cuando se hayan tenido en cuenta para definir los criterios de adjudicación conforme a lo establecido en el artículo 122.3 de la LCSP.</w:t>
      </w:r>
    </w:p>
    <w:p w14:paraId="088FC2E5" w14:textId="77777777"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Estas penalidades serán </w:t>
      </w:r>
      <w:proofErr w:type="gramStart"/>
      <w:r w:rsidRPr="00B6139A">
        <w:rPr>
          <w:rFonts w:ascii="AytoRoquetas Light Condensed" w:hAnsi="AytoRoquetas Light Condensed" w:cstheme="majorHAnsi"/>
          <w:sz w:val="20"/>
          <w:szCs w:val="20"/>
        </w:rPr>
        <w:t>proporcionales</w:t>
      </w:r>
      <w:proofErr w:type="gramEnd"/>
      <w:r w:rsidRPr="00B6139A">
        <w:rPr>
          <w:rFonts w:ascii="AytoRoquetas Light Condensed" w:hAnsi="AytoRoquetas Light Condensed" w:cstheme="majorHAnsi"/>
          <w:sz w:val="20"/>
          <w:szCs w:val="20"/>
        </w:rPr>
        <w:t xml:space="preserve"> a la gravedad del incumplimiento, y las cuantías de cada una de ellas no podrán ser superiores al 10% del precio del contrato, IVA excluido, ni el total de las mismas podrán superar el 50 por cien del precio del contrato.</w:t>
      </w:r>
    </w:p>
    <w:p w14:paraId="0E34850B" w14:textId="77777777"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La cuantía de las penalidades que podrán imponerse al contratista por este concepto serán las siguientes.</w:t>
      </w:r>
    </w:p>
    <w:p w14:paraId="0FE0A3CC" w14:textId="7554BB05"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r w:rsidR="00653491" w:rsidRPr="005A2855">
        <w:rPr>
          <w:rFonts w:ascii="AytoRoquetas Light Condensed" w:hAnsi="AytoRoquetas Light Condensed" w:cstheme="majorHAnsi"/>
          <w:sz w:val="20"/>
          <w:szCs w:val="20"/>
        </w:rPr>
        <w:t xml:space="preserve"> </w:t>
      </w:r>
      <w:r w:rsidRPr="00B6139A">
        <w:rPr>
          <w:rFonts w:ascii="AytoRoquetas Light Condensed" w:hAnsi="AytoRoquetas Light Condensed" w:cstheme="majorHAnsi"/>
          <w:sz w:val="20"/>
          <w:szCs w:val="20"/>
        </w:rPr>
        <w:t>del precio del contrato, IVA excluido</w:t>
      </w:r>
      <w:r w:rsidR="00653491" w:rsidRPr="005A2855">
        <w:rPr>
          <w:rFonts w:ascii="AytoRoquetas Light Condensed" w:hAnsi="AytoRoquetas Light Condensed" w:cstheme="majorHAnsi"/>
          <w:sz w:val="20"/>
          <w:szCs w:val="20"/>
        </w:rPr>
        <w:t>, respectivamente.</w:t>
      </w:r>
      <w:r w:rsidRPr="00B6139A">
        <w:rPr>
          <w:rFonts w:ascii="AytoRoquetas Light Condensed" w:hAnsi="AytoRoquetas Light Condensed" w:cstheme="majorHAnsi"/>
          <w:sz w:val="20"/>
          <w:szCs w:val="20"/>
        </w:rPr>
        <w:t xml:space="preserve"> La reiteración en el incumplimiento podrá tenerse en cuenta para valorar la gravedad.</w:t>
      </w:r>
    </w:p>
    <w:p w14:paraId="37F8852A" w14:textId="15665379"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b/>
          <w:bCs/>
          <w:sz w:val="20"/>
          <w:szCs w:val="20"/>
        </w:rPr>
        <w:t xml:space="preserve">C) </w:t>
      </w:r>
      <w:r w:rsidRPr="00B6139A">
        <w:rPr>
          <w:rFonts w:ascii="AytoRoquetas Light Condensed" w:hAnsi="AytoRoquetas Light Condensed" w:cstheme="majorHAnsi"/>
          <w:b/>
          <w:bCs/>
          <w:iCs/>
          <w:sz w:val="20"/>
          <w:szCs w:val="20"/>
        </w:rPr>
        <w:t xml:space="preserve">Por </w:t>
      </w:r>
      <w:r w:rsidR="00653491" w:rsidRPr="005A2855">
        <w:rPr>
          <w:rFonts w:ascii="AytoRoquetas Light Condensed" w:hAnsi="AytoRoquetas Light Condensed" w:cstheme="majorHAnsi"/>
          <w:b/>
          <w:bCs/>
          <w:iCs/>
          <w:sz w:val="20"/>
          <w:szCs w:val="20"/>
        </w:rPr>
        <w:t>incumplimiento de</w:t>
      </w:r>
      <w:r w:rsidRPr="00B6139A">
        <w:rPr>
          <w:rFonts w:ascii="AytoRoquetas Light Condensed" w:hAnsi="AytoRoquetas Light Condensed" w:cstheme="majorHAnsi"/>
          <w:b/>
          <w:bCs/>
          <w:iCs/>
          <w:sz w:val="20"/>
          <w:szCs w:val="20"/>
        </w:rPr>
        <w:t xml:space="preserve"> la obligación de facilitar al órgano de contratación </w:t>
      </w:r>
      <w:r w:rsidR="00653491" w:rsidRPr="005A2855">
        <w:rPr>
          <w:rFonts w:ascii="AytoRoquetas Light Condensed" w:hAnsi="AytoRoquetas Light Condensed" w:cstheme="majorHAnsi"/>
          <w:b/>
          <w:bCs/>
          <w:iCs/>
          <w:sz w:val="20"/>
          <w:szCs w:val="20"/>
        </w:rPr>
        <w:t>la información</w:t>
      </w:r>
      <w:r w:rsidRPr="00B6139A">
        <w:rPr>
          <w:rFonts w:ascii="AytoRoquetas Light Condensed" w:hAnsi="AytoRoquetas Light Condensed" w:cstheme="majorHAnsi"/>
          <w:b/>
          <w:bCs/>
          <w:iCs/>
          <w:sz w:val="20"/>
          <w:szCs w:val="20"/>
        </w:rPr>
        <w:t xml:space="preserve"> sobre los condiciones laborales y salariales de los trabajadores afectados por la subrogación en los términos y con el alcance en el artículo 130 de la LCSP.</w:t>
      </w:r>
    </w:p>
    <w:p w14:paraId="5419795B" w14:textId="77777777"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Cuando una norma legal, un convenio colectivo o un acuerdo de negociación colectiva de eficacia general, imponga al adjudicatario la obligación de subrogarse como empleador en determinadas relaciones laborales, </w:t>
      </w:r>
      <w:r w:rsidRPr="00B6139A">
        <w:rPr>
          <w:rFonts w:ascii="AytoRoquetas Light Condensed" w:hAnsi="AytoRoquetas Light Condensed" w:cstheme="majorHAnsi"/>
          <w:b/>
          <w:bCs/>
          <w:sz w:val="20"/>
          <w:szCs w:val="20"/>
        </w:rPr>
        <w:t xml:space="preserve">en el apartado 41 del Anexo I </w:t>
      </w:r>
      <w:r w:rsidRPr="00B6139A">
        <w:rPr>
          <w:rFonts w:ascii="AytoRoquetas Light Condensed" w:hAnsi="AytoRoquetas Light Condensed" w:cstheme="majorHAnsi"/>
          <w:sz w:val="20"/>
          <w:szCs w:val="20"/>
        </w:rPr>
        <w:t>se establecerán obligatoriamente las penalidades a la persona contratista dentro de los límites establecidos en el artículo 192 para el supuesto de incumplimiento por la misma de la obligación prevista en el artículo 130 de la LCSP.</w:t>
      </w:r>
    </w:p>
    <w:p w14:paraId="7051792A" w14:textId="77777777"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lastRenderedPageBreak/>
        <w:t xml:space="preserve">Estas penalidades serán </w:t>
      </w:r>
      <w:proofErr w:type="gramStart"/>
      <w:r w:rsidRPr="00B6139A">
        <w:rPr>
          <w:rFonts w:ascii="AytoRoquetas Light Condensed" w:hAnsi="AytoRoquetas Light Condensed" w:cstheme="majorHAnsi"/>
          <w:sz w:val="20"/>
          <w:szCs w:val="20"/>
        </w:rPr>
        <w:t>proporcionales</w:t>
      </w:r>
      <w:proofErr w:type="gramEnd"/>
      <w:r w:rsidRPr="00B6139A">
        <w:rPr>
          <w:rFonts w:ascii="AytoRoquetas Light Condensed" w:hAnsi="AytoRoquetas Light Condensed" w:cstheme="majorHAnsi"/>
          <w:sz w:val="20"/>
          <w:szCs w:val="20"/>
        </w:rPr>
        <w:t xml:space="preserve"> a la gravedad del incumplimiento, y las cuantías de cada una de ellas no podrán ser superiores al 10% del precio del contrato, IVA excluido, ni el total de las mismas superar el 50 por cien del precio del contrato.</w:t>
      </w:r>
    </w:p>
    <w:p w14:paraId="00A229B0" w14:textId="77777777"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La cuantía de las penalidades que podrán imponerse al contratista por este concepto serán las siguientes.</w:t>
      </w:r>
    </w:p>
    <w:p w14:paraId="6825E7ED" w14:textId="215DB66F"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r w:rsidR="00653491" w:rsidRPr="005A2855">
        <w:rPr>
          <w:rFonts w:ascii="AytoRoquetas Light Condensed" w:hAnsi="AytoRoquetas Light Condensed" w:cstheme="majorHAnsi"/>
          <w:sz w:val="20"/>
          <w:szCs w:val="20"/>
        </w:rPr>
        <w:t xml:space="preserve"> </w:t>
      </w:r>
      <w:r w:rsidRPr="00B6139A">
        <w:rPr>
          <w:rFonts w:ascii="AytoRoquetas Light Condensed" w:hAnsi="AytoRoquetas Light Condensed" w:cstheme="majorHAnsi"/>
          <w:sz w:val="20"/>
          <w:szCs w:val="20"/>
        </w:rPr>
        <w:t>del precio del contrato, IVA excluido, respectivamente. La reiteración en el incumplimiento podrá tenerse en cuenta para valorar la gravedad.</w:t>
      </w:r>
    </w:p>
    <w:p w14:paraId="239C6CD0" w14:textId="2EE172AF" w:rsidR="00BF50A2" w:rsidRPr="00BF50A2" w:rsidRDefault="00BF50A2" w:rsidP="00BF50A2">
      <w:pPr>
        <w:pStyle w:val="Standard"/>
        <w:jc w:val="both"/>
        <w:rPr>
          <w:rFonts w:ascii="AytoRoquetas Light Condensed" w:hAnsi="AytoRoquetas Light Condensed"/>
          <w:color w:val="000000"/>
          <w:sz w:val="20"/>
          <w:szCs w:val="20"/>
        </w:rPr>
      </w:pPr>
      <w:r w:rsidRPr="00BF50A2">
        <w:rPr>
          <w:rFonts w:ascii="AytoRoquetas Light Condensed" w:hAnsi="AytoRoquetas Light Condensed" w:cs="Times New Roman"/>
          <w:b/>
          <w:bCs/>
          <w:color w:val="000000"/>
          <w:sz w:val="20"/>
          <w:szCs w:val="20"/>
        </w:rPr>
        <w:t xml:space="preserve">D) Por cumplimiento defectuoso </w:t>
      </w:r>
      <w:r w:rsidRPr="00BF50A2">
        <w:rPr>
          <w:rFonts w:ascii="AytoRoquetas Light Condensed" w:hAnsi="AytoRoquetas Light Condensed" w:cs="Times New Roman"/>
          <w:b/>
          <w:bCs/>
          <w:color w:val="000000"/>
          <w:sz w:val="20"/>
          <w:szCs w:val="20"/>
        </w:rPr>
        <w:t>(Artículo</w:t>
      </w:r>
      <w:r w:rsidRPr="00BF50A2">
        <w:rPr>
          <w:rFonts w:ascii="AytoRoquetas Light Condensed" w:hAnsi="AytoRoquetas Light Condensed" w:cs="Times New Roman"/>
          <w:b/>
          <w:bCs/>
          <w:color w:val="000000"/>
          <w:sz w:val="20"/>
          <w:szCs w:val="20"/>
        </w:rPr>
        <w:t xml:space="preserve"> 192.1. </w:t>
      </w:r>
      <w:r w:rsidRPr="00BF50A2">
        <w:rPr>
          <w:rFonts w:ascii="AytoRoquetas Light Condensed" w:hAnsi="AytoRoquetas Light Condensed" w:cs="Times New Roman"/>
          <w:b/>
          <w:bCs/>
          <w:color w:val="000000"/>
          <w:sz w:val="20"/>
          <w:szCs w:val="20"/>
        </w:rPr>
        <w:t>LCSP</w:t>
      </w:r>
      <w:proofErr w:type="gramStart"/>
      <w:r w:rsidRPr="00BF50A2">
        <w:rPr>
          <w:rFonts w:ascii="AytoRoquetas Light Condensed" w:hAnsi="AytoRoquetas Light Condensed" w:cs="Times New Roman"/>
          <w:b/>
          <w:bCs/>
          <w:color w:val="000000"/>
          <w:sz w:val="20"/>
          <w:szCs w:val="20"/>
        </w:rPr>
        <w:t>)</w:t>
      </w:r>
      <w:r w:rsidRPr="00BF50A2">
        <w:rPr>
          <w:rFonts w:ascii="AytoRoquetas Light Condensed" w:hAnsi="AytoRoquetas Light Condensed" w:cs="Times New Roman"/>
          <w:b/>
          <w:bCs/>
          <w:color w:val="000000"/>
          <w:sz w:val="20"/>
          <w:szCs w:val="20"/>
        </w:rPr>
        <w:t xml:space="preserve"> </w:t>
      </w:r>
      <w:r w:rsidRPr="00BF50A2">
        <w:rPr>
          <w:rFonts w:ascii="AytoRoquetas Light Condensed" w:hAnsi="AytoRoquetas Light Condensed" w:cs="Times New Roman"/>
          <w:color w:val="000000"/>
          <w:sz w:val="20"/>
          <w:szCs w:val="20"/>
        </w:rPr>
        <w:t>.</w:t>
      </w:r>
      <w:proofErr w:type="gramEnd"/>
      <w:r w:rsidRPr="00BF50A2">
        <w:rPr>
          <w:rFonts w:ascii="AytoRoquetas Light Condensed" w:hAnsi="AytoRoquetas Light Condensed" w:cs="Times New Roman"/>
          <w:color w:val="000000"/>
          <w:sz w:val="20"/>
          <w:szCs w:val="20"/>
        </w:rPr>
        <w:t xml:space="preserve"> Sin perjuicio de que en el </w:t>
      </w:r>
      <w:r w:rsidR="00435E0A" w:rsidRPr="00BF50A2">
        <w:rPr>
          <w:rFonts w:ascii="AytoRoquetas Light Condensed" w:hAnsi="AytoRoquetas Light Condensed" w:cs="Times New Roman"/>
          <w:b/>
          <w:bCs/>
          <w:color w:val="2300DC"/>
          <w:sz w:val="20"/>
          <w:szCs w:val="20"/>
        </w:rPr>
        <w:t>apartado 41</w:t>
      </w:r>
      <w:r w:rsidRPr="00BF50A2">
        <w:rPr>
          <w:rFonts w:ascii="AytoRoquetas Light Condensed" w:hAnsi="AytoRoquetas Light Condensed" w:cs="Times New Roman"/>
          <w:b/>
          <w:bCs/>
          <w:color w:val="2300DC"/>
          <w:sz w:val="20"/>
          <w:szCs w:val="20"/>
        </w:rPr>
        <w:t xml:space="preserve"> del Anexo I</w:t>
      </w:r>
      <w:r w:rsidRPr="00BF50A2">
        <w:rPr>
          <w:rFonts w:ascii="AytoRoquetas Light Condensed" w:hAnsi="AytoRoquetas Light Condensed" w:cs="Times New Roman"/>
          <w:color w:val="000000"/>
          <w:sz w:val="20"/>
          <w:szCs w:val="20"/>
        </w:rPr>
        <w:t xml:space="preserve"> se incluyan otras penalidades para el caso de cumplimiento defectuoso de la prestación objeto del contrato, además de aquellas, s</w:t>
      </w:r>
      <w:r w:rsidRPr="00BF50A2">
        <w:rPr>
          <w:rFonts w:ascii="AytoRoquetas Light Condensed" w:eastAsia="ArialMT" w:hAnsi="AytoRoquetas Light Condensed" w:cs="ArialMT"/>
          <w:color w:val="000000"/>
          <w:sz w:val="20"/>
          <w:szCs w:val="20"/>
        </w:rPr>
        <w:t>e impondrán penalidades por cumplimiento defectuoso en los siguientes términos:</w:t>
      </w:r>
    </w:p>
    <w:p w14:paraId="43073F87" w14:textId="77777777" w:rsidR="00BF50A2" w:rsidRPr="00BF50A2" w:rsidRDefault="00BF50A2" w:rsidP="00BF50A2">
      <w:pPr>
        <w:pStyle w:val="Standard"/>
        <w:jc w:val="both"/>
        <w:rPr>
          <w:rFonts w:ascii="AytoRoquetas Light Condensed" w:eastAsia="ArialMT" w:hAnsi="AytoRoquetas Light Condensed" w:cs="ArialMT"/>
          <w:color w:val="000000"/>
          <w:sz w:val="20"/>
          <w:szCs w:val="20"/>
        </w:rPr>
      </w:pPr>
    </w:p>
    <w:p w14:paraId="081D0154" w14:textId="5E93C0B9" w:rsidR="00BF50A2" w:rsidRPr="00BF50A2" w:rsidRDefault="00BF50A2" w:rsidP="00BF50A2">
      <w:pPr>
        <w:pStyle w:val="Standard"/>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 xml:space="preserve">Se considerará cumplimiento defectuoso del contrato cualquier acción u omisión del contratista que suponga incumplimiento de las obligaciones contempladas en el Pliego de </w:t>
      </w:r>
      <w:r w:rsidR="00435E0A" w:rsidRPr="00BF50A2">
        <w:rPr>
          <w:rFonts w:ascii="AytoRoquetas Light Condensed" w:hAnsi="AytoRoquetas Light Condensed" w:cs="Times New Roman"/>
          <w:color w:val="000000"/>
          <w:sz w:val="20"/>
          <w:szCs w:val="20"/>
        </w:rPr>
        <w:t>Cláusulas</w:t>
      </w:r>
      <w:r w:rsidRPr="00BF50A2">
        <w:rPr>
          <w:rFonts w:ascii="AytoRoquetas Light Condensed" w:hAnsi="AytoRoquetas Light Condensed" w:cs="Times New Roman"/>
          <w:color w:val="000000"/>
          <w:sz w:val="20"/>
          <w:szCs w:val="20"/>
        </w:rPr>
        <w:t xml:space="preserve"> Administrativas Particulares del contrato, en el Pliego de Prescripciones Técnicas o en la legislación aplicable, en este último caso siempre que dicho incumplimiento legal o normativo no estuviere contemplado en otro clase de penalidades de las previstas en la presente cláusula:</w:t>
      </w:r>
    </w:p>
    <w:p w14:paraId="5BC89A7A" w14:textId="77777777" w:rsidR="00BF50A2" w:rsidRDefault="00BF50A2" w:rsidP="00BF50A2">
      <w:pPr>
        <w:pStyle w:val="Standard"/>
        <w:jc w:val="both"/>
        <w:rPr>
          <w:rFonts w:ascii="Arial" w:hAnsi="Arial" w:cs="Times New Roman"/>
          <w:color w:val="000000"/>
          <w:sz w:val="21"/>
          <w:szCs w:val="21"/>
        </w:rPr>
      </w:pPr>
    </w:p>
    <w:p w14:paraId="39DB258B" w14:textId="525D601B" w:rsidR="00BF50A2" w:rsidRPr="00BF50A2" w:rsidRDefault="00435E0A" w:rsidP="00BF50A2">
      <w:pPr>
        <w:pStyle w:val="Standard"/>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A tal</w:t>
      </w:r>
      <w:r w:rsidR="00BF50A2" w:rsidRPr="00BF50A2">
        <w:rPr>
          <w:rFonts w:ascii="AytoRoquetas Light Condensed" w:hAnsi="AytoRoquetas Light Condensed" w:cs="Times New Roman"/>
          <w:color w:val="000000"/>
          <w:sz w:val="20"/>
          <w:szCs w:val="20"/>
        </w:rPr>
        <w:t xml:space="preserve"> efecto, los incumplimientos se </w:t>
      </w:r>
      <w:r w:rsidRPr="00BF50A2">
        <w:rPr>
          <w:rFonts w:ascii="AytoRoquetas Light Condensed" w:hAnsi="AytoRoquetas Light Condensed" w:cs="Times New Roman"/>
          <w:color w:val="000000"/>
          <w:sz w:val="20"/>
          <w:szCs w:val="20"/>
        </w:rPr>
        <w:t>clasificarán</w:t>
      </w:r>
      <w:r w:rsidR="00BF50A2" w:rsidRPr="00BF50A2">
        <w:rPr>
          <w:rFonts w:ascii="AytoRoquetas Light Condensed" w:hAnsi="AytoRoquetas Light Condensed" w:cs="Times New Roman"/>
          <w:color w:val="000000"/>
          <w:sz w:val="20"/>
          <w:szCs w:val="20"/>
        </w:rPr>
        <w:t xml:space="preserve"> en leve, graves y muy graves.</w:t>
      </w:r>
    </w:p>
    <w:p w14:paraId="273C1C91" w14:textId="77777777" w:rsidR="00BF50A2" w:rsidRPr="00BF50A2" w:rsidRDefault="00BF50A2" w:rsidP="00BF50A2">
      <w:pPr>
        <w:pStyle w:val="Standard"/>
        <w:jc w:val="both"/>
        <w:rPr>
          <w:rFonts w:ascii="AytoRoquetas Light Condensed" w:hAnsi="AytoRoquetas Light Condensed" w:cs="Times New Roman"/>
          <w:color w:val="000000"/>
          <w:sz w:val="20"/>
          <w:szCs w:val="20"/>
        </w:rPr>
      </w:pPr>
    </w:p>
    <w:p w14:paraId="48209CB3" w14:textId="77777777" w:rsidR="00BF50A2" w:rsidRPr="00BF50A2" w:rsidRDefault="00BF50A2" w:rsidP="00BF50A2">
      <w:pPr>
        <w:pStyle w:val="Standard"/>
        <w:jc w:val="both"/>
        <w:rPr>
          <w:rFonts w:ascii="AytoRoquetas Light Condensed" w:hAnsi="AytoRoquetas Light Condensed" w:cs="Times New Roman"/>
          <w:color w:val="000000"/>
          <w:sz w:val="20"/>
          <w:szCs w:val="20"/>
        </w:rPr>
      </w:pPr>
      <w:r w:rsidRPr="00BF50A2">
        <w:rPr>
          <w:rFonts w:ascii="AytoRoquetas Light Condensed" w:eastAsia="Tahoma, Tahoma" w:hAnsi="AytoRoquetas Light Condensed" w:cs="Times New Roman"/>
          <w:b/>
          <w:bCs/>
          <w:color w:val="000000"/>
          <w:sz w:val="20"/>
          <w:szCs w:val="20"/>
        </w:rPr>
        <w:tab/>
        <w:t>Incumplimiento leve:</w:t>
      </w:r>
      <w:r w:rsidRPr="00BF50A2">
        <w:rPr>
          <w:rFonts w:ascii="AytoRoquetas Light Condensed" w:eastAsia="Tahoma, Tahoma" w:hAnsi="AytoRoquetas Light Condensed" w:cs="Times New Roman"/>
          <w:color w:val="000000"/>
          <w:sz w:val="20"/>
          <w:szCs w:val="20"/>
        </w:rPr>
        <w:t xml:space="preserve"> Se considerarán incumplimientos leves los siguientes:</w:t>
      </w:r>
    </w:p>
    <w:p w14:paraId="26285772" w14:textId="77777777" w:rsidR="00BF50A2" w:rsidRPr="00BF50A2" w:rsidRDefault="00BF50A2" w:rsidP="00BF50A2">
      <w:pPr>
        <w:pStyle w:val="Standard"/>
        <w:jc w:val="both"/>
        <w:rPr>
          <w:rFonts w:ascii="AytoRoquetas Light Condensed" w:eastAsia="Tahoma, Tahoma" w:hAnsi="AytoRoquetas Light Condensed" w:cs="Times New Roman"/>
          <w:color w:val="000000"/>
          <w:sz w:val="20"/>
          <w:szCs w:val="20"/>
        </w:rPr>
      </w:pPr>
    </w:p>
    <w:p w14:paraId="74AF70C6" w14:textId="77777777" w:rsidR="00BF50A2" w:rsidRPr="00BF50A2" w:rsidRDefault="00BF50A2" w:rsidP="00BF50A2">
      <w:pPr>
        <w:pStyle w:val="Textbody"/>
        <w:spacing w:after="0"/>
        <w:jc w:val="both"/>
        <w:rPr>
          <w:rFonts w:ascii="AytoRoquetas Light Condensed" w:eastAsia="Tahoma, Tahoma" w:hAnsi="AytoRoquetas Light Condensed" w:cs="Times New Roman"/>
          <w:color w:val="000000"/>
          <w:sz w:val="20"/>
          <w:szCs w:val="20"/>
        </w:rPr>
      </w:pPr>
      <w:r w:rsidRPr="00BF50A2">
        <w:rPr>
          <w:rFonts w:ascii="AytoRoquetas Light Condensed" w:eastAsia="Tahoma, Tahoma" w:hAnsi="AytoRoquetas Light Condensed" w:cs="Times New Roman"/>
          <w:color w:val="000000"/>
          <w:sz w:val="20"/>
          <w:szCs w:val="20"/>
        </w:rPr>
        <w:t xml:space="preserve"> -</w:t>
      </w:r>
      <w:r w:rsidRPr="00BF50A2">
        <w:rPr>
          <w:rFonts w:ascii="AytoRoquetas Light Condensed" w:eastAsia="Tahoma, Tahoma" w:hAnsi="AytoRoquetas Light Condensed" w:cs="Times New Roman"/>
          <w:color w:val="000000"/>
          <w:sz w:val="20"/>
          <w:szCs w:val="20"/>
        </w:rPr>
        <w:tab/>
        <w:t>La inobservancia de la mecánica operativa inicial y normal en los trabajos.</w:t>
      </w:r>
    </w:p>
    <w:p w14:paraId="09865D42" w14:textId="77777777" w:rsidR="00BF50A2" w:rsidRPr="00BF50A2" w:rsidRDefault="00BF50A2" w:rsidP="00BF50A2">
      <w:pPr>
        <w:pStyle w:val="Standard"/>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 xml:space="preserve">- </w:t>
      </w:r>
      <w:r w:rsidRPr="00BF50A2">
        <w:rPr>
          <w:rFonts w:ascii="AytoRoquetas Light Condensed" w:hAnsi="AytoRoquetas Light Condensed" w:cs="Times New Roman"/>
          <w:color w:val="000000"/>
          <w:sz w:val="20"/>
          <w:szCs w:val="20"/>
        </w:rPr>
        <w:tab/>
        <w:t>El retraso o suspensión en la prestación del contrato inferior a tres días, negligencia o descuido en el cumplimiento de las obligaciones.</w:t>
      </w:r>
    </w:p>
    <w:p w14:paraId="02B4743D" w14:textId="77777777" w:rsidR="00BF50A2" w:rsidRPr="00BF50A2" w:rsidRDefault="00BF50A2" w:rsidP="00BF50A2">
      <w:pPr>
        <w:pStyle w:val="Standard"/>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ab/>
        <w:t>- En general, la falta de puntualidad o el incumplimiento de sus deberes por negligencia o descuido excusable.</w:t>
      </w:r>
    </w:p>
    <w:p w14:paraId="5FDBF1AB" w14:textId="77777777" w:rsidR="00BF50A2" w:rsidRPr="00BF50A2" w:rsidRDefault="00BF50A2" w:rsidP="00BF50A2">
      <w:pPr>
        <w:pStyle w:val="Standard"/>
        <w:numPr>
          <w:ilvl w:val="1"/>
          <w:numId w:val="53"/>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El incumplimiento de cualquier obligación de las establecidas en este pliego o en su correspondiente de prescripciones técnicas que no esté calificado con mayor gravedad en el pliego.</w:t>
      </w:r>
    </w:p>
    <w:p w14:paraId="13D31F18" w14:textId="77777777" w:rsidR="00BF50A2" w:rsidRPr="00BF50A2" w:rsidRDefault="00BF50A2" w:rsidP="00BF50A2">
      <w:pPr>
        <w:pStyle w:val="Standard"/>
        <w:numPr>
          <w:ilvl w:val="1"/>
          <w:numId w:val="53"/>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 xml:space="preserve"> Originar molestias innecesarias al vecindario.</w:t>
      </w:r>
    </w:p>
    <w:p w14:paraId="255C8A67" w14:textId="77777777" w:rsidR="00BF50A2" w:rsidRPr="00BF50A2" w:rsidRDefault="00BF50A2" w:rsidP="00BF50A2">
      <w:pPr>
        <w:pStyle w:val="Standard"/>
        <w:numPr>
          <w:ilvl w:val="1"/>
          <w:numId w:val="53"/>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 xml:space="preserve"> La no retirada inmediata de materiales sobrantes una vez acabados los trabajos.</w:t>
      </w:r>
    </w:p>
    <w:p w14:paraId="6A364B1C" w14:textId="77777777" w:rsidR="00BF50A2" w:rsidRPr="00BF50A2" w:rsidRDefault="00BF50A2" w:rsidP="00BF50A2">
      <w:pPr>
        <w:pStyle w:val="Standard"/>
        <w:numPr>
          <w:ilvl w:val="1"/>
          <w:numId w:val="53"/>
        </w:numPr>
        <w:ind w:left="0" w:firstLine="0"/>
        <w:jc w:val="both"/>
        <w:rPr>
          <w:rFonts w:ascii="AytoRoquetas Light Condensed" w:hAnsi="AytoRoquetas Light Condensed" w:cs="Times New Roman"/>
          <w:color w:val="000000"/>
          <w:sz w:val="20"/>
          <w:szCs w:val="20"/>
        </w:rPr>
      </w:pPr>
    </w:p>
    <w:p w14:paraId="3FEC6C21" w14:textId="77777777" w:rsidR="00BF50A2" w:rsidRPr="00BF50A2" w:rsidRDefault="00BF50A2" w:rsidP="00BF50A2">
      <w:pPr>
        <w:pStyle w:val="Standard"/>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 xml:space="preserve">   </w:t>
      </w:r>
      <w:r w:rsidRPr="00BF50A2">
        <w:rPr>
          <w:rFonts w:ascii="AytoRoquetas Light Condensed" w:hAnsi="AytoRoquetas Light Condensed" w:cs="Times New Roman"/>
          <w:color w:val="000000"/>
          <w:sz w:val="20"/>
          <w:szCs w:val="20"/>
        </w:rPr>
        <w:tab/>
      </w:r>
      <w:r w:rsidRPr="00BF50A2">
        <w:rPr>
          <w:rFonts w:ascii="AytoRoquetas Light Condensed" w:eastAsia="Tahoma, Tahoma" w:hAnsi="AytoRoquetas Light Condensed" w:cs="Times New Roman"/>
          <w:b/>
          <w:bCs/>
          <w:color w:val="000000"/>
          <w:sz w:val="20"/>
          <w:szCs w:val="20"/>
        </w:rPr>
        <w:t xml:space="preserve">Incumplimiento grave: </w:t>
      </w:r>
      <w:r w:rsidRPr="00BF50A2">
        <w:rPr>
          <w:rFonts w:ascii="AytoRoquetas Light Condensed" w:eastAsia="Tahoma, Tahoma" w:hAnsi="AytoRoquetas Light Condensed" w:cs="Times New Roman"/>
          <w:color w:val="000000"/>
          <w:sz w:val="20"/>
          <w:szCs w:val="20"/>
        </w:rPr>
        <w:t>Son clasificadas como incumplimientos graves los siguientes:</w:t>
      </w:r>
    </w:p>
    <w:p w14:paraId="6BFD0A99" w14:textId="77777777" w:rsidR="00BF50A2" w:rsidRPr="00BF50A2" w:rsidRDefault="00BF50A2" w:rsidP="00BF50A2">
      <w:pPr>
        <w:pStyle w:val="Standard"/>
        <w:jc w:val="both"/>
        <w:rPr>
          <w:rFonts w:ascii="AytoRoquetas Light Condensed" w:eastAsia="Tahoma, Tahoma" w:hAnsi="AytoRoquetas Light Condensed" w:cs="Times New Roman"/>
          <w:color w:val="000000"/>
          <w:sz w:val="20"/>
          <w:szCs w:val="20"/>
        </w:rPr>
      </w:pPr>
    </w:p>
    <w:p w14:paraId="658C7CE7" w14:textId="77777777" w:rsidR="00BF50A2" w:rsidRPr="00BF50A2" w:rsidRDefault="00BF50A2" w:rsidP="00BF50A2">
      <w:pPr>
        <w:pStyle w:val="Standard"/>
        <w:numPr>
          <w:ilvl w:val="0"/>
          <w:numId w:val="54"/>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El retraso o suspensión en la prestación del contrato igual o superior a tres días e inferior a quince días, las faltas repetidas de puntualidad, la negligencia o descuido continuado.</w:t>
      </w:r>
    </w:p>
    <w:p w14:paraId="59A0845B" w14:textId="48CDC8EB" w:rsidR="00BF50A2" w:rsidRPr="00BF50A2" w:rsidRDefault="00BF50A2" w:rsidP="00BF50A2">
      <w:pPr>
        <w:pStyle w:val="Standard"/>
        <w:numPr>
          <w:ilvl w:val="0"/>
          <w:numId w:val="54"/>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 xml:space="preserve">En general el incumplimiento grave de los deberes y obligaciones y la comisión de </w:t>
      </w:r>
      <w:r w:rsidR="00435E0A" w:rsidRPr="00BF50A2">
        <w:rPr>
          <w:rFonts w:ascii="AytoRoquetas Light Condensed" w:hAnsi="AytoRoquetas Light Condensed" w:cs="Times New Roman"/>
          <w:color w:val="000000"/>
          <w:sz w:val="20"/>
          <w:szCs w:val="20"/>
        </w:rPr>
        <w:t>tres incumplimientos leves</w:t>
      </w:r>
      <w:r w:rsidRPr="00BF50A2">
        <w:rPr>
          <w:rFonts w:ascii="AytoRoquetas Light Condensed" w:hAnsi="AytoRoquetas Light Condensed" w:cs="Times New Roman"/>
          <w:color w:val="000000"/>
          <w:sz w:val="20"/>
          <w:szCs w:val="20"/>
        </w:rPr>
        <w:t xml:space="preserve"> en el transcurso de un año.</w:t>
      </w:r>
    </w:p>
    <w:p w14:paraId="7E027A1C" w14:textId="77777777" w:rsidR="00BF50A2" w:rsidRPr="00BF50A2" w:rsidRDefault="00BF50A2" w:rsidP="00BF50A2">
      <w:pPr>
        <w:pStyle w:val="Standard"/>
        <w:numPr>
          <w:ilvl w:val="0"/>
          <w:numId w:val="54"/>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No guardar la debida discreción respecto de los asuntos que se conozcan en razón del contrato prestado.</w:t>
      </w:r>
    </w:p>
    <w:p w14:paraId="40138952" w14:textId="77777777" w:rsidR="00BF50A2" w:rsidRPr="00BF50A2" w:rsidRDefault="00BF50A2" w:rsidP="00BF50A2">
      <w:pPr>
        <w:pStyle w:val="Standard"/>
        <w:numPr>
          <w:ilvl w:val="0"/>
          <w:numId w:val="54"/>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La inobservancia de las medidas de seguridad y salud en los trabajos.</w:t>
      </w:r>
    </w:p>
    <w:p w14:paraId="4887E016" w14:textId="77777777" w:rsidR="00BF50A2" w:rsidRPr="00BF50A2" w:rsidRDefault="00BF50A2" w:rsidP="00BF50A2">
      <w:pPr>
        <w:pStyle w:val="Standard"/>
        <w:numPr>
          <w:ilvl w:val="0"/>
          <w:numId w:val="54"/>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 xml:space="preserve"> Incumplimiento de las obligaciones dispuestas en este Pliego en materia medioambiental.</w:t>
      </w:r>
    </w:p>
    <w:p w14:paraId="1FAC88E8" w14:textId="77777777" w:rsidR="00BF50A2" w:rsidRPr="00BF50A2" w:rsidRDefault="00BF50A2" w:rsidP="00BF50A2">
      <w:pPr>
        <w:pStyle w:val="Standard"/>
        <w:numPr>
          <w:ilvl w:val="0"/>
          <w:numId w:val="54"/>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 xml:space="preserve"> La no prestación de alguna de las operaciones contratadas.</w:t>
      </w:r>
    </w:p>
    <w:p w14:paraId="390CE8C0" w14:textId="77777777" w:rsidR="00BF50A2" w:rsidRPr="00BF50A2" w:rsidRDefault="00BF50A2" w:rsidP="00BF50A2">
      <w:pPr>
        <w:pStyle w:val="Standard"/>
        <w:numPr>
          <w:ilvl w:val="0"/>
          <w:numId w:val="54"/>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La colocación de publicidad no autorizada o permitida por el Pliego de Prescripciones Técnicas.</w:t>
      </w:r>
    </w:p>
    <w:p w14:paraId="3F49D7A1" w14:textId="77777777" w:rsidR="00BF50A2" w:rsidRPr="00BF50A2" w:rsidRDefault="00BF50A2" w:rsidP="00BF50A2">
      <w:pPr>
        <w:pStyle w:val="Standard"/>
        <w:numPr>
          <w:ilvl w:val="0"/>
          <w:numId w:val="54"/>
        </w:numPr>
        <w:ind w:left="0" w:firstLine="0"/>
        <w:jc w:val="both"/>
        <w:rPr>
          <w:rFonts w:ascii="AytoRoquetas Light Condensed" w:hAnsi="AytoRoquetas Light Condensed" w:cs="Times New Roman"/>
          <w:color w:val="000000"/>
          <w:sz w:val="20"/>
          <w:szCs w:val="20"/>
        </w:rPr>
      </w:pPr>
    </w:p>
    <w:p w14:paraId="0EE21914" w14:textId="77777777" w:rsidR="00BF50A2" w:rsidRPr="00BF50A2" w:rsidRDefault="00BF50A2" w:rsidP="00BF50A2">
      <w:pPr>
        <w:pStyle w:val="Standard"/>
        <w:jc w:val="both"/>
        <w:rPr>
          <w:rFonts w:ascii="AytoRoquetas Light Condensed" w:hAnsi="AytoRoquetas Light Condensed"/>
          <w:color w:val="000000"/>
          <w:sz w:val="20"/>
          <w:szCs w:val="20"/>
        </w:rPr>
      </w:pPr>
      <w:r w:rsidRPr="00BF50A2">
        <w:rPr>
          <w:rFonts w:ascii="AytoRoquetas Light Condensed" w:eastAsia="Tahoma, Tahoma" w:hAnsi="AytoRoquetas Light Condensed" w:cs="Times New Roman"/>
          <w:color w:val="000000"/>
          <w:sz w:val="20"/>
          <w:szCs w:val="20"/>
        </w:rPr>
        <w:tab/>
      </w:r>
      <w:r w:rsidRPr="00BF50A2">
        <w:rPr>
          <w:rFonts w:ascii="AytoRoquetas Light Condensed" w:eastAsia="Tahoma, Tahoma" w:hAnsi="AytoRoquetas Light Condensed" w:cs="Times New Roman"/>
          <w:color w:val="000000"/>
          <w:sz w:val="20"/>
          <w:szCs w:val="20"/>
        </w:rPr>
        <w:tab/>
      </w:r>
      <w:r w:rsidRPr="00BF50A2">
        <w:rPr>
          <w:rFonts w:ascii="AytoRoquetas Light Condensed" w:eastAsia="Tahoma, Tahoma" w:hAnsi="AytoRoquetas Light Condensed" w:cs="Times New Roman"/>
          <w:b/>
          <w:bCs/>
          <w:color w:val="000000"/>
          <w:sz w:val="20"/>
          <w:szCs w:val="20"/>
        </w:rPr>
        <w:t>Incumplimientos muy graves:</w:t>
      </w:r>
      <w:r w:rsidRPr="00BF50A2">
        <w:rPr>
          <w:rFonts w:ascii="AytoRoquetas Light Condensed" w:eastAsia="Tahoma, Tahoma" w:hAnsi="AytoRoquetas Light Condensed" w:cs="Times New Roman"/>
          <w:color w:val="000000"/>
          <w:sz w:val="20"/>
          <w:szCs w:val="20"/>
        </w:rPr>
        <w:t xml:space="preserve"> Son clasificados como incumplimientos muy graves los siguientes:</w:t>
      </w:r>
    </w:p>
    <w:p w14:paraId="12E8C2B9" w14:textId="77777777" w:rsidR="00BF50A2" w:rsidRPr="00BF50A2" w:rsidRDefault="00BF50A2" w:rsidP="00BF50A2">
      <w:pPr>
        <w:pStyle w:val="Standard"/>
        <w:jc w:val="both"/>
        <w:rPr>
          <w:rFonts w:ascii="AytoRoquetas Light Condensed" w:eastAsia="Tahoma, Tahoma" w:hAnsi="AytoRoquetas Light Condensed" w:cs="Times New Roman"/>
          <w:color w:val="000000"/>
          <w:sz w:val="20"/>
          <w:szCs w:val="20"/>
        </w:rPr>
      </w:pPr>
    </w:p>
    <w:p w14:paraId="0682FE5D" w14:textId="24B09A45" w:rsidR="00BF50A2" w:rsidRPr="00BF50A2" w:rsidRDefault="00BF50A2" w:rsidP="00BF50A2">
      <w:pPr>
        <w:pStyle w:val="Standard"/>
        <w:numPr>
          <w:ilvl w:val="0"/>
          <w:numId w:val="55"/>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 xml:space="preserve">El fraude económico </w:t>
      </w:r>
      <w:r w:rsidRPr="00BF50A2">
        <w:rPr>
          <w:rFonts w:ascii="AytoRoquetas Light Condensed" w:hAnsi="AytoRoquetas Light Condensed" w:cs="Times New Roman"/>
          <w:color w:val="000000"/>
          <w:sz w:val="20"/>
          <w:szCs w:val="20"/>
        </w:rPr>
        <w:t>al Consorcio</w:t>
      </w:r>
      <w:r w:rsidRPr="00BF50A2">
        <w:rPr>
          <w:rFonts w:ascii="AytoRoquetas Light Condensed" w:hAnsi="AytoRoquetas Light Condensed" w:cs="Times New Roman"/>
          <w:color w:val="000000"/>
          <w:sz w:val="20"/>
          <w:szCs w:val="20"/>
        </w:rPr>
        <w:t>, mediante certificaciones o facturas no acordes con la realidad, o a través de cualquier medio, sin que sea necesaria la existencia de dolo.</w:t>
      </w:r>
    </w:p>
    <w:p w14:paraId="6A64F060" w14:textId="77777777" w:rsidR="00BF50A2" w:rsidRPr="00BF50A2" w:rsidRDefault="00BF50A2" w:rsidP="00BF50A2">
      <w:pPr>
        <w:pStyle w:val="Standard"/>
        <w:numPr>
          <w:ilvl w:val="0"/>
          <w:numId w:val="55"/>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 xml:space="preserve">El retraso o suspensión en la prestación del contrato igual o superior a quince días siempre que no suponga el abandono del contrato en los términos establecidos en </w:t>
      </w:r>
      <w:r w:rsidRPr="00BF50A2">
        <w:rPr>
          <w:rFonts w:ascii="AytoRoquetas Light Condensed" w:hAnsi="AytoRoquetas Light Condensed" w:cs="Times New Roman"/>
          <w:color w:val="0000FF"/>
          <w:sz w:val="20"/>
          <w:szCs w:val="20"/>
        </w:rPr>
        <w:t>l</w:t>
      </w:r>
      <w:r w:rsidRPr="00BF50A2">
        <w:rPr>
          <w:rFonts w:ascii="AytoRoquetas Light Condensed" w:hAnsi="AytoRoquetas Light Condensed" w:cs="Times New Roman"/>
          <w:b/>
          <w:bCs/>
          <w:color w:val="0000FF"/>
          <w:sz w:val="20"/>
          <w:szCs w:val="20"/>
        </w:rPr>
        <w:t>a cláusula 42.2.c)</w:t>
      </w:r>
      <w:r w:rsidRPr="00BF50A2">
        <w:rPr>
          <w:rFonts w:ascii="AytoRoquetas Light Condensed" w:hAnsi="AytoRoquetas Light Condensed" w:cs="Times New Roman"/>
          <w:b/>
          <w:bCs/>
          <w:color w:val="FF0000"/>
          <w:sz w:val="20"/>
          <w:szCs w:val="20"/>
        </w:rPr>
        <w:t xml:space="preserve"> </w:t>
      </w:r>
      <w:r w:rsidRPr="00BF50A2">
        <w:rPr>
          <w:rFonts w:ascii="AytoRoquetas Light Condensed" w:hAnsi="AytoRoquetas Light Condensed" w:cs="Times New Roman"/>
          <w:color w:val="000000"/>
          <w:sz w:val="20"/>
          <w:szCs w:val="20"/>
        </w:rPr>
        <w:t>del presente pliego.</w:t>
      </w:r>
    </w:p>
    <w:p w14:paraId="3D6694BA" w14:textId="77777777" w:rsidR="00BF50A2" w:rsidRPr="00BF50A2" w:rsidRDefault="00BF50A2" w:rsidP="00BF50A2">
      <w:pPr>
        <w:pStyle w:val="Standard"/>
        <w:numPr>
          <w:ilvl w:val="0"/>
          <w:numId w:val="55"/>
        </w:numPr>
        <w:ind w:left="0" w:firstLine="0"/>
        <w:jc w:val="both"/>
        <w:rPr>
          <w:rFonts w:ascii="AytoRoquetas Light Condensed" w:eastAsia="Tahoma, Tahoma" w:hAnsi="AytoRoquetas Light Condensed" w:cs="Times New Roman"/>
          <w:color w:val="000000"/>
          <w:sz w:val="20"/>
          <w:szCs w:val="20"/>
        </w:rPr>
      </w:pPr>
      <w:r w:rsidRPr="00BF50A2">
        <w:rPr>
          <w:rFonts w:ascii="AytoRoquetas Light Condensed" w:eastAsia="Tahoma, Tahoma" w:hAnsi="AytoRoquetas Light Condensed" w:cs="Times New Roman"/>
          <w:color w:val="000000"/>
          <w:sz w:val="20"/>
          <w:szCs w:val="20"/>
        </w:rPr>
        <w:t>La acumulación o reiteración de tres incumplimientos graves cometidas en el transcurso de un año.</w:t>
      </w:r>
    </w:p>
    <w:p w14:paraId="23647518" w14:textId="77777777" w:rsidR="00BF50A2" w:rsidRPr="00BF50A2" w:rsidRDefault="00BF50A2" w:rsidP="00BF50A2">
      <w:pPr>
        <w:pStyle w:val="Standard"/>
        <w:numPr>
          <w:ilvl w:val="0"/>
          <w:numId w:val="55"/>
        </w:numPr>
        <w:ind w:left="0" w:firstLine="0"/>
        <w:jc w:val="both"/>
        <w:rPr>
          <w:rFonts w:ascii="AytoRoquetas Light Condensed" w:eastAsia="Tahoma, Tahoma" w:hAnsi="AytoRoquetas Light Condensed" w:cs="Times New Roman"/>
          <w:color w:val="000000"/>
          <w:sz w:val="20"/>
          <w:szCs w:val="20"/>
        </w:rPr>
      </w:pPr>
      <w:r w:rsidRPr="00BF50A2">
        <w:rPr>
          <w:rFonts w:ascii="AytoRoquetas Light Condensed" w:eastAsia="Tahoma, Tahoma" w:hAnsi="AytoRoquetas Light Condensed" w:cs="Times New Roman"/>
          <w:color w:val="000000"/>
          <w:sz w:val="20"/>
          <w:szCs w:val="20"/>
        </w:rPr>
        <w:t xml:space="preserve"> La notoria falta de rendimiento, la prestación incorrecta y defectuosa del contrato, tanto en su calidad como en la continuidad del servicio prestado.</w:t>
      </w:r>
    </w:p>
    <w:p w14:paraId="5FECE52B" w14:textId="261B0C6E" w:rsidR="00BF50A2" w:rsidRPr="00BF50A2" w:rsidRDefault="00BF50A2" w:rsidP="00BF50A2">
      <w:pPr>
        <w:pStyle w:val="Standard"/>
        <w:numPr>
          <w:ilvl w:val="0"/>
          <w:numId w:val="55"/>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La negativa infundada a realizar las prestaciones propias del contrato o las tareas ordenadas por escrito por el Responsable del Contrato o del Órgano de Contratación, siempre que ésta sea una actitud directamente imputable al adjudicatario o a sus directivos responsables o empleados.</w:t>
      </w:r>
    </w:p>
    <w:p w14:paraId="1E209F74" w14:textId="77777777" w:rsidR="00BF50A2" w:rsidRPr="00BF50A2" w:rsidRDefault="00BF50A2" w:rsidP="00BF50A2">
      <w:pPr>
        <w:pStyle w:val="Standard"/>
        <w:numPr>
          <w:ilvl w:val="0"/>
          <w:numId w:val="55"/>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Cualquier conducta constitutiva de delito, especialmente, coacciones y robo en las instalaciones.</w:t>
      </w:r>
    </w:p>
    <w:p w14:paraId="6491F024" w14:textId="77777777" w:rsidR="00BF50A2" w:rsidRPr="00BF50A2" w:rsidRDefault="00BF50A2" w:rsidP="00BF50A2">
      <w:pPr>
        <w:pStyle w:val="Standard"/>
        <w:numPr>
          <w:ilvl w:val="0"/>
          <w:numId w:val="55"/>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La actitud deliberada de permitir el deterioro de un elemento o instalación.</w:t>
      </w:r>
    </w:p>
    <w:p w14:paraId="4DB68E76" w14:textId="77777777" w:rsidR="00BF50A2" w:rsidRPr="00BF50A2" w:rsidRDefault="00BF50A2" w:rsidP="00BF50A2">
      <w:pPr>
        <w:pStyle w:val="Standard"/>
        <w:numPr>
          <w:ilvl w:val="0"/>
          <w:numId w:val="55"/>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La falsedad en los informes.</w:t>
      </w:r>
    </w:p>
    <w:p w14:paraId="6F842898" w14:textId="76B896BF" w:rsidR="00BF50A2" w:rsidRPr="00BF50A2" w:rsidRDefault="00BF50A2" w:rsidP="00BF50A2">
      <w:pPr>
        <w:pStyle w:val="Standard"/>
        <w:numPr>
          <w:ilvl w:val="0"/>
          <w:numId w:val="55"/>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No disponer de los medios personales y materiales suficientes para el cumplimiento de los requeridos tanto por el Responsable del Contrato o del Órgano de Contratación.</w:t>
      </w:r>
    </w:p>
    <w:p w14:paraId="3C16465B" w14:textId="77777777" w:rsidR="00BF50A2" w:rsidRPr="00BF50A2" w:rsidRDefault="00BF50A2" w:rsidP="00BF50A2">
      <w:pPr>
        <w:pStyle w:val="Standard"/>
        <w:numPr>
          <w:ilvl w:val="0"/>
          <w:numId w:val="55"/>
        </w:numPr>
        <w:ind w:left="0" w:firstLine="0"/>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Si, al tiempo de la recepción, las obras no se encuentran en estado de ser recibidos por causas imputables al contratista.</w:t>
      </w:r>
    </w:p>
    <w:p w14:paraId="3D95E3B4" w14:textId="77777777" w:rsidR="00BF50A2" w:rsidRPr="00BF50A2" w:rsidRDefault="00BF50A2" w:rsidP="00BF50A2">
      <w:pPr>
        <w:pStyle w:val="Standard"/>
        <w:jc w:val="both"/>
        <w:rPr>
          <w:rFonts w:ascii="AytoRoquetas Light Condensed" w:hAnsi="AytoRoquetas Light Condensed" w:cs="Times New Roman"/>
          <w:color w:val="000000"/>
          <w:sz w:val="20"/>
          <w:szCs w:val="20"/>
        </w:rPr>
      </w:pPr>
    </w:p>
    <w:p w14:paraId="3A4D57A4" w14:textId="77777777" w:rsidR="00BF50A2" w:rsidRPr="00BF50A2" w:rsidRDefault="00BF50A2" w:rsidP="00BF50A2">
      <w:pPr>
        <w:pStyle w:val="Standard"/>
        <w:jc w:val="both"/>
        <w:rPr>
          <w:rFonts w:ascii="AytoRoquetas Light Condensed" w:hAnsi="AytoRoquetas Light Condensed" w:cs="Times New Roman"/>
          <w:color w:val="000000"/>
          <w:sz w:val="20"/>
          <w:szCs w:val="20"/>
        </w:rPr>
      </w:pPr>
      <w:r w:rsidRPr="00BF50A2">
        <w:rPr>
          <w:rFonts w:ascii="AytoRoquetas Light Condensed" w:hAnsi="AytoRoquetas Light Condensed" w:cs="Times New Roman"/>
          <w:color w:val="000000"/>
          <w:sz w:val="20"/>
          <w:szCs w:val="20"/>
        </w:rPr>
        <w:tab/>
        <w:t>No podrán alegarse como causas de fuerza mayor o causa justificada para el incumplimiento de sus obligaciones:</w:t>
      </w:r>
    </w:p>
    <w:p w14:paraId="442813F5" w14:textId="77777777" w:rsidR="00BF50A2" w:rsidRPr="00BF50A2" w:rsidRDefault="00BF50A2" w:rsidP="00BF50A2">
      <w:pPr>
        <w:pStyle w:val="Standard"/>
        <w:jc w:val="both"/>
        <w:rPr>
          <w:rFonts w:ascii="AytoRoquetas Light Condensed" w:hAnsi="AytoRoquetas Light Condensed" w:cs="Times New Roman"/>
          <w:color w:val="000000"/>
          <w:sz w:val="20"/>
          <w:szCs w:val="20"/>
        </w:rPr>
      </w:pPr>
    </w:p>
    <w:p w14:paraId="50926EA0" w14:textId="77777777" w:rsidR="00BF50A2" w:rsidRPr="00BF50A2" w:rsidRDefault="00BF50A2" w:rsidP="00BF50A2">
      <w:pPr>
        <w:pStyle w:val="Standard"/>
        <w:numPr>
          <w:ilvl w:val="0"/>
          <w:numId w:val="56"/>
        </w:numPr>
        <w:ind w:left="0" w:firstLine="0"/>
        <w:jc w:val="both"/>
        <w:rPr>
          <w:rFonts w:ascii="AytoRoquetas Light Condensed" w:eastAsia="Arial Narrow" w:hAnsi="AytoRoquetas Light Condensed" w:cs="Times New Roman"/>
          <w:color w:val="000000"/>
          <w:sz w:val="20"/>
          <w:szCs w:val="20"/>
        </w:rPr>
      </w:pPr>
      <w:r w:rsidRPr="00BF50A2">
        <w:rPr>
          <w:rFonts w:ascii="AytoRoquetas Light Condensed" w:eastAsia="Arial Narrow" w:hAnsi="AytoRoquetas Light Condensed" w:cs="Times New Roman"/>
          <w:color w:val="000000"/>
          <w:sz w:val="20"/>
          <w:szCs w:val="20"/>
        </w:rPr>
        <w:t>Condiciones climatológicas adversas no excepcionales o de efecto catastrófico.</w:t>
      </w:r>
    </w:p>
    <w:p w14:paraId="1CAADB0D" w14:textId="77777777" w:rsidR="00BF50A2" w:rsidRPr="00BF50A2" w:rsidRDefault="00BF50A2" w:rsidP="00BF50A2">
      <w:pPr>
        <w:pStyle w:val="Standard"/>
        <w:numPr>
          <w:ilvl w:val="0"/>
          <w:numId w:val="56"/>
        </w:numPr>
        <w:ind w:left="0" w:firstLine="0"/>
        <w:jc w:val="both"/>
        <w:rPr>
          <w:rFonts w:ascii="AytoRoquetas Light Condensed" w:eastAsia="Arial Narrow" w:hAnsi="AytoRoquetas Light Condensed" w:cs="Times New Roman"/>
          <w:color w:val="000000"/>
          <w:sz w:val="20"/>
          <w:szCs w:val="20"/>
        </w:rPr>
      </w:pPr>
      <w:r w:rsidRPr="00BF50A2">
        <w:rPr>
          <w:rFonts w:ascii="AytoRoquetas Light Condensed" w:eastAsia="Arial Narrow" w:hAnsi="AytoRoquetas Light Condensed" w:cs="Times New Roman"/>
          <w:color w:val="000000"/>
          <w:sz w:val="20"/>
          <w:szCs w:val="20"/>
        </w:rPr>
        <w:t>Paros laborales internos de la empresa adjudicataria.</w:t>
      </w:r>
    </w:p>
    <w:p w14:paraId="61A23CEA" w14:textId="77777777" w:rsidR="00BF50A2" w:rsidRPr="00BF50A2" w:rsidRDefault="00BF50A2" w:rsidP="00BF50A2">
      <w:pPr>
        <w:pStyle w:val="Textbody"/>
        <w:numPr>
          <w:ilvl w:val="0"/>
          <w:numId w:val="56"/>
        </w:numPr>
        <w:spacing w:after="0"/>
        <w:ind w:left="0" w:firstLine="0"/>
        <w:jc w:val="both"/>
        <w:rPr>
          <w:rFonts w:ascii="AytoRoquetas Light Condensed" w:eastAsia="Tahoma, Tahoma" w:hAnsi="AytoRoquetas Light Condensed" w:cs="Times New Roman"/>
          <w:color w:val="000000"/>
          <w:sz w:val="20"/>
          <w:szCs w:val="20"/>
        </w:rPr>
      </w:pPr>
      <w:r w:rsidRPr="00BF50A2">
        <w:rPr>
          <w:rFonts w:ascii="AytoRoquetas Light Condensed" w:eastAsia="Tahoma, Tahoma" w:hAnsi="AytoRoquetas Light Condensed" w:cs="Times New Roman"/>
          <w:color w:val="000000"/>
          <w:sz w:val="20"/>
          <w:szCs w:val="20"/>
        </w:rPr>
        <w:t>Vacaciones o bajas laborales de su personal o de terceros.</w:t>
      </w:r>
    </w:p>
    <w:p w14:paraId="2807C9E1" w14:textId="77777777" w:rsidR="00BF50A2" w:rsidRPr="00BF50A2" w:rsidRDefault="00BF50A2" w:rsidP="00BF50A2">
      <w:pPr>
        <w:pStyle w:val="Textbody"/>
        <w:spacing w:after="0"/>
        <w:jc w:val="both"/>
        <w:rPr>
          <w:rFonts w:ascii="AytoRoquetas Light Condensed" w:hAnsi="AytoRoquetas Light Condensed"/>
          <w:color w:val="000000"/>
          <w:sz w:val="20"/>
          <w:szCs w:val="20"/>
        </w:rPr>
      </w:pPr>
      <w:r w:rsidRPr="00BF50A2">
        <w:rPr>
          <w:rFonts w:ascii="AytoRoquetas Light Condensed" w:hAnsi="AytoRoquetas Light Condensed"/>
          <w:color w:val="000000"/>
          <w:sz w:val="20"/>
          <w:szCs w:val="20"/>
        </w:rPr>
        <w:t xml:space="preserve"> </w:t>
      </w:r>
    </w:p>
    <w:p w14:paraId="4DD893A8" w14:textId="7D3C7485" w:rsidR="00BF50A2" w:rsidRPr="00BF50A2" w:rsidRDefault="00BF50A2" w:rsidP="00BF50A2">
      <w:pPr>
        <w:pStyle w:val="Textbody"/>
        <w:spacing w:after="0"/>
        <w:jc w:val="both"/>
        <w:rPr>
          <w:rFonts w:ascii="AytoRoquetas Light Condensed" w:hAnsi="AytoRoquetas Light Condensed"/>
          <w:color w:val="000000"/>
          <w:sz w:val="20"/>
          <w:szCs w:val="20"/>
        </w:rPr>
      </w:pPr>
      <w:r w:rsidRPr="00BF50A2">
        <w:rPr>
          <w:rFonts w:ascii="AytoRoquetas Light Condensed" w:hAnsi="AytoRoquetas Light Condensed" w:cs="NewsGotT"/>
          <w:spacing w:val="-3"/>
          <w:sz w:val="20"/>
          <w:szCs w:val="20"/>
        </w:rPr>
        <w:t xml:space="preserve">Estas penalidades serán </w:t>
      </w:r>
      <w:proofErr w:type="gramStart"/>
      <w:r w:rsidR="00435E0A" w:rsidRPr="00BF50A2">
        <w:rPr>
          <w:rFonts w:ascii="AytoRoquetas Light Condensed" w:hAnsi="AytoRoquetas Light Condensed" w:cs="NewsGotT"/>
          <w:spacing w:val="-3"/>
          <w:sz w:val="20"/>
          <w:szCs w:val="20"/>
        </w:rPr>
        <w:t>proporcionale</w:t>
      </w:r>
      <w:r w:rsidR="00435E0A">
        <w:rPr>
          <w:rFonts w:ascii="AytoRoquetas Light Condensed" w:hAnsi="AytoRoquetas Light Condensed" w:cs="NewsGotT"/>
          <w:spacing w:val="-3"/>
          <w:sz w:val="20"/>
          <w:szCs w:val="20"/>
        </w:rPr>
        <w:t>s</w:t>
      </w:r>
      <w:proofErr w:type="gramEnd"/>
      <w:r w:rsidRPr="00BF50A2">
        <w:rPr>
          <w:rFonts w:ascii="AytoRoquetas Light Condensed" w:hAnsi="AytoRoquetas Light Condensed" w:cs="NewsGotT"/>
          <w:spacing w:val="-3"/>
          <w:sz w:val="20"/>
          <w:szCs w:val="20"/>
        </w:rPr>
        <w:t xml:space="preserve"> a la gravedad del incumplimiento, y las cuantías de cada una de ellas no podrán ser superiores al 10% del precio del contrato, IVA excluido, ni el total de las mismas superar el 50 por cien del precio del contrato.</w:t>
      </w:r>
      <w:r w:rsidRPr="00BF50A2">
        <w:rPr>
          <w:rFonts w:ascii="AytoRoquetas Light Condensed" w:hAnsi="AytoRoquetas Light Condensed"/>
          <w:color w:val="000000"/>
          <w:sz w:val="20"/>
          <w:szCs w:val="20"/>
        </w:rPr>
        <w:t xml:space="preserve">    </w:t>
      </w:r>
    </w:p>
    <w:p w14:paraId="08A5627C" w14:textId="77777777" w:rsidR="00BF50A2" w:rsidRPr="00BF50A2" w:rsidRDefault="00BF50A2" w:rsidP="00BF50A2">
      <w:pPr>
        <w:pStyle w:val="Textbody"/>
        <w:spacing w:after="0"/>
        <w:jc w:val="both"/>
        <w:rPr>
          <w:rFonts w:ascii="AytoRoquetas Light Condensed" w:hAnsi="AytoRoquetas Light Condensed"/>
          <w:color w:val="000000"/>
          <w:sz w:val="20"/>
          <w:szCs w:val="20"/>
        </w:rPr>
      </w:pPr>
      <w:r w:rsidRPr="00BF50A2">
        <w:rPr>
          <w:rFonts w:ascii="AytoRoquetas Light Condensed" w:hAnsi="AytoRoquetas Light Condensed"/>
          <w:color w:val="000000"/>
          <w:sz w:val="20"/>
          <w:szCs w:val="20"/>
        </w:rPr>
        <w:t xml:space="preserve">                 </w:t>
      </w:r>
    </w:p>
    <w:p w14:paraId="4BBFE957" w14:textId="77777777" w:rsidR="00BF50A2" w:rsidRPr="00BF50A2" w:rsidRDefault="00BF50A2" w:rsidP="00BF50A2">
      <w:pPr>
        <w:pStyle w:val="Textbody"/>
        <w:spacing w:after="0"/>
        <w:jc w:val="both"/>
        <w:rPr>
          <w:rFonts w:ascii="AytoRoquetas Light Condensed" w:eastAsia="Tahoma, Tahoma" w:hAnsi="AytoRoquetas Light Condensed" w:cs="Times New Roman"/>
          <w:color w:val="000000"/>
          <w:sz w:val="20"/>
          <w:szCs w:val="20"/>
        </w:rPr>
      </w:pPr>
      <w:r w:rsidRPr="00BF50A2">
        <w:rPr>
          <w:rFonts w:ascii="AytoRoquetas Light Condensed" w:eastAsia="Tahoma, Tahoma" w:hAnsi="AytoRoquetas Light Condensed" w:cs="Times New Roman"/>
          <w:color w:val="000000"/>
          <w:sz w:val="20"/>
          <w:szCs w:val="20"/>
        </w:rPr>
        <w:tab/>
      </w:r>
      <w:r w:rsidRPr="00BF50A2">
        <w:rPr>
          <w:rFonts w:ascii="AytoRoquetas Light Condensed" w:eastAsia="Tahoma, Tahoma" w:hAnsi="AytoRoquetas Light Condensed" w:cs="Times New Roman"/>
          <w:color w:val="000000"/>
          <w:sz w:val="20"/>
          <w:szCs w:val="20"/>
        </w:rPr>
        <w:tab/>
        <w:t>La cuantía de las penalidades que podrán imponerse al contratista por este concepto serán las siguientes.</w:t>
      </w:r>
    </w:p>
    <w:p w14:paraId="1C679496" w14:textId="77777777" w:rsidR="00BF50A2" w:rsidRPr="00BF50A2" w:rsidRDefault="00BF50A2" w:rsidP="00BF50A2">
      <w:pPr>
        <w:pStyle w:val="Textbody"/>
        <w:spacing w:after="0"/>
        <w:jc w:val="both"/>
        <w:rPr>
          <w:rFonts w:ascii="AytoRoquetas Light Condensed" w:eastAsia="Tahoma, Tahoma" w:hAnsi="AytoRoquetas Light Condensed" w:cs="Times New Roman"/>
          <w:color w:val="000000"/>
          <w:sz w:val="20"/>
          <w:szCs w:val="20"/>
        </w:rPr>
      </w:pPr>
    </w:p>
    <w:p w14:paraId="4CBBFA22" w14:textId="69798C42" w:rsidR="00BF50A2" w:rsidRPr="00BF50A2" w:rsidRDefault="00BF50A2" w:rsidP="00BF50A2">
      <w:pPr>
        <w:pStyle w:val="Standard"/>
        <w:numPr>
          <w:ilvl w:val="0"/>
          <w:numId w:val="57"/>
        </w:numPr>
        <w:ind w:left="0" w:firstLine="0"/>
        <w:jc w:val="both"/>
        <w:rPr>
          <w:rFonts w:ascii="AytoRoquetas Light Condensed" w:hAnsi="AytoRoquetas Light Condensed"/>
          <w:sz w:val="20"/>
          <w:szCs w:val="20"/>
        </w:rPr>
      </w:pPr>
      <w:r w:rsidRPr="00BF50A2">
        <w:rPr>
          <w:rFonts w:ascii="AytoRoquetas Light Condensed" w:hAnsi="AytoRoquetas Light Condensed" w:cs="Times New Roman"/>
          <w:color w:val="000000"/>
          <w:sz w:val="20"/>
          <w:szCs w:val="20"/>
        </w:rPr>
        <w:t>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r w:rsidR="00435E0A">
        <w:rPr>
          <w:rFonts w:ascii="AytoRoquetas Light Condensed" w:hAnsi="AytoRoquetas Light Condensed" w:cs="Times New Roman"/>
          <w:color w:val="000000"/>
          <w:sz w:val="20"/>
          <w:szCs w:val="20"/>
        </w:rPr>
        <w:t xml:space="preserve"> </w:t>
      </w:r>
      <w:r w:rsidRPr="00BF50A2">
        <w:rPr>
          <w:rFonts w:ascii="AytoRoquetas Light Condensed" w:hAnsi="AytoRoquetas Light Condensed" w:cs="Times New Roman"/>
          <w:color w:val="000000"/>
          <w:sz w:val="20"/>
          <w:szCs w:val="20"/>
        </w:rPr>
        <w:t xml:space="preserve">del precio del contrato, IVA excluido, </w:t>
      </w:r>
      <w:r w:rsidR="00435E0A" w:rsidRPr="00BF50A2">
        <w:rPr>
          <w:rFonts w:ascii="AytoRoquetas Light Condensed" w:hAnsi="AytoRoquetas Light Condensed" w:cs="Times New Roman"/>
          <w:color w:val="000000"/>
          <w:sz w:val="20"/>
          <w:szCs w:val="20"/>
        </w:rPr>
        <w:t>respectivamente.</w:t>
      </w:r>
      <w:r w:rsidRPr="00BF50A2">
        <w:rPr>
          <w:rFonts w:ascii="AytoRoquetas Light Condensed" w:hAnsi="AytoRoquetas Light Condensed" w:cs="Times New Roman"/>
          <w:color w:val="333333"/>
          <w:sz w:val="20"/>
          <w:szCs w:val="20"/>
        </w:rPr>
        <w:t xml:space="preserve"> </w:t>
      </w:r>
      <w:r w:rsidRPr="00BF50A2">
        <w:rPr>
          <w:rFonts w:ascii="AytoRoquetas Light Condensed" w:hAnsi="AytoRoquetas Light Condensed" w:cs="Times New Roman"/>
          <w:color w:val="000000"/>
          <w:sz w:val="20"/>
          <w:szCs w:val="20"/>
        </w:rPr>
        <w:t>La reiteración en el incumplimiento podrá tenerse en cuenta para valorar la gravedad.</w:t>
      </w:r>
    </w:p>
    <w:p w14:paraId="6277DAAB" w14:textId="77777777" w:rsidR="00BF50A2" w:rsidRPr="00BF50A2" w:rsidRDefault="00BF50A2" w:rsidP="00BF50A2">
      <w:pPr>
        <w:pStyle w:val="Standard"/>
        <w:jc w:val="both"/>
        <w:rPr>
          <w:rFonts w:ascii="AytoRoquetas Light Condensed" w:hAnsi="AytoRoquetas Light Condensed" w:cs="Times New Roman"/>
          <w:color w:val="000000"/>
          <w:sz w:val="20"/>
          <w:szCs w:val="20"/>
        </w:rPr>
      </w:pPr>
    </w:p>
    <w:p w14:paraId="2B0CB6AD" w14:textId="77777777" w:rsidR="00BF50A2" w:rsidRDefault="00BF50A2" w:rsidP="00BF50A2">
      <w:pPr>
        <w:pStyle w:val="Standard"/>
        <w:jc w:val="both"/>
        <w:rPr>
          <w:rFonts w:ascii="Arial" w:hAnsi="Arial"/>
          <w:color w:val="000000"/>
          <w:sz w:val="21"/>
          <w:szCs w:val="21"/>
        </w:rPr>
      </w:pPr>
      <w:r w:rsidRPr="00BF50A2">
        <w:rPr>
          <w:rFonts w:ascii="AytoRoquetas Light Condensed" w:hAnsi="AytoRoquetas Light Condensed" w:cs="Times New Roman"/>
          <w:color w:val="000000"/>
          <w:sz w:val="20"/>
          <w:szCs w:val="20"/>
        </w:rPr>
        <w:tab/>
        <w:t>E</w:t>
      </w:r>
      <w:r w:rsidRPr="00BF50A2">
        <w:rPr>
          <w:rFonts w:ascii="AytoRoquetas Light Condensed" w:eastAsia="Tahoma, Tahoma" w:hAnsi="AytoRoquetas Light Condensed" w:cs="Times New Roman"/>
          <w:color w:val="000000"/>
          <w:sz w:val="20"/>
          <w:szCs w:val="20"/>
        </w:rPr>
        <w:t>n todo caso, la imposición de las penalidades no eximirá al contratista de la obligación que legalmente le incumbe en cuanto a la reparación de los defectos</w:t>
      </w:r>
      <w:r>
        <w:rPr>
          <w:rFonts w:ascii="Arial" w:eastAsia="Tahoma, Tahoma" w:hAnsi="Arial" w:cs="Times New Roman"/>
          <w:color w:val="000000"/>
          <w:sz w:val="21"/>
          <w:szCs w:val="21"/>
        </w:rPr>
        <w:t>.</w:t>
      </w:r>
    </w:p>
    <w:p w14:paraId="21C8DB8C" w14:textId="77777777" w:rsidR="00BF50A2" w:rsidRDefault="00BF50A2" w:rsidP="00BF50A2">
      <w:pPr>
        <w:pStyle w:val="Standard"/>
        <w:jc w:val="both"/>
        <w:rPr>
          <w:rFonts w:ascii="Arial" w:eastAsia="Tahoma, Tahoma" w:hAnsi="Arial" w:cs="Times New Roman"/>
          <w:color w:val="000000"/>
          <w:sz w:val="21"/>
          <w:szCs w:val="21"/>
        </w:rPr>
      </w:pPr>
    </w:p>
    <w:p w14:paraId="319B5563" w14:textId="77777777" w:rsidR="00BF50A2" w:rsidRPr="00BF50A2" w:rsidRDefault="00BF50A2" w:rsidP="00BF50A2">
      <w:pPr>
        <w:pStyle w:val="Standard"/>
        <w:jc w:val="both"/>
        <w:rPr>
          <w:rFonts w:ascii="AytoRoquetas Light Condensed" w:hAnsi="AytoRoquetas Light Condensed"/>
          <w:b/>
          <w:bCs/>
          <w:sz w:val="20"/>
          <w:szCs w:val="20"/>
        </w:rPr>
      </w:pPr>
      <w:r w:rsidRPr="00BF50A2">
        <w:rPr>
          <w:rFonts w:ascii="AytoRoquetas Light Condensed" w:hAnsi="AytoRoquetas Light Condensed"/>
          <w:b/>
          <w:bCs/>
          <w:sz w:val="20"/>
          <w:szCs w:val="20"/>
        </w:rPr>
        <w:t>E) Por incumplimiento parcial de la ejecución de las prestaciones definidas en el contrato.</w:t>
      </w:r>
    </w:p>
    <w:p w14:paraId="2F279467" w14:textId="77777777" w:rsidR="00BF50A2" w:rsidRPr="00BF50A2" w:rsidRDefault="00BF50A2" w:rsidP="00BF50A2">
      <w:pPr>
        <w:pStyle w:val="Standard"/>
        <w:jc w:val="both"/>
        <w:rPr>
          <w:rFonts w:ascii="AytoRoquetas Light Condensed" w:eastAsia="ArialMT" w:hAnsi="AytoRoquetas Light Condensed" w:cs="ArialMT"/>
          <w:b/>
          <w:bCs/>
          <w:color w:val="000000"/>
          <w:sz w:val="20"/>
          <w:szCs w:val="20"/>
        </w:rPr>
      </w:pPr>
    </w:p>
    <w:p w14:paraId="1C74FA4D" w14:textId="77777777" w:rsidR="00BF50A2" w:rsidRPr="00BF50A2" w:rsidRDefault="00BF50A2" w:rsidP="00BF50A2">
      <w:pPr>
        <w:pStyle w:val="Textbodyindent"/>
        <w:ind w:left="0"/>
        <w:rPr>
          <w:rFonts w:ascii="AytoRoquetas Light Condensed" w:eastAsia="ArialMT" w:hAnsi="AytoRoquetas Light Condensed" w:cs="NewsGotT"/>
          <w:spacing w:val="-3"/>
          <w:sz w:val="20"/>
          <w:szCs w:val="20"/>
        </w:rPr>
      </w:pPr>
      <w:r w:rsidRPr="00BF50A2">
        <w:rPr>
          <w:rFonts w:ascii="AytoRoquetas Light Condensed" w:eastAsia="ArialMT" w:hAnsi="AytoRoquetas Light Condensed" w:cs="NewsGotT"/>
          <w:spacing w:val="-3"/>
          <w:sz w:val="20"/>
          <w:szCs w:val="20"/>
        </w:rPr>
        <w:t xml:space="preserve">Cuando el contratista, por causas imputables al mismo, hubiere incumplido parcialmente la ejecución de las prestaciones definidas en el contrato, la Administración podrá optar, atendidas las circunstancias del caso, por su resolución o por la imposición de las penalidades que, para tales supuestos, se determinen en </w:t>
      </w:r>
      <w:r w:rsidRPr="00BF50A2">
        <w:rPr>
          <w:rFonts w:ascii="AytoRoquetas Light Condensed" w:eastAsia="ArialMT" w:hAnsi="AytoRoquetas Light Condensed" w:cs="NewsGotT"/>
          <w:b/>
          <w:bCs/>
          <w:color w:val="2300DC"/>
          <w:spacing w:val="-3"/>
          <w:sz w:val="20"/>
          <w:szCs w:val="20"/>
          <w:shd w:val="clear" w:color="auto" w:fill="FFFFFF"/>
        </w:rPr>
        <w:t>el apartado 41 del Anexo I.</w:t>
      </w:r>
    </w:p>
    <w:p w14:paraId="4EB32F5E" w14:textId="77777777" w:rsidR="00BF50A2" w:rsidRPr="00BF50A2" w:rsidRDefault="00BF50A2" w:rsidP="00BF50A2">
      <w:pPr>
        <w:pStyle w:val="Standard"/>
        <w:jc w:val="both"/>
        <w:rPr>
          <w:rFonts w:ascii="AytoRoquetas Light Condensed" w:eastAsia="ArialMT" w:hAnsi="AytoRoquetas Light Condensed" w:cs="ArialMT"/>
          <w:b/>
          <w:bCs/>
          <w:color w:val="2300DC"/>
          <w:sz w:val="20"/>
          <w:szCs w:val="20"/>
          <w:shd w:val="clear" w:color="auto" w:fill="FFFFFF"/>
        </w:rPr>
      </w:pPr>
    </w:p>
    <w:p w14:paraId="4B2D095B" w14:textId="77777777" w:rsidR="00BF50A2" w:rsidRPr="00BF50A2" w:rsidRDefault="00BF50A2" w:rsidP="00BF50A2">
      <w:pPr>
        <w:pStyle w:val="Textbody"/>
        <w:tabs>
          <w:tab w:val="left" w:pos="2490"/>
        </w:tabs>
        <w:spacing w:after="0"/>
        <w:jc w:val="both"/>
        <w:rPr>
          <w:rFonts w:ascii="AytoRoquetas Light Condensed" w:eastAsia="ArialMT" w:hAnsi="AytoRoquetas Light Condensed" w:cs="ArialMT"/>
          <w:b/>
          <w:bCs/>
          <w:color w:val="000000"/>
          <w:sz w:val="20"/>
          <w:szCs w:val="20"/>
        </w:rPr>
      </w:pPr>
      <w:r w:rsidRPr="00BF50A2">
        <w:rPr>
          <w:rFonts w:ascii="AytoRoquetas Light Condensed" w:eastAsia="Arial" w:hAnsi="AytoRoquetas Light Condensed" w:cs="ArialMT"/>
          <w:b/>
          <w:bCs/>
          <w:iCs/>
          <w:color w:val="000000"/>
          <w:sz w:val="20"/>
          <w:szCs w:val="20"/>
        </w:rPr>
        <w:lastRenderedPageBreak/>
        <w:t>F) P</w:t>
      </w:r>
      <w:r w:rsidRPr="00BF50A2">
        <w:rPr>
          <w:rFonts w:ascii="AytoRoquetas Light Condensed" w:eastAsia="Arial-BoldMT" w:hAnsi="AytoRoquetas Light Condensed" w:cs="Arial-BoldMT"/>
          <w:b/>
          <w:bCs/>
          <w:iCs/>
          <w:color w:val="000000"/>
          <w:sz w:val="20"/>
          <w:szCs w:val="20"/>
        </w:rPr>
        <w:t>or demora.</w:t>
      </w:r>
    </w:p>
    <w:p w14:paraId="19CCCA98" w14:textId="77777777" w:rsidR="00BF50A2" w:rsidRPr="00BF50A2" w:rsidRDefault="00BF50A2" w:rsidP="00BF50A2">
      <w:pPr>
        <w:pStyle w:val="Textbody"/>
        <w:tabs>
          <w:tab w:val="left" w:pos="2490"/>
        </w:tabs>
        <w:spacing w:after="0"/>
        <w:jc w:val="both"/>
        <w:rPr>
          <w:rFonts w:ascii="AytoRoquetas Light Condensed" w:eastAsia="Arial-BoldMT" w:hAnsi="AytoRoquetas Light Condensed" w:cs="Arial-BoldMT"/>
          <w:iCs/>
          <w:color w:val="000000"/>
          <w:sz w:val="20"/>
          <w:szCs w:val="20"/>
        </w:rPr>
      </w:pPr>
    </w:p>
    <w:p w14:paraId="6084D739" w14:textId="74E53106" w:rsidR="00BF50A2" w:rsidRPr="00BF50A2" w:rsidRDefault="00BF50A2" w:rsidP="00BF50A2">
      <w:pPr>
        <w:pStyle w:val="Textbody"/>
        <w:tabs>
          <w:tab w:val="left" w:pos="2490"/>
        </w:tabs>
        <w:spacing w:after="0"/>
        <w:jc w:val="both"/>
        <w:rPr>
          <w:rFonts w:ascii="AytoRoquetas Light Condensed" w:eastAsia="ArialMT" w:hAnsi="AytoRoquetas Light Condensed" w:cs="ArialMT"/>
          <w:iCs/>
          <w:color w:val="000000"/>
          <w:sz w:val="20"/>
          <w:szCs w:val="20"/>
        </w:rPr>
      </w:pPr>
      <w:r w:rsidRPr="00BF50A2">
        <w:rPr>
          <w:rFonts w:ascii="AytoRoquetas Light Condensed" w:eastAsia="ArialMT" w:hAnsi="AytoRoquetas Light Condensed" w:cs="ArialMT"/>
          <w:iCs/>
          <w:color w:val="000000"/>
          <w:sz w:val="20"/>
          <w:szCs w:val="20"/>
        </w:rPr>
        <w:t>Cuando el contratista, por causas que le fueran imputables, hubiera incurrido en demora,</w:t>
      </w:r>
      <w:r w:rsidRPr="00BF50A2">
        <w:rPr>
          <w:rFonts w:ascii="AytoRoquetas Light Condensed" w:eastAsia="ArialMT" w:hAnsi="AytoRoquetas Light Condensed" w:cs="ArialMT"/>
          <w:iCs/>
          <w:color w:val="000000"/>
          <w:sz w:val="20"/>
          <w:szCs w:val="20"/>
        </w:rPr>
        <w:t xml:space="preserve"> </w:t>
      </w:r>
      <w:r w:rsidRPr="00BF50A2">
        <w:rPr>
          <w:rFonts w:ascii="AytoRoquetas Light Condensed" w:eastAsia="ArialMT" w:hAnsi="AytoRoquetas Light Condensed" w:cs="ArialMT"/>
          <w:iCs/>
          <w:color w:val="000000"/>
          <w:sz w:val="20"/>
          <w:szCs w:val="20"/>
        </w:rPr>
        <w:t>tanto en relación con el plazo total como con los plazos parciales establecidos, se estará a lo dispuesto en el artículo 193 de la LCSP en cuanto a la imposición de estas penalidades.</w:t>
      </w:r>
    </w:p>
    <w:p w14:paraId="634193C6" w14:textId="77777777" w:rsidR="00BF50A2" w:rsidRDefault="00BF50A2" w:rsidP="00BF50A2">
      <w:pPr>
        <w:pStyle w:val="Textbody"/>
        <w:tabs>
          <w:tab w:val="left" w:pos="2490"/>
        </w:tabs>
        <w:spacing w:after="0"/>
        <w:jc w:val="both"/>
        <w:rPr>
          <w:rFonts w:ascii="Arial" w:eastAsia="Arial" w:hAnsi="Arial" w:cs="ArialMT"/>
          <w:iCs/>
          <w:color w:val="000000"/>
          <w:sz w:val="21"/>
          <w:szCs w:val="21"/>
        </w:rPr>
      </w:pPr>
    </w:p>
    <w:p w14:paraId="65CF0C9C" w14:textId="77777777" w:rsidR="00BF50A2" w:rsidRPr="004A3B22" w:rsidRDefault="00BF50A2" w:rsidP="00BF50A2">
      <w:pPr>
        <w:pStyle w:val="Textbody"/>
        <w:tabs>
          <w:tab w:val="left" w:pos="2490"/>
        </w:tabs>
        <w:spacing w:after="0"/>
        <w:jc w:val="both"/>
        <w:rPr>
          <w:rFonts w:ascii="AytoRoquetas Light Condensed" w:eastAsia="ArialMT" w:hAnsi="AytoRoquetas Light Condensed" w:cs="ArialMT"/>
          <w:b/>
          <w:bCs/>
          <w:color w:val="000000"/>
          <w:sz w:val="20"/>
          <w:szCs w:val="20"/>
        </w:rPr>
      </w:pPr>
      <w:r w:rsidRPr="004A3B22">
        <w:rPr>
          <w:rFonts w:ascii="AytoRoquetas Light Condensed" w:eastAsia="Arial" w:hAnsi="AytoRoquetas Light Condensed" w:cs="ArialMT"/>
          <w:b/>
          <w:bCs/>
          <w:iCs/>
          <w:color w:val="000000"/>
          <w:sz w:val="20"/>
          <w:szCs w:val="20"/>
        </w:rPr>
        <w:t>G) Por i</w:t>
      </w:r>
      <w:r w:rsidRPr="004A3B22">
        <w:rPr>
          <w:rFonts w:ascii="AytoRoquetas Light Condensed" w:eastAsia="ArialMT" w:hAnsi="AytoRoquetas Light Condensed" w:cs="ArialMT"/>
          <w:b/>
          <w:bCs/>
          <w:color w:val="000000"/>
          <w:sz w:val="20"/>
          <w:szCs w:val="20"/>
        </w:rPr>
        <w:t>ncumplimiento de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 y a las que se refiere el artículo 201 de la LCSP.</w:t>
      </w:r>
    </w:p>
    <w:p w14:paraId="5323BC46" w14:textId="77777777" w:rsidR="00BF50A2" w:rsidRPr="004A3B22" w:rsidRDefault="00BF50A2" w:rsidP="00BF50A2">
      <w:pPr>
        <w:pStyle w:val="Textbody"/>
        <w:tabs>
          <w:tab w:val="left" w:pos="2490"/>
        </w:tabs>
        <w:spacing w:after="0"/>
        <w:jc w:val="both"/>
        <w:rPr>
          <w:rFonts w:ascii="AytoRoquetas Light Condensed" w:eastAsia="ArialMT" w:hAnsi="AytoRoquetas Light Condensed" w:cs="ArialMT"/>
          <w:b/>
          <w:bCs/>
          <w:color w:val="000000"/>
          <w:sz w:val="20"/>
          <w:szCs w:val="20"/>
        </w:rPr>
      </w:pPr>
    </w:p>
    <w:p w14:paraId="1CFAB015" w14:textId="77777777" w:rsidR="00BF50A2" w:rsidRPr="004A3B22" w:rsidRDefault="00BF50A2" w:rsidP="00BF50A2">
      <w:pPr>
        <w:pStyle w:val="Standard"/>
        <w:jc w:val="both"/>
        <w:rPr>
          <w:rFonts w:ascii="AytoRoquetas Light Condensed" w:eastAsia="ArialMT" w:hAnsi="AytoRoquetas Light Condensed" w:cs="ArialMT"/>
          <w:b/>
          <w:bCs/>
          <w:color w:val="000000"/>
          <w:sz w:val="20"/>
          <w:szCs w:val="20"/>
        </w:rPr>
      </w:pPr>
      <w:r w:rsidRPr="004A3B22">
        <w:rPr>
          <w:rFonts w:ascii="AytoRoquetas Light Condensed" w:eastAsia="ArialMT" w:hAnsi="AytoRoquetas Light Condensed" w:cs="ArialMT"/>
          <w:bCs/>
          <w:color w:val="000000"/>
          <w:sz w:val="20"/>
          <w:szCs w:val="20"/>
        </w:rPr>
        <w:t xml:space="preserve">El incumplimiento de las obligaciones referidas en el artículo 201 de la LCSP y, en especial, los incumplimientos o los retrasos reiterados en el pago de los salarios o la aplicación de condiciones salariales inferiores a las derivadas de los convenios colectivos que sea grave y dolosa, dará lugar a la imposición de las penalidades que a tal efecto se establezcan obligatoriamente en el </w:t>
      </w:r>
      <w:r w:rsidRPr="004A3B22">
        <w:rPr>
          <w:rFonts w:ascii="AytoRoquetas Light Condensed" w:eastAsia="ArialMT" w:hAnsi="AytoRoquetas Light Condensed" w:cs="ArialMT"/>
          <w:b/>
          <w:bCs/>
          <w:color w:val="2300DC"/>
          <w:sz w:val="20"/>
          <w:szCs w:val="20"/>
        </w:rPr>
        <w:t>apartado 41 del Anexo I.</w:t>
      </w:r>
    </w:p>
    <w:p w14:paraId="5841E99F" w14:textId="77777777" w:rsidR="00BF50A2" w:rsidRPr="004A3B22" w:rsidRDefault="00BF50A2" w:rsidP="00BF50A2">
      <w:pPr>
        <w:pStyle w:val="Standard"/>
        <w:jc w:val="both"/>
        <w:rPr>
          <w:rFonts w:ascii="AytoRoquetas Light Condensed" w:eastAsia="ArialMT" w:hAnsi="AytoRoquetas Light Condensed" w:cs="ArialMT"/>
          <w:b/>
          <w:bCs/>
          <w:color w:val="000000"/>
          <w:sz w:val="20"/>
          <w:szCs w:val="20"/>
        </w:rPr>
      </w:pPr>
    </w:p>
    <w:p w14:paraId="73AC6A5A" w14:textId="77777777" w:rsidR="00BF50A2" w:rsidRPr="004A3B22" w:rsidRDefault="00BF50A2" w:rsidP="00BF50A2">
      <w:pPr>
        <w:pStyle w:val="Standard"/>
        <w:jc w:val="both"/>
        <w:rPr>
          <w:rFonts w:ascii="AytoRoquetas Light Condensed" w:eastAsia="ArialMT" w:hAnsi="AytoRoquetas Light Condensed" w:cs="ArialMT"/>
          <w:b/>
          <w:bCs/>
          <w:color w:val="000000"/>
          <w:sz w:val="20"/>
          <w:szCs w:val="20"/>
        </w:rPr>
      </w:pPr>
      <w:r w:rsidRPr="004A3B22">
        <w:rPr>
          <w:rFonts w:ascii="AytoRoquetas Light Condensed" w:hAnsi="AytoRoquetas Light Condensed" w:cs="NewsGotT"/>
          <w:spacing w:val="-3"/>
          <w:sz w:val="20"/>
          <w:szCs w:val="20"/>
        </w:rPr>
        <w:t xml:space="preserve">Estas penalidades serán </w:t>
      </w:r>
      <w:proofErr w:type="gramStart"/>
      <w:r w:rsidRPr="004A3B22">
        <w:rPr>
          <w:rFonts w:ascii="AytoRoquetas Light Condensed" w:hAnsi="AytoRoquetas Light Condensed" w:cs="NewsGotT"/>
          <w:spacing w:val="-3"/>
          <w:sz w:val="20"/>
          <w:szCs w:val="20"/>
        </w:rPr>
        <w:t>proporcionales</w:t>
      </w:r>
      <w:proofErr w:type="gramEnd"/>
      <w:r w:rsidRPr="004A3B22">
        <w:rPr>
          <w:rFonts w:ascii="AytoRoquetas Light Condensed" w:hAnsi="AytoRoquetas Light Condensed" w:cs="NewsGotT"/>
          <w:spacing w:val="-3"/>
          <w:sz w:val="20"/>
          <w:szCs w:val="20"/>
        </w:rPr>
        <w:t xml:space="preserve"> a la gravedad del incumplimiento, y las cuantías de cada una de ellas no podrán ser superiores al 10% del precio del contrato, IVA excluido, ni el total de las mismas superar el 50 por cien del precio del contrato.</w:t>
      </w:r>
    </w:p>
    <w:p w14:paraId="3878E69F" w14:textId="77777777" w:rsidR="00BF50A2" w:rsidRPr="004A3B22" w:rsidRDefault="00BF50A2" w:rsidP="00BF50A2">
      <w:pPr>
        <w:pStyle w:val="Standard"/>
        <w:jc w:val="both"/>
        <w:rPr>
          <w:rFonts w:ascii="AytoRoquetas Light Condensed" w:eastAsia="Tahoma, Tahoma" w:hAnsi="AytoRoquetas Light Condensed" w:cs="Times New Roman"/>
          <w:color w:val="000000"/>
          <w:sz w:val="20"/>
          <w:szCs w:val="20"/>
        </w:rPr>
      </w:pPr>
    </w:p>
    <w:p w14:paraId="11343935" w14:textId="77777777" w:rsidR="00BF50A2" w:rsidRPr="004A3B22" w:rsidRDefault="00BF50A2" w:rsidP="00BF50A2">
      <w:pPr>
        <w:pStyle w:val="Standard"/>
        <w:jc w:val="both"/>
        <w:rPr>
          <w:rFonts w:ascii="AytoRoquetas Light Condensed" w:eastAsia="Tahoma, Tahoma" w:hAnsi="AytoRoquetas Light Condensed" w:cs="Times New Roman"/>
          <w:color w:val="000000"/>
          <w:sz w:val="20"/>
          <w:szCs w:val="20"/>
        </w:rPr>
      </w:pPr>
      <w:r w:rsidRPr="004A3B22">
        <w:rPr>
          <w:rFonts w:ascii="AytoRoquetas Light Condensed" w:eastAsia="Tahoma, Tahoma" w:hAnsi="AytoRoquetas Light Condensed" w:cs="Times New Roman"/>
          <w:color w:val="000000"/>
          <w:sz w:val="20"/>
          <w:szCs w:val="20"/>
        </w:rPr>
        <w:t>La cuantía de las penalidades que podrán imponerse al contratista por este concepto serán las siguientes.</w:t>
      </w:r>
    </w:p>
    <w:p w14:paraId="1B8358C2" w14:textId="77777777" w:rsidR="00BF50A2" w:rsidRPr="004A3B22" w:rsidRDefault="00BF50A2" w:rsidP="00BF50A2">
      <w:pPr>
        <w:pStyle w:val="Standard"/>
        <w:jc w:val="both"/>
        <w:rPr>
          <w:rFonts w:ascii="AytoRoquetas Light Condensed" w:eastAsia="Tahoma, Tahoma" w:hAnsi="AytoRoquetas Light Condensed" w:cs="Times New Roman"/>
          <w:color w:val="000000"/>
          <w:sz w:val="20"/>
          <w:szCs w:val="20"/>
        </w:rPr>
      </w:pPr>
    </w:p>
    <w:p w14:paraId="18F0CE4A" w14:textId="0FBEB241" w:rsidR="00BF50A2" w:rsidRPr="004A3B22" w:rsidRDefault="00BF50A2" w:rsidP="00BF50A2">
      <w:pPr>
        <w:pStyle w:val="Standard"/>
        <w:numPr>
          <w:ilvl w:val="0"/>
          <w:numId w:val="59"/>
        </w:numPr>
        <w:tabs>
          <w:tab w:val="left" w:pos="2490"/>
        </w:tabs>
        <w:jc w:val="both"/>
        <w:rPr>
          <w:rFonts w:ascii="AytoRoquetas Light Condensed" w:eastAsia="Arial" w:hAnsi="AytoRoquetas Light Condensed" w:cs="ArialMT"/>
          <w:iCs/>
          <w:color w:val="000000"/>
          <w:sz w:val="20"/>
          <w:szCs w:val="20"/>
        </w:rPr>
      </w:pPr>
      <w:r w:rsidRPr="004A3B22">
        <w:rPr>
          <w:rFonts w:ascii="AytoRoquetas Light Condensed" w:eastAsia="Arial" w:hAnsi="AytoRoquetas Light Condensed" w:cs="Times New Roman"/>
          <w:iCs/>
          <w:color w:val="000000"/>
          <w:sz w:val="20"/>
          <w:szCs w:val="20"/>
        </w:rPr>
        <w:t>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proofErr w:type="gramStart"/>
      <w:r w:rsidRPr="004A3B22">
        <w:rPr>
          <w:rFonts w:ascii="AytoRoquetas Light Condensed" w:eastAsia="Arial" w:hAnsi="AytoRoquetas Light Condensed" w:cs="Times New Roman"/>
          <w:iCs/>
          <w:color w:val="000000"/>
          <w:sz w:val="20"/>
          <w:szCs w:val="20"/>
        </w:rPr>
        <w:t>%,del</w:t>
      </w:r>
      <w:proofErr w:type="gramEnd"/>
      <w:r w:rsidRPr="004A3B22">
        <w:rPr>
          <w:rFonts w:ascii="AytoRoquetas Light Condensed" w:eastAsia="Arial" w:hAnsi="AytoRoquetas Light Condensed" w:cs="Times New Roman"/>
          <w:iCs/>
          <w:color w:val="000000"/>
          <w:sz w:val="20"/>
          <w:szCs w:val="20"/>
        </w:rPr>
        <w:t xml:space="preserve"> precio del contrato, IVA excluido,  respectivamente.</w:t>
      </w:r>
      <w:r w:rsidRPr="004A3B22">
        <w:rPr>
          <w:rFonts w:ascii="AytoRoquetas Light Condensed" w:eastAsia="Arial" w:hAnsi="AytoRoquetas Light Condensed" w:cs="Times New Roman"/>
          <w:iCs/>
          <w:color w:val="333333"/>
          <w:sz w:val="20"/>
          <w:szCs w:val="20"/>
        </w:rPr>
        <w:t xml:space="preserve">. </w:t>
      </w:r>
      <w:r w:rsidRPr="004A3B22">
        <w:rPr>
          <w:rFonts w:ascii="AytoRoquetas Light Condensed" w:eastAsia="Arial" w:hAnsi="AytoRoquetas Light Condensed" w:cs="Times New Roman"/>
          <w:iCs/>
          <w:color w:val="000000"/>
          <w:sz w:val="20"/>
          <w:szCs w:val="20"/>
        </w:rPr>
        <w:t>La reiteración en el incumplimiento podrá tenerse en cuenta para valorar la gravedad.</w:t>
      </w:r>
    </w:p>
    <w:p w14:paraId="6926AF1E" w14:textId="77777777" w:rsidR="00BF50A2" w:rsidRPr="004A3B22" w:rsidRDefault="00BF50A2" w:rsidP="00BF50A2">
      <w:pPr>
        <w:pStyle w:val="Textbody"/>
        <w:tabs>
          <w:tab w:val="left" w:pos="2490"/>
        </w:tabs>
        <w:spacing w:after="0"/>
        <w:jc w:val="both"/>
        <w:rPr>
          <w:rFonts w:ascii="AytoRoquetas Light Condensed" w:eastAsia="ArialMT" w:hAnsi="AytoRoquetas Light Condensed" w:cs="ArialMT"/>
          <w:color w:val="FF0000"/>
          <w:sz w:val="20"/>
          <w:szCs w:val="20"/>
        </w:rPr>
      </w:pPr>
    </w:p>
    <w:p w14:paraId="0C19019F" w14:textId="77777777" w:rsidR="00BF50A2" w:rsidRPr="004A3B22" w:rsidRDefault="00BF50A2" w:rsidP="00BF50A2">
      <w:pPr>
        <w:pStyle w:val="Standard"/>
        <w:tabs>
          <w:tab w:val="left" w:pos="1845"/>
        </w:tabs>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Times New Roman"/>
          <w:b/>
          <w:bCs/>
          <w:color w:val="000000"/>
          <w:sz w:val="20"/>
          <w:szCs w:val="20"/>
        </w:rPr>
        <w:t xml:space="preserve">H) </w:t>
      </w:r>
      <w:r w:rsidRPr="004A3B22">
        <w:rPr>
          <w:rFonts w:ascii="AytoRoquetas Light Condensed" w:eastAsia="Arial" w:hAnsi="AytoRoquetas Light Condensed" w:cs="Times New Roman"/>
          <w:b/>
          <w:bCs/>
          <w:iCs/>
          <w:color w:val="000000"/>
          <w:sz w:val="20"/>
          <w:szCs w:val="20"/>
        </w:rPr>
        <w:t>Por i</w:t>
      </w:r>
      <w:r w:rsidRPr="004A3B22">
        <w:rPr>
          <w:rFonts w:ascii="AytoRoquetas Light Condensed" w:eastAsia="ArialMT" w:hAnsi="AytoRoquetas Light Condensed" w:cs="Times New Roman"/>
          <w:b/>
          <w:bCs/>
          <w:color w:val="000000"/>
          <w:sz w:val="20"/>
          <w:szCs w:val="20"/>
        </w:rPr>
        <w:t>ncumplimiento de las condiciones especiales de ejecución del contrato que se hubiesen determinado al amparo de lo previsto en los artículos 202 de la LCSP.</w:t>
      </w:r>
    </w:p>
    <w:p w14:paraId="365FDD92" w14:textId="77777777" w:rsidR="00BF50A2" w:rsidRPr="004A3B22" w:rsidRDefault="00BF50A2" w:rsidP="00BF50A2">
      <w:pPr>
        <w:pStyle w:val="Standard"/>
        <w:tabs>
          <w:tab w:val="left" w:pos="1845"/>
        </w:tabs>
        <w:autoSpaceDE w:val="0"/>
        <w:jc w:val="both"/>
        <w:rPr>
          <w:rFonts w:ascii="AytoRoquetas Light Condensed" w:eastAsia="ArialMT" w:hAnsi="AytoRoquetas Light Condensed" w:cs="Times New Roman"/>
          <w:b/>
          <w:bCs/>
          <w:color w:val="000000"/>
          <w:sz w:val="20"/>
          <w:szCs w:val="20"/>
        </w:rPr>
      </w:pPr>
    </w:p>
    <w:p w14:paraId="16C3F558" w14:textId="77777777" w:rsidR="00BF50A2" w:rsidRPr="004A3B22" w:rsidRDefault="00BF50A2" w:rsidP="00BF50A2">
      <w:pPr>
        <w:pStyle w:val="Standard"/>
        <w:tabs>
          <w:tab w:val="left" w:pos="1845"/>
        </w:tabs>
        <w:jc w:val="both"/>
        <w:rPr>
          <w:rFonts w:ascii="AytoRoquetas Light Condensed" w:hAnsi="AytoRoquetas Light Condensed"/>
          <w:color w:val="000000"/>
          <w:sz w:val="20"/>
          <w:szCs w:val="20"/>
        </w:rPr>
      </w:pPr>
      <w:r w:rsidRPr="004A3B22">
        <w:rPr>
          <w:rFonts w:ascii="AytoRoquetas Light Condensed" w:hAnsi="AytoRoquetas Light Condensed" w:cs="NewsGotT"/>
          <w:spacing w:val="-3"/>
          <w:sz w:val="20"/>
          <w:szCs w:val="20"/>
        </w:rPr>
        <w:t xml:space="preserve">En </w:t>
      </w:r>
      <w:r w:rsidRPr="004A3B22">
        <w:rPr>
          <w:rFonts w:ascii="AytoRoquetas Light Condensed" w:hAnsi="AytoRoquetas Light Condensed" w:cs="NewsGotT"/>
          <w:b/>
          <w:bCs/>
          <w:color w:val="2300DC"/>
          <w:spacing w:val="-3"/>
          <w:sz w:val="20"/>
          <w:szCs w:val="20"/>
        </w:rPr>
        <w:t xml:space="preserve">el apartado 41 del anexo I </w:t>
      </w:r>
      <w:r w:rsidRPr="004A3B22">
        <w:rPr>
          <w:rFonts w:ascii="AytoRoquetas Light Condensed" w:hAnsi="AytoRoquetas Light Condensed" w:cs="NewsGotT"/>
          <w:spacing w:val="-3"/>
          <w:sz w:val="20"/>
          <w:szCs w:val="20"/>
        </w:rPr>
        <w:t>se podrán incluir penalidades para el supuesto de incumplimiento de las condiciones especiales de ejecución que se hubiesen establecido conforme al artículo 202 de la LCSP.</w:t>
      </w:r>
    </w:p>
    <w:p w14:paraId="76A7F97F" w14:textId="77777777" w:rsidR="00BF50A2" w:rsidRPr="004A3B22" w:rsidRDefault="00BF50A2" w:rsidP="00BF50A2">
      <w:pPr>
        <w:pStyle w:val="Standard"/>
        <w:tabs>
          <w:tab w:val="left" w:pos="1845"/>
        </w:tabs>
        <w:jc w:val="both"/>
        <w:rPr>
          <w:rFonts w:ascii="AytoRoquetas Light Condensed" w:hAnsi="AytoRoquetas Light Condensed"/>
          <w:color w:val="000000"/>
          <w:sz w:val="20"/>
          <w:szCs w:val="20"/>
        </w:rPr>
      </w:pPr>
      <w:r w:rsidRPr="004A3B22">
        <w:rPr>
          <w:rFonts w:ascii="AytoRoquetas Light Condensed" w:hAnsi="AytoRoquetas Light Condensed" w:cs="NewsGotT"/>
          <w:spacing w:val="-3"/>
          <w:sz w:val="20"/>
          <w:szCs w:val="20"/>
        </w:rPr>
        <w:t xml:space="preserve">Estas penalidades serán </w:t>
      </w:r>
      <w:proofErr w:type="gramStart"/>
      <w:r w:rsidRPr="004A3B22">
        <w:rPr>
          <w:rFonts w:ascii="AytoRoquetas Light Condensed" w:hAnsi="AytoRoquetas Light Condensed" w:cs="NewsGotT"/>
          <w:spacing w:val="-3"/>
          <w:sz w:val="20"/>
          <w:szCs w:val="20"/>
        </w:rPr>
        <w:t>proporcionales</w:t>
      </w:r>
      <w:proofErr w:type="gramEnd"/>
      <w:r w:rsidRPr="004A3B22">
        <w:rPr>
          <w:rFonts w:ascii="AytoRoquetas Light Condensed" w:hAnsi="AytoRoquetas Light Condensed" w:cs="NewsGotT"/>
          <w:spacing w:val="-3"/>
          <w:sz w:val="20"/>
          <w:szCs w:val="20"/>
        </w:rPr>
        <w:t xml:space="preserve"> a la gravedad del incumplimiento, y las cuantías de cada una de ellas no podrán ser superiores al 10% del precio del contrato, IVA excluido, ni el total de las mismas podrán superar el 50 por cien del precio del contrato.</w:t>
      </w:r>
    </w:p>
    <w:p w14:paraId="251B76BF" w14:textId="77777777" w:rsidR="00BF50A2" w:rsidRPr="004A3B22" w:rsidRDefault="00BF50A2" w:rsidP="00BF50A2">
      <w:pPr>
        <w:pStyle w:val="Standard"/>
        <w:tabs>
          <w:tab w:val="left" w:pos="1845"/>
        </w:tabs>
        <w:jc w:val="both"/>
        <w:rPr>
          <w:rFonts w:ascii="AytoRoquetas Light Condensed" w:hAnsi="AytoRoquetas Light Condensed"/>
          <w:color w:val="000000"/>
          <w:sz w:val="20"/>
          <w:szCs w:val="20"/>
        </w:rPr>
      </w:pPr>
    </w:p>
    <w:p w14:paraId="29A74FBC" w14:textId="77777777" w:rsidR="00BF50A2" w:rsidRPr="004A3B22" w:rsidRDefault="00BF50A2" w:rsidP="00BF50A2">
      <w:pPr>
        <w:pStyle w:val="Standard"/>
        <w:tabs>
          <w:tab w:val="left" w:pos="1845"/>
        </w:tabs>
        <w:jc w:val="both"/>
        <w:rPr>
          <w:rFonts w:ascii="AytoRoquetas Light Condensed" w:hAnsi="AytoRoquetas Light Condensed"/>
          <w:color w:val="000000"/>
          <w:sz w:val="20"/>
          <w:szCs w:val="20"/>
        </w:rPr>
      </w:pPr>
      <w:r w:rsidRPr="004A3B22">
        <w:rPr>
          <w:rFonts w:ascii="AytoRoquetas Light Condensed" w:eastAsia="Tahoma, Tahoma" w:hAnsi="AytoRoquetas Light Condensed" w:cs="Times New Roman"/>
          <w:spacing w:val="-3"/>
          <w:sz w:val="20"/>
          <w:szCs w:val="20"/>
        </w:rPr>
        <w:t>La cuantía de las penalidades que podrán imponerse al contratista por este concepto serán las siguientes.</w:t>
      </w:r>
    </w:p>
    <w:p w14:paraId="12AAAAAE" w14:textId="1D1D5E74" w:rsidR="00BF50A2" w:rsidRPr="004A3B22" w:rsidRDefault="00BF50A2" w:rsidP="00BF50A2">
      <w:pPr>
        <w:pStyle w:val="Standard"/>
        <w:tabs>
          <w:tab w:val="left" w:pos="1845"/>
        </w:tabs>
        <w:autoSpaceDE w:val="0"/>
        <w:jc w:val="both"/>
        <w:rPr>
          <w:rFonts w:ascii="AytoRoquetas Light Condensed" w:eastAsia="ArialMT" w:hAnsi="AytoRoquetas Light Condensed" w:cs="ArialMT"/>
          <w:color w:val="000000"/>
          <w:sz w:val="20"/>
          <w:szCs w:val="20"/>
        </w:rPr>
      </w:pPr>
      <w:r w:rsidRPr="004A3B22">
        <w:rPr>
          <w:rFonts w:ascii="AytoRoquetas Light Condensed" w:hAnsi="AytoRoquetas Light Condensed" w:cs="Times New Roman"/>
          <w:spacing w:val="-3"/>
          <w:sz w:val="20"/>
          <w:szCs w:val="20"/>
        </w:rPr>
        <w:t>- 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r w:rsidR="00435E0A">
        <w:rPr>
          <w:rFonts w:ascii="AytoRoquetas Light Condensed" w:hAnsi="AytoRoquetas Light Condensed" w:cs="Times New Roman"/>
          <w:spacing w:val="-3"/>
          <w:sz w:val="20"/>
          <w:szCs w:val="20"/>
        </w:rPr>
        <w:t xml:space="preserve"> </w:t>
      </w:r>
      <w:r w:rsidRPr="004A3B22">
        <w:rPr>
          <w:rFonts w:ascii="AytoRoquetas Light Condensed" w:hAnsi="AytoRoquetas Light Condensed" w:cs="Times New Roman"/>
          <w:spacing w:val="-3"/>
          <w:sz w:val="20"/>
          <w:szCs w:val="20"/>
        </w:rPr>
        <w:t xml:space="preserve">del precio del contrato, IVA </w:t>
      </w:r>
      <w:r w:rsidR="00435E0A" w:rsidRPr="004A3B22">
        <w:rPr>
          <w:rFonts w:ascii="AytoRoquetas Light Condensed" w:hAnsi="AytoRoquetas Light Condensed" w:cs="Times New Roman"/>
          <w:spacing w:val="-3"/>
          <w:sz w:val="20"/>
          <w:szCs w:val="20"/>
        </w:rPr>
        <w:t>excluido, respectivamente</w:t>
      </w:r>
      <w:r w:rsidRPr="004A3B22">
        <w:rPr>
          <w:rFonts w:ascii="AytoRoquetas Light Condensed" w:hAnsi="AytoRoquetas Light Condensed" w:cs="Times New Roman"/>
          <w:color w:val="333333"/>
          <w:sz w:val="20"/>
          <w:szCs w:val="20"/>
        </w:rPr>
        <w:t xml:space="preserve">. </w:t>
      </w:r>
      <w:r w:rsidRPr="004A3B22">
        <w:rPr>
          <w:rFonts w:ascii="AytoRoquetas Light Condensed" w:hAnsi="AytoRoquetas Light Condensed" w:cs="Times New Roman"/>
          <w:spacing w:val="-3"/>
          <w:sz w:val="20"/>
          <w:szCs w:val="20"/>
        </w:rPr>
        <w:t>La reiteración en el incumplimiento podrá tenerse en cuenta para valorar la gravedad.</w:t>
      </w:r>
    </w:p>
    <w:p w14:paraId="38627E59" w14:textId="77777777" w:rsidR="00BF50A2" w:rsidRPr="004A3B22" w:rsidRDefault="00BF50A2" w:rsidP="00BF50A2">
      <w:pPr>
        <w:pStyle w:val="Textbody"/>
        <w:tabs>
          <w:tab w:val="left" w:pos="2490"/>
        </w:tabs>
        <w:spacing w:after="0"/>
        <w:jc w:val="both"/>
        <w:rPr>
          <w:rFonts w:ascii="AytoRoquetas Light Condensed" w:eastAsia="Arial" w:hAnsi="AytoRoquetas Light Condensed" w:cs="ArialMT"/>
          <w:b/>
          <w:bCs/>
          <w:iCs/>
          <w:color w:val="000000"/>
          <w:sz w:val="20"/>
          <w:szCs w:val="20"/>
        </w:rPr>
      </w:pPr>
    </w:p>
    <w:p w14:paraId="3595EB75" w14:textId="1C70825C" w:rsidR="00BF50A2" w:rsidRPr="004A3B22" w:rsidRDefault="00BF50A2" w:rsidP="00BF50A2">
      <w:pPr>
        <w:pStyle w:val="Textbody"/>
        <w:tabs>
          <w:tab w:val="left" w:pos="2490"/>
        </w:tabs>
        <w:spacing w:after="0"/>
        <w:jc w:val="both"/>
        <w:rPr>
          <w:rFonts w:ascii="AytoRoquetas Light Condensed" w:eastAsia="Arial" w:hAnsi="AytoRoquetas Light Condensed" w:cs="ArialMT"/>
          <w:b/>
          <w:bCs/>
          <w:iCs/>
          <w:color w:val="000000"/>
          <w:sz w:val="20"/>
          <w:szCs w:val="20"/>
        </w:rPr>
      </w:pPr>
      <w:r w:rsidRPr="004A3B22">
        <w:rPr>
          <w:rFonts w:ascii="AytoRoquetas Light Condensed" w:eastAsia="Arial" w:hAnsi="AytoRoquetas Light Condensed" w:cs="ArialMT"/>
          <w:b/>
          <w:bCs/>
          <w:iCs/>
          <w:color w:val="000000"/>
          <w:sz w:val="20"/>
          <w:szCs w:val="20"/>
        </w:rPr>
        <w:t xml:space="preserve">I) Por incumplimiento de las </w:t>
      </w:r>
      <w:r w:rsidR="00435E0A" w:rsidRPr="004A3B22">
        <w:rPr>
          <w:rFonts w:ascii="AytoRoquetas Light Condensed" w:eastAsia="Arial" w:hAnsi="AytoRoquetas Light Condensed" w:cs="ArialMT"/>
          <w:b/>
          <w:bCs/>
          <w:iCs/>
          <w:color w:val="000000"/>
          <w:sz w:val="20"/>
          <w:szCs w:val="20"/>
        </w:rPr>
        <w:t>condiciones establecidas</w:t>
      </w:r>
      <w:r w:rsidRPr="004A3B22">
        <w:rPr>
          <w:rFonts w:ascii="AytoRoquetas Light Condensed" w:eastAsia="Arial" w:hAnsi="AytoRoquetas Light Condensed" w:cs="ArialMT"/>
          <w:b/>
          <w:bCs/>
          <w:iCs/>
          <w:color w:val="000000"/>
          <w:sz w:val="20"/>
          <w:szCs w:val="20"/>
        </w:rPr>
        <w:t xml:space="preserve"> para la subcontratación en el artículo 215. 2 de la LCSP.</w:t>
      </w:r>
    </w:p>
    <w:p w14:paraId="5376BA26" w14:textId="77777777" w:rsidR="00BF50A2" w:rsidRPr="004A3B22" w:rsidRDefault="00BF50A2" w:rsidP="00BF50A2">
      <w:pPr>
        <w:pStyle w:val="Textbody"/>
        <w:tabs>
          <w:tab w:val="left" w:pos="2490"/>
        </w:tabs>
        <w:spacing w:after="0"/>
        <w:jc w:val="both"/>
        <w:rPr>
          <w:rFonts w:ascii="AytoRoquetas Light Condensed" w:eastAsia="Arial" w:hAnsi="AytoRoquetas Light Condensed" w:cs="ArialMT"/>
          <w:b/>
          <w:bCs/>
          <w:iCs/>
          <w:color w:val="000000"/>
          <w:sz w:val="20"/>
          <w:szCs w:val="20"/>
        </w:rPr>
      </w:pPr>
    </w:p>
    <w:p w14:paraId="0CD02B0F" w14:textId="77777777" w:rsidR="00BF50A2" w:rsidRPr="00435E0A" w:rsidRDefault="00BF50A2" w:rsidP="00BF50A2">
      <w:pPr>
        <w:pStyle w:val="Textbody"/>
        <w:tabs>
          <w:tab w:val="left" w:pos="2490"/>
        </w:tabs>
        <w:spacing w:after="0"/>
        <w:jc w:val="both"/>
        <w:rPr>
          <w:rFonts w:ascii="AytoRoquetas Light Condensed" w:eastAsia="Arial" w:hAnsi="AytoRoquetas Light Condensed" w:cs="ArialMT"/>
          <w:iCs/>
          <w:color w:val="000000"/>
          <w:sz w:val="20"/>
          <w:szCs w:val="20"/>
        </w:rPr>
      </w:pPr>
      <w:r w:rsidRPr="00435E0A">
        <w:rPr>
          <w:rFonts w:ascii="AytoRoquetas Light Condensed" w:eastAsia="Arial" w:hAnsi="AytoRoquetas Light Condensed" w:cs="ArialMT"/>
          <w:iCs/>
          <w:color w:val="000000"/>
          <w:sz w:val="20"/>
          <w:szCs w:val="20"/>
        </w:rPr>
        <w:t xml:space="preserve">La infracción de las condiciones establecidas en el artículo 215.2 de la LCSP para proceder a la subcontratación, así como la falta de acreditación de la aptitud del subcontratista o de las circunstancias determinantes de la situación de emergencia o de las que hacen urgente la subcontratación, tendrá, entre otras previstas en esta Ley, y en función de la repercusión en la ejecución del contrato, alguna de las </w:t>
      </w:r>
      <w:r w:rsidRPr="00435E0A">
        <w:rPr>
          <w:rFonts w:ascii="AytoRoquetas Light Condensed" w:eastAsia="Arial" w:hAnsi="AytoRoquetas Light Condensed" w:cs="ArialMT"/>
          <w:iCs/>
          <w:color w:val="000000"/>
          <w:sz w:val="20"/>
          <w:szCs w:val="20"/>
        </w:rPr>
        <w:lastRenderedPageBreak/>
        <w:t>siguientes consecuencias:</w:t>
      </w:r>
    </w:p>
    <w:p w14:paraId="29109D77" w14:textId="77777777" w:rsidR="00BF50A2" w:rsidRPr="004A3B22" w:rsidRDefault="00BF50A2" w:rsidP="00BF50A2">
      <w:pPr>
        <w:pStyle w:val="Textbody"/>
        <w:tabs>
          <w:tab w:val="left" w:pos="2490"/>
        </w:tabs>
        <w:spacing w:after="0"/>
        <w:jc w:val="both"/>
        <w:rPr>
          <w:rFonts w:ascii="AytoRoquetas Light Condensed" w:eastAsia="Arial" w:hAnsi="AytoRoquetas Light Condensed" w:cs="ArialMT"/>
          <w:b/>
          <w:bCs/>
          <w:iCs/>
          <w:color w:val="000000"/>
          <w:sz w:val="20"/>
          <w:szCs w:val="20"/>
        </w:rPr>
      </w:pPr>
    </w:p>
    <w:p w14:paraId="7D75AEDA" w14:textId="77777777" w:rsidR="00BF50A2" w:rsidRPr="004A3B22" w:rsidRDefault="00BF50A2" w:rsidP="00BF50A2">
      <w:pPr>
        <w:pStyle w:val="Textbody"/>
        <w:spacing w:after="0"/>
        <w:jc w:val="both"/>
        <w:rPr>
          <w:rFonts w:ascii="AytoRoquetas Light Condensed" w:hAnsi="AytoRoquetas Light Condensed"/>
          <w:color w:val="000000"/>
          <w:sz w:val="20"/>
          <w:szCs w:val="20"/>
        </w:rPr>
      </w:pPr>
      <w:r w:rsidRPr="004A3B22">
        <w:rPr>
          <w:rFonts w:ascii="AytoRoquetas Light Condensed" w:hAnsi="AytoRoquetas Light Condensed"/>
          <w:color w:val="000000"/>
          <w:sz w:val="20"/>
          <w:szCs w:val="20"/>
        </w:rPr>
        <w:t>a) La imposición al contratista de una penalidad de hasta un 50 por 100 del importe del subcontrato.</w:t>
      </w:r>
    </w:p>
    <w:p w14:paraId="26C1CC1F" w14:textId="77777777" w:rsidR="00BF50A2" w:rsidRPr="004A3B22" w:rsidRDefault="00BF50A2" w:rsidP="00BF50A2">
      <w:pPr>
        <w:pStyle w:val="Textbody"/>
        <w:spacing w:after="0"/>
        <w:jc w:val="both"/>
        <w:rPr>
          <w:rFonts w:ascii="AytoRoquetas Light Condensed" w:hAnsi="AytoRoquetas Light Condensed"/>
          <w:color w:val="000000"/>
          <w:sz w:val="20"/>
          <w:szCs w:val="20"/>
        </w:rPr>
      </w:pPr>
      <w:r w:rsidRPr="004A3B22">
        <w:rPr>
          <w:rFonts w:ascii="AytoRoquetas Light Condensed" w:hAnsi="AytoRoquetas Light Condensed"/>
          <w:color w:val="000000"/>
          <w:sz w:val="20"/>
          <w:szCs w:val="20"/>
        </w:rPr>
        <w:t>b) La resolución del contrato, siempre y cuando se cumplan los requisitos establecidos en el segundo párrafo de la letra f) del apartado 1 del artículo 211.</w:t>
      </w:r>
    </w:p>
    <w:p w14:paraId="73C07C87" w14:textId="77777777" w:rsidR="00BF50A2" w:rsidRPr="004A3B22" w:rsidRDefault="00BF50A2" w:rsidP="00BF50A2">
      <w:pPr>
        <w:pStyle w:val="Textbody"/>
        <w:spacing w:after="0"/>
        <w:jc w:val="both"/>
        <w:rPr>
          <w:rFonts w:ascii="AytoRoquetas Light Condensed" w:hAnsi="AytoRoquetas Light Condensed"/>
          <w:color w:val="000000"/>
          <w:sz w:val="20"/>
          <w:szCs w:val="20"/>
        </w:rPr>
      </w:pPr>
      <w:r w:rsidRPr="004A3B22">
        <w:rPr>
          <w:rFonts w:ascii="AytoRoquetas Light Condensed" w:hAnsi="AytoRoquetas Light Condensed"/>
          <w:color w:val="000000"/>
          <w:sz w:val="20"/>
          <w:szCs w:val="20"/>
        </w:rPr>
        <w:t xml:space="preserve">Si en el </w:t>
      </w:r>
      <w:r w:rsidRPr="004A3B22">
        <w:rPr>
          <w:rFonts w:ascii="AytoRoquetas Light Condensed" w:hAnsi="AytoRoquetas Light Condensed"/>
          <w:b/>
          <w:bCs/>
          <w:color w:val="2300DC"/>
          <w:sz w:val="20"/>
          <w:szCs w:val="20"/>
        </w:rPr>
        <w:t xml:space="preserve">apartado 36 del Anexo I </w:t>
      </w:r>
      <w:r w:rsidRPr="004A3B22">
        <w:rPr>
          <w:rFonts w:ascii="AytoRoquetas Light Condensed" w:hAnsi="AytoRoquetas Light Condensed"/>
          <w:color w:val="000000"/>
          <w:sz w:val="20"/>
          <w:szCs w:val="20"/>
        </w:rPr>
        <w:t>se optara por la imposición de penalidades, se impondrá al contratista la penalidad que se prevea en el mismo.</w:t>
      </w:r>
    </w:p>
    <w:p w14:paraId="3A763AE2" w14:textId="77777777" w:rsidR="00BF50A2" w:rsidRPr="004A3B22" w:rsidRDefault="00BF50A2" w:rsidP="00BF50A2">
      <w:pPr>
        <w:pStyle w:val="Textbody"/>
        <w:spacing w:after="0"/>
        <w:jc w:val="both"/>
        <w:rPr>
          <w:rFonts w:ascii="AytoRoquetas Light Condensed" w:hAnsi="AytoRoquetas Light Condensed"/>
          <w:color w:val="000000"/>
          <w:sz w:val="20"/>
          <w:szCs w:val="20"/>
        </w:rPr>
      </w:pPr>
    </w:p>
    <w:p w14:paraId="64BDC30C" w14:textId="77777777" w:rsidR="00BF50A2" w:rsidRPr="004A3B22" w:rsidRDefault="00BF50A2" w:rsidP="00BF50A2">
      <w:pPr>
        <w:pStyle w:val="Textbody"/>
        <w:spacing w:after="0"/>
        <w:jc w:val="both"/>
        <w:rPr>
          <w:rFonts w:ascii="AytoRoquetas Light Condensed" w:hAnsi="AytoRoquetas Light Condensed"/>
          <w:color w:val="000000"/>
          <w:sz w:val="20"/>
          <w:szCs w:val="20"/>
        </w:rPr>
      </w:pPr>
      <w:r w:rsidRPr="004A3B22">
        <w:rPr>
          <w:rFonts w:ascii="AytoRoquetas Light Condensed" w:hAnsi="AytoRoquetas Light Condensed" w:cs="Times New Roman"/>
          <w:b/>
          <w:bCs/>
          <w:color w:val="000000"/>
          <w:sz w:val="20"/>
          <w:szCs w:val="20"/>
        </w:rPr>
        <w:t xml:space="preserve">J)  </w:t>
      </w:r>
      <w:r w:rsidRPr="004A3B22">
        <w:rPr>
          <w:rFonts w:ascii="AytoRoquetas Light Condensed" w:eastAsia="Arial" w:hAnsi="AytoRoquetas Light Condensed" w:cs="Times New Roman"/>
          <w:b/>
          <w:bCs/>
          <w:iCs/>
          <w:color w:val="000000"/>
          <w:sz w:val="20"/>
          <w:szCs w:val="20"/>
        </w:rPr>
        <w:t>Por i</w:t>
      </w:r>
      <w:r w:rsidRPr="004A3B22">
        <w:rPr>
          <w:rFonts w:ascii="AytoRoquetas Light Condensed" w:hAnsi="AytoRoquetas Light Condensed" w:cs="Times New Roman"/>
          <w:b/>
          <w:bCs/>
          <w:color w:val="000000"/>
          <w:sz w:val="20"/>
          <w:szCs w:val="20"/>
        </w:rPr>
        <w:t xml:space="preserve">ncumplimiento de las </w:t>
      </w:r>
      <w:r w:rsidRPr="004A3B22">
        <w:rPr>
          <w:rFonts w:ascii="AytoRoquetas Light Condensed" w:eastAsia="Arial" w:hAnsi="AytoRoquetas Light Condensed" w:cs="Times New Roman"/>
          <w:b/>
          <w:bCs/>
          <w:iCs/>
          <w:color w:val="000000"/>
          <w:sz w:val="20"/>
          <w:szCs w:val="20"/>
        </w:rPr>
        <w:t xml:space="preserve">obligaciones establecidas en el artículo 217.1 de la LCSP que tienen la consideración de </w:t>
      </w:r>
      <w:r w:rsidRPr="004A3B22">
        <w:rPr>
          <w:rFonts w:ascii="AytoRoquetas Light Condensed" w:hAnsi="AytoRoquetas Light Condensed" w:cs="Times New Roman"/>
          <w:b/>
          <w:bCs/>
          <w:color w:val="000000"/>
          <w:sz w:val="20"/>
          <w:szCs w:val="20"/>
        </w:rPr>
        <w:t>condiciones especiales de ejecución del contrato.</w:t>
      </w:r>
    </w:p>
    <w:p w14:paraId="5EF0801E" w14:textId="77777777" w:rsidR="00BF50A2" w:rsidRPr="004A3B22" w:rsidRDefault="00BF50A2" w:rsidP="00BF50A2">
      <w:pPr>
        <w:pStyle w:val="Textbody"/>
        <w:spacing w:after="0"/>
        <w:jc w:val="both"/>
        <w:rPr>
          <w:rFonts w:ascii="AytoRoquetas Light Condensed" w:hAnsi="AytoRoquetas Light Condensed" w:cs="Times New Roman"/>
          <w:b/>
          <w:bCs/>
          <w:color w:val="000000"/>
          <w:sz w:val="20"/>
          <w:szCs w:val="20"/>
        </w:rPr>
      </w:pPr>
    </w:p>
    <w:p w14:paraId="4B6FFA28" w14:textId="77777777" w:rsidR="00BF50A2" w:rsidRPr="004A3B22" w:rsidRDefault="00BF50A2" w:rsidP="00BF50A2">
      <w:pPr>
        <w:pStyle w:val="Standard"/>
        <w:tabs>
          <w:tab w:val="left" w:pos="1845"/>
        </w:tabs>
        <w:jc w:val="both"/>
        <w:rPr>
          <w:rFonts w:ascii="AytoRoquetas Light Condensed" w:hAnsi="AytoRoquetas Light Condensed"/>
          <w:color w:val="000000"/>
          <w:sz w:val="20"/>
          <w:szCs w:val="20"/>
        </w:rPr>
      </w:pPr>
      <w:r w:rsidRPr="004A3B22">
        <w:rPr>
          <w:rFonts w:ascii="AytoRoquetas Light Condensed" w:hAnsi="AytoRoquetas Light Condensed" w:cs="NewsGotT"/>
          <w:spacing w:val="-3"/>
          <w:sz w:val="20"/>
          <w:szCs w:val="20"/>
        </w:rPr>
        <w:t xml:space="preserve">En </w:t>
      </w:r>
      <w:r w:rsidRPr="004A3B22">
        <w:rPr>
          <w:rFonts w:ascii="AytoRoquetas Light Condensed" w:hAnsi="AytoRoquetas Light Condensed" w:cs="NewsGotT"/>
          <w:b/>
          <w:bCs/>
          <w:color w:val="2300DC"/>
          <w:spacing w:val="-3"/>
          <w:sz w:val="20"/>
          <w:szCs w:val="20"/>
        </w:rPr>
        <w:t xml:space="preserve">el apartado 41 del anexo I </w:t>
      </w:r>
      <w:r w:rsidRPr="004A3B22">
        <w:rPr>
          <w:rFonts w:ascii="AytoRoquetas Light Condensed" w:hAnsi="AytoRoquetas Light Condensed" w:cs="NewsGotT"/>
          <w:spacing w:val="-3"/>
          <w:sz w:val="20"/>
          <w:szCs w:val="20"/>
        </w:rPr>
        <w:t>se podrán incluir penalidades para el supuesto de incumplimiento de las condiciones especiales de ejecución que se hubiesen establecido conforme al artículo 217.1 de la LCSP.</w:t>
      </w:r>
    </w:p>
    <w:p w14:paraId="21DCA2A8" w14:textId="77777777" w:rsidR="00BF50A2" w:rsidRPr="004A3B22" w:rsidRDefault="00BF50A2" w:rsidP="00BF50A2">
      <w:pPr>
        <w:pStyle w:val="Standard"/>
        <w:tabs>
          <w:tab w:val="left" w:pos="1845"/>
        </w:tabs>
        <w:jc w:val="both"/>
        <w:rPr>
          <w:rFonts w:ascii="AytoRoquetas Light Condensed" w:hAnsi="AytoRoquetas Light Condensed"/>
          <w:color w:val="000000"/>
          <w:sz w:val="20"/>
          <w:szCs w:val="20"/>
        </w:rPr>
      </w:pPr>
      <w:r w:rsidRPr="004A3B22">
        <w:rPr>
          <w:rFonts w:ascii="AytoRoquetas Light Condensed" w:hAnsi="AytoRoquetas Light Condensed" w:cs="NewsGotT"/>
          <w:spacing w:val="-3"/>
          <w:sz w:val="20"/>
          <w:szCs w:val="20"/>
        </w:rPr>
        <w:t xml:space="preserve">Estas penalidades serán </w:t>
      </w:r>
      <w:proofErr w:type="gramStart"/>
      <w:r w:rsidRPr="004A3B22">
        <w:rPr>
          <w:rFonts w:ascii="AytoRoquetas Light Condensed" w:hAnsi="AytoRoquetas Light Condensed" w:cs="NewsGotT"/>
          <w:spacing w:val="-3"/>
          <w:sz w:val="20"/>
          <w:szCs w:val="20"/>
        </w:rPr>
        <w:t>proporcionales</w:t>
      </w:r>
      <w:proofErr w:type="gramEnd"/>
      <w:r w:rsidRPr="004A3B22">
        <w:rPr>
          <w:rFonts w:ascii="AytoRoquetas Light Condensed" w:hAnsi="AytoRoquetas Light Condensed" w:cs="NewsGotT"/>
          <w:spacing w:val="-3"/>
          <w:sz w:val="20"/>
          <w:szCs w:val="20"/>
        </w:rPr>
        <w:t xml:space="preserve"> a la gravedad del incumplimiento, y las cuantías de cada una de ellas no podrán ser superiores al 10% del precio del contrato, IVA excluido, ni el total de las mismas podrán superar el 50 por cien del precio del contrato.</w:t>
      </w:r>
    </w:p>
    <w:p w14:paraId="2858BD82" w14:textId="77777777" w:rsidR="00BF50A2" w:rsidRPr="004A3B22" w:rsidRDefault="00BF50A2" w:rsidP="00BF50A2">
      <w:pPr>
        <w:pStyle w:val="Standard"/>
        <w:tabs>
          <w:tab w:val="left" w:pos="1845"/>
        </w:tabs>
        <w:jc w:val="both"/>
        <w:rPr>
          <w:rFonts w:ascii="AytoRoquetas Light Condensed" w:hAnsi="AytoRoquetas Light Condensed"/>
          <w:color w:val="000000"/>
          <w:sz w:val="20"/>
          <w:szCs w:val="20"/>
        </w:rPr>
      </w:pPr>
    </w:p>
    <w:p w14:paraId="6F6AD9B9" w14:textId="77777777" w:rsidR="00BF50A2" w:rsidRPr="004A3B22" w:rsidRDefault="00BF50A2" w:rsidP="00BF50A2">
      <w:pPr>
        <w:pStyle w:val="Standard"/>
        <w:tabs>
          <w:tab w:val="left" w:pos="1845"/>
        </w:tabs>
        <w:jc w:val="both"/>
        <w:rPr>
          <w:rFonts w:ascii="AytoRoquetas Light Condensed" w:hAnsi="AytoRoquetas Light Condensed"/>
          <w:color w:val="000000"/>
          <w:sz w:val="20"/>
          <w:szCs w:val="20"/>
        </w:rPr>
      </w:pPr>
      <w:r w:rsidRPr="004A3B22">
        <w:rPr>
          <w:rFonts w:ascii="AytoRoquetas Light Condensed" w:eastAsia="Tahoma, Tahoma" w:hAnsi="AytoRoquetas Light Condensed" w:cs="Times New Roman"/>
          <w:spacing w:val="-3"/>
          <w:sz w:val="20"/>
          <w:szCs w:val="20"/>
        </w:rPr>
        <w:t>La cuantía de las penalidades que podrán imponerse al contratista por este concepto serán las siguientes.</w:t>
      </w:r>
    </w:p>
    <w:p w14:paraId="712F8291" w14:textId="486EBA39" w:rsidR="00BF50A2" w:rsidRPr="004A3B22" w:rsidRDefault="00BF50A2" w:rsidP="00BF50A2">
      <w:pPr>
        <w:pStyle w:val="Standard"/>
        <w:tabs>
          <w:tab w:val="left" w:pos="1845"/>
        </w:tabs>
        <w:autoSpaceDE w:val="0"/>
        <w:jc w:val="both"/>
        <w:rPr>
          <w:rFonts w:ascii="AytoRoquetas Light Condensed" w:hAnsi="AytoRoquetas Light Condensed"/>
          <w:color w:val="000000"/>
          <w:sz w:val="20"/>
          <w:szCs w:val="20"/>
        </w:rPr>
      </w:pPr>
      <w:r w:rsidRPr="004A3B22">
        <w:rPr>
          <w:rFonts w:ascii="AytoRoquetas Light Condensed" w:eastAsia="ArialMT" w:hAnsi="AytoRoquetas Light Condensed" w:cs="Times New Roman"/>
          <w:spacing w:val="-3"/>
          <w:sz w:val="20"/>
          <w:szCs w:val="20"/>
        </w:rPr>
        <w:t>- 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r w:rsidR="00435E0A">
        <w:rPr>
          <w:rFonts w:ascii="AytoRoquetas Light Condensed" w:eastAsia="ArialMT" w:hAnsi="AytoRoquetas Light Condensed" w:cs="Times New Roman"/>
          <w:spacing w:val="-3"/>
          <w:sz w:val="20"/>
          <w:szCs w:val="20"/>
        </w:rPr>
        <w:t xml:space="preserve"> </w:t>
      </w:r>
      <w:r w:rsidRPr="004A3B22">
        <w:rPr>
          <w:rFonts w:ascii="AytoRoquetas Light Condensed" w:eastAsia="ArialMT" w:hAnsi="AytoRoquetas Light Condensed" w:cs="Times New Roman"/>
          <w:spacing w:val="-3"/>
          <w:sz w:val="20"/>
          <w:szCs w:val="20"/>
        </w:rPr>
        <w:t xml:space="preserve">del precio del contrato, IVA </w:t>
      </w:r>
      <w:proofErr w:type="gramStart"/>
      <w:r w:rsidRPr="004A3B22">
        <w:rPr>
          <w:rFonts w:ascii="AytoRoquetas Light Condensed" w:eastAsia="ArialMT" w:hAnsi="AytoRoquetas Light Condensed" w:cs="Times New Roman"/>
          <w:spacing w:val="-3"/>
          <w:sz w:val="20"/>
          <w:szCs w:val="20"/>
        </w:rPr>
        <w:t>excluido,  respectivamente</w:t>
      </w:r>
      <w:proofErr w:type="gramEnd"/>
      <w:r w:rsidRPr="004A3B22">
        <w:rPr>
          <w:rFonts w:ascii="AytoRoquetas Light Condensed" w:eastAsia="ArialMT" w:hAnsi="AytoRoquetas Light Condensed" w:cs="Times New Roman"/>
          <w:color w:val="333333"/>
          <w:sz w:val="20"/>
          <w:szCs w:val="20"/>
        </w:rPr>
        <w:t xml:space="preserve">. </w:t>
      </w:r>
      <w:r w:rsidRPr="004A3B22">
        <w:rPr>
          <w:rFonts w:ascii="AytoRoquetas Light Condensed" w:eastAsia="ArialMT" w:hAnsi="AytoRoquetas Light Condensed" w:cs="Times New Roman"/>
          <w:spacing w:val="-3"/>
          <w:sz w:val="20"/>
          <w:szCs w:val="20"/>
        </w:rPr>
        <w:t>La reiteración en el incumplimiento podrá tenerse en cuenta para valorar la gravedad.</w:t>
      </w:r>
    </w:p>
    <w:p w14:paraId="46B0F853" w14:textId="77777777" w:rsidR="00BF50A2" w:rsidRPr="004A3B22" w:rsidRDefault="00BF50A2" w:rsidP="00BF50A2">
      <w:pPr>
        <w:pStyle w:val="Standard"/>
        <w:autoSpaceDE w:val="0"/>
        <w:jc w:val="both"/>
        <w:rPr>
          <w:rFonts w:ascii="AytoRoquetas Light Condensed" w:hAnsi="AytoRoquetas Light Condensed"/>
          <w:b/>
          <w:bCs/>
          <w:color w:val="000000"/>
          <w:sz w:val="20"/>
          <w:szCs w:val="20"/>
        </w:rPr>
      </w:pPr>
    </w:p>
    <w:p w14:paraId="0E33678A" w14:textId="77777777" w:rsidR="00BF50A2" w:rsidRPr="004A3B22" w:rsidRDefault="00BF50A2" w:rsidP="00BF50A2">
      <w:pPr>
        <w:pStyle w:val="Textbody"/>
        <w:tabs>
          <w:tab w:val="left" w:pos="2490"/>
        </w:tabs>
        <w:spacing w:after="0"/>
        <w:jc w:val="both"/>
        <w:rPr>
          <w:rFonts w:ascii="AytoRoquetas Light Condensed" w:eastAsia="Arial" w:hAnsi="AytoRoquetas Light Condensed" w:cs="ArialMT"/>
          <w:b/>
          <w:bCs/>
          <w:iCs/>
          <w:sz w:val="20"/>
          <w:szCs w:val="20"/>
        </w:rPr>
      </w:pPr>
      <w:r w:rsidRPr="004A3B22">
        <w:rPr>
          <w:rFonts w:ascii="AytoRoquetas Light Condensed" w:eastAsia="Arial" w:hAnsi="AytoRoquetas Light Condensed" w:cs="ArialMT"/>
          <w:b/>
          <w:bCs/>
          <w:iCs/>
          <w:sz w:val="20"/>
          <w:szCs w:val="20"/>
        </w:rPr>
        <w:t xml:space="preserve">k) </w:t>
      </w:r>
      <w:r w:rsidRPr="004A3B22">
        <w:rPr>
          <w:rFonts w:ascii="AytoRoquetas Light Condensed" w:eastAsia="Arial-BoldMT" w:hAnsi="AytoRoquetas Light Condensed" w:cs="Arial-BoldMT"/>
          <w:spacing w:val="-3"/>
          <w:sz w:val="20"/>
          <w:szCs w:val="20"/>
        </w:rPr>
        <w:t>Por incumplimiento de los criterios de adjudicación.</w:t>
      </w:r>
    </w:p>
    <w:p w14:paraId="6517D560" w14:textId="77777777" w:rsidR="00BF50A2" w:rsidRPr="004A3B22" w:rsidRDefault="00BF50A2" w:rsidP="00BF50A2">
      <w:pPr>
        <w:pStyle w:val="Textbody"/>
        <w:tabs>
          <w:tab w:val="left" w:pos="2490"/>
        </w:tabs>
        <w:spacing w:after="0"/>
        <w:jc w:val="both"/>
        <w:rPr>
          <w:rFonts w:ascii="AytoRoquetas Light Condensed" w:eastAsia="Arial" w:hAnsi="AytoRoquetas Light Condensed" w:cs="ArialMT"/>
          <w:b/>
          <w:bCs/>
          <w:iCs/>
          <w:sz w:val="20"/>
          <w:szCs w:val="20"/>
        </w:rPr>
      </w:pPr>
    </w:p>
    <w:p w14:paraId="5E619F36" w14:textId="77777777" w:rsidR="00BF50A2" w:rsidRPr="004A3B22" w:rsidRDefault="00BF50A2" w:rsidP="00BF50A2">
      <w:pPr>
        <w:pStyle w:val="Standard"/>
        <w:tabs>
          <w:tab w:val="left" w:pos="1845"/>
        </w:tabs>
        <w:jc w:val="both"/>
        <w:rPr>
          <w:rFonts w:ascii="AytoRoquetas Light Condensed" w:eastAsia="Arial" w:hAnsi="AytoRoquetas Light Condensed" w:cs="ArialMT"/>
          <w:b/>
          <w:bCs/>
          <w:iCs/>
          <w:sz w:val="20"/>
          <w:szCs w:val="20"/>
        </w:rPr>
      </w:pPr>
      <w:r w:rsidRPr="004A3B22">
        <w:rPr>
          <w:rFonts w:ascii="AytoRoquetas Light Condensed" w:eastAsia="Arial-BoldMT" w:hAnsi="AytoRoquetas Light Condensed" w:cs="NewsGotT"/>
          <w:spacing w:val="-3"/>
          <w:sz w:val="20"/>
          <w:szCs w:val="20"/>
        </w:rPr>
        <w:t>En el apartado 41 del anexo I se podrán incluir penalidades para el supuesto de incumplimiento por el contratista de los criterios de adjudicación.</w:t>
      </w:r>
    </w:p>
    <w:p w14:paraId="6225C490" w14:textId="77777777" w:rsidR="00BF50A2" w:rsidRPr="004A3B22" w:rsidRDefault="00BF50A2" w:rsidP="00BF50A2">
      <w:pPr>
        <w:pStyle w:val="Standard"/>
        <w:tabs>
          <w:tab w:val="left" w:pos="2490"/>
        </w:tabs>
        <w:jc w:val="both"/>
        <w:rPr>
          <w:rFonts w:ascii="AytoRoquetas Light Condensed" w:eastAsia="ArialMT" w:hAnsi="AytoRoquetas Light Condensed" w:cs="ArialMT"/>
          <w:b/>
          <w:bCs/>
          <w:iCs/>
          <w:sz w:val="20"/>
          <w:szCs w:val="20"/>
        </w:rPr>
      </w:pPr>
      <w:r w:rsidRPr="004A3B22">
        <w:rPr>
          <w:rFonts w:ascii="AytoRoquetas Light Condensed" w:hAnsi="AytoRoquetas Light Condensed" w:cs="NewsGotT"/>
          <w:spacing w:val="-3"/>
          <w:sz w:val="20"/>
          <w:szCs w:val="20"/>
        </w:rPr>
        <w:t xml:space="preserve">Estas penalidades serán </w:t>
      </w:r>
      <w:proofErr w:type="gramStart"/>
      <w:r w:rsidRPr="004A3B22">
        <w:rPr>
          <w:rFonts w:ascii="AytoRoquetas Light Condensed" w:hAnsi="AytoRoquetas Light Condensed" w:cs="NewsGotT"/>
          <w:spacing w:val="-3"/>
          <w:sz w:val="20"/>
          <w:szCs w:val="20"/>
        </w:rPr>
        <w:t>proporcionales</w:t>
      </w:r>
      <w:proofErr w:type="gramEnd"/>
      <w:r w:rsidRPr="004A3B22">
        <w:rPr>
          <w:rFonts w:ascii="AytoRoquetas Light Condensed" w:hAnsi="AytoRoquetas Light Condensed" w:cs="NewsGotT"/>
          <w:spacing w:val="-3"/>
          <w:sz w:val="20"/>
          <w:szCs w:val="20"/>
        </w:rPr>
        <w:t xml:space="preserve"> a la gravedad del incumplimiento, y las cuantías de cada una de ellas no podrán ser superiores al 10% del precio del contrato, IVA excluido, ni el total de las mismas superar el 50 por cien del precio del contrato.</w:t>
      </w:r>
    </w:p>
    <w:p w14:paraId="5DF2C25F" w14:textId="77777777" w:rsidR="00BF50A2" w:rsidRPr="004A3B22" w:rsidRDefault="00BF50A2" w:rsidP="00BF50A2">
      <w:pPr>
        <w:pStyle w:val="Textbody"/>
        <w:tabs>
          <w:tab w:val="left" w:pos="2490"/>
        </w:tabs>
        <w:spacing w:after="0"/>
        <w:jc w:val="both"/>
        <w:rPr>
          <w:rFonts w:ascii="AytoRoquetas Light Condensed" w:eastAsia="Arial" w:hAnsi="AytoRoquetas Light Condensed" w:cs="ArialMT"/>
          <w:b/>
          <w:bCs/>
          <w:iCs/>
          <w:sz w:val="20"/>
          <w:szCs w:val="20"/>
        </w:rPr>
      </w:pPr>
    </w:p>
    <w:p w14:paraId="45178C3B" w14:textId="77777777" w:rsidR="00BF50A2" w:rsidRPr="004A3B22" w:rsidRDefault="00BF50A2" w:rsidP="00BF50A2">
      <w:pPr>
        <w:pStyle w:val="Standard"/>
        <w:autoSpaceDE w:val="0"/>
        <w:jc w:val="both"/>
        <w:rPr>
          <w:rFonts w:ascii="AytoRoquetas Light Condensed" w:eastAsia="ArialMT" w:hAnsi="AytoRoquetas Light Condensed" w:cs="ArialMT"/>
          <w:sz w:val="20"/>
          <w:szCs w:val="20"/>
        </w:rPr>
      </w:pPr>
      <w:r w:rsidRPr="004A3B22">
        <w:rPr>
          <w:rFonts w:ascii="AytoRoquetas Light Condensed" w:eastAsia="ArialMT" w:hAnsi="AytoRoquetas Light Condensed" w:cs="ArialMT"/>
          <w:sz w:val="20"/>
          <w:szCs w:val="20"/>
        </w:rPr>
        <w:t>Se impondrán al contratista penalidades por incumplir los criterios de adjudicación en los siguientes términos:</w:t>
      </w:r>
    </w:p>
    <w:p w14:paraId="336B857B" w14:textId="77777777" w:rsidR="00BF50A2" w:rsidRPr="004A3B22" w:rsidRDefault="00BF50A2" w:rsidP="00BF50A2">
      <w:pPr>
        <w:pStyle w:val="Standard"/>
        <w:autoSpaceDE w:val="0"/>
        <w:jc w:val="both"/>
        <w:rPr>
          <w:rFonts w:ascii="AytoRoquetas Light Condensed" w:eastAsia="ArialMT" w:hAnsi="AytoRoquetas Light Condensed" w:cs="ArialMT"/>
          <w:sz w:val="20"/>
          <w:szCs w:val="20"/>
        </w:rPr>
      </w:pPr>
    </w:p>
    <w:p w14:paraId="3EEC958D" w14:textId="77777777" w:rsidR="00BF50A2" w:rsidRPr="004A3B22" w:rsidRDefault="00BF50A2" w:rsidP="00BF50A2">
      <w:pPr>
        <w:pStyle w:val="Standard"/>
        <w:autoSpaceDE w:val="0"/>
        <w:jc w:val="both"/>
        <w:rPr>
          <w:rFonts w:ascii="AytoRoquetas Light Condensed" w:eastAsia="ArialMT" w:hAnsi="AytoRoquetas Light Condensed" w:cs="ArialMT"/>
          <w:sz w:val="20"/>
          <w:szCs w:val="20"/>
        </w:rPr>
      </w:pPr>
      <w:r w:rsidRPr="004A3B22">
        <w:rPr>
          <w:rFonts w:ascii="AytoRoquetas Light Condensed" w:eastAsia="ArialMT" w:hAnsi="AytoRoquetas Light Condensed" w:cs="ArialMT"/>
          <w:sz w:val="20"/>
          <w:szCs w:val="20"/>
        </w:rPr>
        <w:t>- Si, durante la ejecución del contrato o al tiempo de su recepción, se aprecia que, por causas imputables al contratista, se ha incumplido alguno o algunos de los compromisos asumidos en su oferta.</w:t>
      </w:r>
    </w:p>
    <w:p w14:paraId="15322235" w14:textId="77777777" w:rsidR="00BF50A2" w:rsidRPr="004A3B22" w:rsidRDefault="00BF50A2" w:rsidP="00BF50A2">
      <w:pPr>
        <w:pStyle w:val="Standard"/>
        <w:autoSpaceDE w:val="0"/>
        <w:jc w:val="both"/>
        <w:rPr>
          <w:rFonts w:ascii="AytoRoquetas Light Condensed" w:eastAsia="ArialMT" w:hAnsi="AytoRoquetas Light Condensed" w:cs="ArialMT"/>
          <w:sz w:val="20"/>
          <w:szCs w:val="20"/>
        </w:rPr>
      </w:pPr>
      <w:r w:rsidRPr="004A3B22">
        <w:rPr>
          <w:rFonts w:ascii="AytoRoquetas Light Condensed" w:eastAsia="ArialMT" w:hAnsi="AytoRoquetas Light Condensed" w:cs="ArialMT"/>
          <w:sz w:val="20"/>
          <w:szCs w:val="20"/>
        </w:rPr>
        <w:t xml:space="preserve">- Para considerar que el incumplimiento afecta a un criterio de adjudicación será preciso que al descontarse un 25 por 100 de la puntuación obtenida por el contratista en el criterio de adjudicación incumplido, </w:t>
      </w:r>
      <w:proofErr w:type="gramStart"/>
      <w:r w:rsidRPr="004A3B22">
        <w:rPr>
          <w:rFonts w:ascii="AytoRoquetas Light Condensed" w:eastAsia="ArialMT" w:hAnsi="AytoRoquetas Light Condensed" w:cs="ArialMT"/>
          <w:sz w:val="20"/>
          <w:szCs w:val="20"/>
        </w:rPr>
        <w:t>resultara</w:t>
      </w:r>
      <w:proofErr w:type="gramEnd"/>
      <w:r w:rsidRPr="004A3B22">
        <w:rPr>
          <w:rFonts w:ascii="AytoRoquetas Light Condensed" w:eastAsia="ArialMT" w:hAnsi="AytoRoquetas Light Condensed" w:cs="ArialMT"/>
          <w:sz w:val="20"/>
          <w:szCs w:val="20"/>
        </w:rPr>
        <w:t xml:space="preserve"> que su oferta no habría sido la mejor valorada.</w:t>
      </w:r>
    </w:p>
    <w:p w14:paraId="3F5718E1" w14:textId="77777777" w:rsidR="00BF50A2" w:rsidRPr="004A3B22" w:rsidRDefault="00BF50A2" w:rsidP="00BF50A2">
      <w:pPr>
        <w:pStyle w:val="Standard"/>
        <w:autoSpaceDE w:val="0"/>
        <w:jc w:val="both"/>
        <w:rPr>
          <w:rFonts w:ascii="AytoRoquetas Light Condensed" w:eastAsia="ArialMT" w:hAnsi="AytoRoquetas Light Condensed" w:cs="ArialMT"/>
          <w:sz w:val="20"/>
          <w:szCs w:val="20"/>
        </w:rPr>
      </w:pPr>
    </w:p>
    <w:p w14:paraId="0B625079" w14:textId="77777777" w:rsidR="00BF50A2" w:rsidRPr="004A3B22" w:rsidRDefault="00BF50A2" w:rsidP="00BF50A2">
      <w:pPr>
        <w:pStyle w:val="Standard"/>
        <w:tabs>
          <w:tab w:val="left" w:pos="1845"/>
        </w:tabs>
        <w:autoSpaceDE w:val="0"/>
        <w:jc w:val="both"/>
        <w:rPr>
          <w:rFonts w:ascii="AytoRoquetas Light Condensed" w:eastAsia="ArialMT" w:hAnsi="AytoRoquetas Light Condensed" w:cs="ArialMT"/>
          <w:i/>
          <w:iCs/>
          <w:sz w:val="20"/>
          <w:szCs w:val="20"/>
        </w:rPr>
      </w:pPr>
      <w:r w:rsidRPr="004A3B22">
        <w:rPr>
          <w:rFonts w:ascii="AytoRoquetas Light Condensed" w:eastAsia="Tahoma, Tahoma" w:hAnsi="AytoRoquetas Light Condensed" w:cs="Times New Roman"/>
          <w:spacing w:val="-3"/>
          <w:sz w:val="20"/>
          <w:szCs w:val="20"/>
        </w:rPr>
        <w:t>La cuantía de las penalidades que podrán imponerse al contratista por este concepto serán las siguientes.</w:t>
      </w:r>
    </w:p>
    <w:p w14:paraId="55B5F88A" w14:textId="77777777" w:rsidR="00BF50A2" w:rsidRPr="004A3B22" w:rsidRDefault="00BF50A2" w:rsidP="00BF50A2">
      <w:pPr>
        <w:pStyle w:val="Standard"/>
        <w:autoSpaceDE w:val="0"/>
        <w:jc w:val="both"/>
        <w:rPr>
          <w:rFonts w:ascii="AytoRoquetas Light Condensed" w:eastAsia="ArialMT" w:hAnsi="AytoRoquetas Light Condensed" w:cs="ArialMT"/>
          <w:sz w:val="20"/>
          <w:szCs w:val="20"/>
        </w:rPr>
      </w:pPr>
    </w:p>
    <w:p w14:paraId="410CA405" w14:textId="77777777" w:rsidR="00BF50A2" w:rsidRPr="004A3B22" w:rsidRDefault="00BF50A2" w:rsidP="00BF50A2">
      <w:pPr>
        <w:pStyle w:val="Standard"/>
        <w:tabs>
          <w:tab w:val="left" w:pos="2490"/>
        </w:tabs>
        <w:autoSpaceDE w:val="0"/>
        <w:jc w:val="both"/>
        <w:rPr>
          <w:rFonts w:ascii="AytoRoquetas Light Condensed" w:eastAsia="ArialMT" w:hAnsi="AytoRoquetas Light Condensed" w:cs="ArialMT"/>
          <w:sz w:val="20"/>
          <w:szCs w:val="20"/>
        </w:rPr>
      </w:pPr>
      <w:r w:rsidRPr="004A3B22">
        <w:rPr>
          <w:rFonts w:ascii="AytoRoquetas Light Condensed" w:eastAsia="ArialMT" w:hAnsi="AytoRoquetas Light Condensed" w:cs="ArialMT"/>
          <w:sz w:val="20"/>
          <w:szCs w:val="20"/>
        </w:rPr>
        <w:t>- Como regla general, su cuantía será un 1% del presupuesto del contrato, salvo que, motivadamente, el órgano de contratación estime que el incumplimiento es grave o muy grave, en cuyo caso podrán alcanzar hasta un 5% o hasta el máximo legal del 10%, respectivamente. La reiteración en el incumplimiento podrá tenerse en cuenta para valorar la gravedad.</w:t>
      </w:r>
    </w:p>
    <w:p w14:paraId="0F4CC446" w14:textId="77777777" w:rsidR="00B6139A" w:rsidRPr="00B6139A" w:rsidRDefault="00B6139A" w:rsidP="00B6139A">
      <w:pPr>
        <w:rPr>
          <w:rFonts w:ascii="AytoRoquetas Light Condensed" w:hAnsi="AytoRoquetas Light Condensed" w:cstheme="majorHAnsi"/>
          <w:b/>
          <w:bCs/>
          <w:sz w:val="20"/>
          <w:szCs w:val="20"/>
        </w:rPr>
      </w:pPr>
    </w:p>
    <w:p w14:paraId="0F1279BD" w14:textId="77777777" w:rsidR="00B6139A" w:rsidRPr="00B6139A" w:rsidRDefault="00B6139A" w:rsidP="00B6139A">
      <w:pPr>
        <w:rPr>
          <w:rFonts w:ascii="AytoRoquetas Light Condensed" w:hAnsi="AytoRoquetas Light Condensed" w:cstheme="majorHAnsi"/>
          <w:b/>
          <w:bCs/>
          <w:sz w:val="20"/>
          <w:szCs w:val="20"/>
        </w:rPr>
      </w:pPr>
      <w:r w:rsidRPr="00B6139A">
        <w:rPr>
          <w:rFonts w:ascii="AytoRoquetas Light Condensed" w:hAnsi="AytoRoquetas Light Condensed" w:cstheme="majorHAnsi"/>
          <w:b/>
          <w:bCs/>
          <w:sz w:val="20"/>
          <w:szCs w:val="20"/>
        </w:rPr>
        <w:t>32.3.- Procedimiento para la imposición de penalidades.</w:t>
      </w:r>
    </w:p>
    <w:p w14:paraId="20758C81" w14:textId="77777777"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lastRenderedPageBreak/>
        <w:t>Las penalidades por se impondrán por acuerdo del órgano de contratación, adoptado a propuesta del responsable del contrato si se hubiese designado, que será inmediatamente ejecutivo. En el expediente que se tramite al efecto se dará audiencia al contratista.</w:t>
      </w:r>
    </w:p>
    <w:p w14:paraId="703A67C6" w14:textId="77777777"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El importe de las penalidades se hará efectivo mediante deducción de las cantidades que, en concepto de pago total o parcial, deban abonarse al contratista o sobre la garantía que, en su caso, se hubiese constituido cuando no puedan deducirse de las mencionadas cantidades.</w:t>
      </w:r>
    </w:p>
    <w:p w14:paraId="0BAC0DD8" w14:textId="29B52AA0"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En el supuesto de que </w:t>
      </w:r>
      <w:r w:rsidR="00653491" w:rsidRPr="005A2855">
        <w:rPr>
          <w:rFonts w:ascii="AytoRoquetas Light Condensed" w:hAnsi="AytoRoquetas Light Condensed" w:cstheme="majorHAnsi"/>
          <w:sz w:val="20"/>
          <w:szCs w:val="20"/>
        </w:rPr>
        <w:t>el importe de las penalidades impuestas se deduzca</w:t>
      </w:r>
      <w:r w:rsidRPr="00B6139A">
        <w:rPr>
          <w:rFonts w:ascii="AytoRoquetas Light Condensed" w:hAnsi="AytoRoquetas Light Condensed" w:cstheme="majorHAnsi"/>
          <w:sz w:val="20"/>
          <w:szCs w:val="20"/>
        </w:rPr>
        <w:t xml:space="preserve"> </w:t>
      </w:r>
      <w:r w:rsidR="00653491" w:rsidRPr="005A2855">
        <w:rPr>
          <w:rFonts w:ascii="AytoRoquetas Light Condensed" w:hAnsi="AytoRoquetas Light Condensed" w:cstheme="majorHAnsi"/>
          <w:sz w:val="20"/>
          <w:szCs w:val="20"/>
        </w:rPr>
        <w:t>de pagos</w:t>
      </w:r>
      <w:r w:rsidRPr="00B6139A">
        <w:rPr>
          <w:rFonts w:ascii="AytoRoquetas Light Condensed" w:hAnsi="AytoRoquetas Light Condensed" w:cstheme="majorHAnsi"/>
          <w:sz w:val="20"/>
          <w:szCs w:val="20"/>
        </w:rPr>
        <w:t xml:space="preserve"> parciales de carácter mensual que deban efectuarse a favor del contratista, la deducción se </w:t>
      </w:r>
      <w:r w:rsidR="00653491" w:rsidRPr="005A2855">
        <w:rPr>
          <w:rFonts w:ascii="AytoRoquetas Light Condensed" w:hAnsi="AytoRoquetas Light Condensed" w:cstheme="majorHAnsi"/>
          <w:sz w:val="20"/>
          <w:szCs w:val="20"/>
        </w:rPr>
        <w:t>efectuará en</w:t>
      </w:r>
      <w:r w:rsidRPr="00B6139A">
        <w:rPr>
          <w:rFonts w:ascii="AytoRoquetas Light Condensed" w:hAnsi="AytoRoquetas Light Condensed" w:cstheme="majorHAnsi"/>
          <w:sz w:val="20"/>
          <w:szCs w:val="20"/>
        </w:rPr>
        <w:t xml:space="preserve"> el mes siguiente al de la fecha del acuerdo que adopte el órgano de contratación imponiendo la penalidad correspondiente.</w:t>
      </w:r>
    </w:p>
    <w:p w14:paraId="629BD522" w14:textId="2326C909" w:rsidR="00B6139A" w:rsidRPr="00B6139A" w:rsidRDefault="00B6139A" w:rsidP="00653491">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Tanto las penalidades como los apercibimientos que, sin tener consideración de penalidad, efectúe el </w:t>
      </w:r>
      <w:r w:rsidR="00653491" w:rsidRPr="005A2855">
        <w:rPr>
          <w:rFonts w:ascii="AytoRoquetas Light Condensed" w:hAnsi="AytoRoquetas Light Condensed" w:cstheme="majorHAnsi"/>
          <w:sz w:val="20"/>
          <w:szCs w:val="20"/>
        </w:rPr>
        <w:t>órgano de contratación</w:t>
      </w:r>
      <w:r w:rsidRPr="00B6139A">
        <w:rPr>
          <w:rFonts w:ascii="AytoRoquetas Light Condensed" w:hAnsi="AytoRoquetas Light Condensed" w:cstheme="majorHAnsi"/>
          <w:sz w:val="20"/>
          <w:szCs w:val="20"/>
        </w:rPr>
        <w:t xml:space="preserve">, podrán hacerse públicos por los medios que el </w:t>
      </w:r>
      <w:r w:rsidR="00653491" w:rsidRPr="005A2855">
        <w:rPr>
          <w:rFonts w:ascii="AytoRoquetas Light Condensed" w:hAnsi="AytoRoquetas Light Condensed" w:cstheme="majorHAnsi"/>
          <w:sz w:val="20"/>
          <w:szCs w:val="20"/>
        </w:rPr>
        <w:t xml:space="preserve">mismo </w:t>
      </w:r>
      <w:r w:rsidRPr="00B6139A">
        <w:rPr>
          <w:rFonts w:ascii="AytoRoquetas Light Condensed" w:hAnsi="AytoRoquetas Light Condensed" w:cstheme="majorHAnsi"/>
          <w:sz w:val="20"/>
          <w:szCs w:val="20"/>
        </w:rPr>
        <w:t>estime conveniente.</w:t>
      </w:r>
    </w:p>
    <w:p w14:paraId="0F4C6600" w14:textId="77777777" w:rsidR="00B6139A" w:rsidRPr="00B6139A" w:rsidRDefault="00B6139A" w:rsidP="00653491">
      <w:pPr>
        <w:jc w:val="both"/>
        <w:rPr>
          <w:rFonts w:ascii="AytoRoquetas Light Condensed" w:hAnsi="AytoRoquetas Light Condensed" w:cstheme="majorHAnsi"/>
          <w:iCs/>
          <w:sz w:val="20"/>
          <w:szCs w:val="20"/>
        </w:rPr>
      </w:pPr>
      <w:r w:rsidRPr="00B6139A">
        <w:rPr>
          <w:rFonts w:ascii="AytoRoquetas Light Condensed" w:hAnsi="AytoRoquetas Light Condensed" w:cstheme="majorHAnsi"/>
          <w:iCs/>
          <w:sz w:val="20"/>
          <w:szCs w:val="20"/>
        </w:rPr>
        <w:t>La imposición de las penalidades no excluye la eventual indemnización a la Administración como consecuencia de la infracción.</w:t>
      </w:r>
    </w:p>
    <w:p w14:paraId="20EC93CB" w14:textId="77777777" w:rsidR="004A3B22" w:rsidRPr="004A3B22" w:rsidRDefault="004A3B22" w:rsidP="004A3B22">
      <w:pPr>
        <w:pStyle w:val="Textbody"/>
        <w:spacing w:after="0"/>
        <w:jc w:val="both"/>
        <w:rPr>
          <w:rFonts w:ascii="AytoRoquetas Light Condensed" w:hAnsi="AytoRoquetas Light Condensed"/>
          <w:color w:val="000000"/>
          <w:sz w:val="20"/>
          <w:szCs w:val="20"/>
        </w:rPr>
      </w:pPr>
      <w:r w:rsidRPr="004A3B22">
        <w:rPr>
          <w:rFonts w:ascii="AytoRoquetas Light Condensed" w:hAnsi="AytoRoquetas Light Condensed"/>
          <w:b/>
          <w:color w:val="000000"/>
          <w:sz w:val="20"/>
          <w:szCs w:val="20"/>
        </w:rPr>
        <w:t xml:space="preserve">33.- </w:t>
      </w:r>
      <w:r w:rsidRPr="004A3B22">
        <w:rPr>
          <w:rFonts w:ascii="AytoRoquetas Light Condensed" w:eastAsia="Arial-BoldMT" w:hAnsi="AytoRoquetas Light Condensed" w:cs="Arial-BoldMT"/>
          <w:b/>
          <w:bCs/>
          <w:color w:val="000000"/>
          <w:sz w:val="20"/>
          <w:szCs w:val="20"/>
        </w:rPr>
        <w:t>ABONO DEL PRECIO.</w:t>
      </w:r>
    </w:p>
    <w:p w14:paraId="2EEE8F5D" w14:textId="77777777" w:rsidR="004A3B22" w:rsidRPr="004A3B22" w:rsidRDefault="004A3B22" w:rsidP="004A3B22">
      <w:pPr>
        <w:pStyle w:val="Textbody"/>
        <w:spacing w:after="0"/>
        <w:jc w:val="both"/>
        <w:rPr>
          <w:rFonts w:ascii="AytoRoquetas Light Condensed" w:eastAsia="Arial-BoldMT" w:hAnsi="AytoRoquetas Light Condensed" w:cs="Arial-BoldMT"/>
          <w:b/>
          <w:bCs/>
          <w:color w:val="000000"/>
          <w:sz w:val="20"/>
          <w:szCs w:val="20"/>
        </w:rPr>
      </w:pPr>
    </w:p>
    <w:p w14:paraId="10FEBA9B" w14:textId="77777777" w:rsidR="004A3B22" w:rsidRPr="004A3B22" w:rsidRDefault="004A3B22" w:rsidP="004A3B22">
      <w:pPr>
        <w:pStyle w:val="Textbody"/>
        <w:spacing w:after="0"/>
        <w:jc w:val="both"/>
        <w:rPr>
          <w:rFonts w:ascii="AytoRoquetas Light Condensed" w:hAnsi="AytoRoquetas Light Condensed"/>
          <w:color w:val="000000"/>
          <w:sz w:val="20"/>
          <w:szCs w:val="20"/>
        </w:rPr>
      </w:pPr>
      <w:r w:rsidRPr="004A3B22">
        <w:rPr>
          <w:rFonts w:ascii="AytoRoquetas Light Condensed" w:hAnsi="AytoRoquetas Light Condensed"/>
          <w:b/>
          <w:bCs/>
          <w:color w:val="000000"/>
          <w:sz w:val="20"/>
          <w:szCs w:val="20"/>
        </w:rPr>
        <w:t>33.</w:t>
      </w:r>
      <w:r w:rsidRPr="004A3B22">
        <w:rPr>
          <w:rFonts w:ascii="AytoRoquetas Light Condensed" w:eastAsia="Arial-BoldMT" w:hAnsi="AytoRoquetas Light Condensed" w:cs="Arial-BoldMT"/>
          <w:b/>
          <w:bCs/>
          <w:color w:val="000000"/>
          <w:sz w:val="20"/>
          <w:szCs w:val="20"/>
        </w:rPr>
        <w:t>1.- Abono de los trabajos.</w:t>
      </w:r>
    </w:p>
    <w:p w14:paraId="17497B4B" w14:textId="77777777" w:rsidR="004A3B22" w:rsidRPr="004A3B22" w:rsidRDefault="004A3B22" w:rsidP="004A3B22">
      <w:pPr>
        <w:pStyle w:val="Textbody"/>
        <w:spacing w:after="0"/>
        <w:jc w:val="both"/>
        <w:rPr>
          <w:rFonts w:ascii="AytoRoquetas Light Condensed" w:eastAsia="Arial-BoldMT" w:hAnsi="AytoRoquetas Light Condensed" w:cs="Arial-BoldMT"/>
          <w:b/>
          <w:bCs/>
          <w:color w:val="000000"/>
          <w:sz w:val="20"/>
          <w:szCs w:val="20"/>
        </w:rPr>
      </w:pPr>
    </w:p>
    <w:p w14:paraId="790B9B73" w14:textId="77777777"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El contratista tendrá derecho al abono de la obra que realmente ejecute, con arreglo a los precios convenidos y con sujeción al contrato otorgado y a sus modificaciones, si las hubiere, expidiendo la Dirección de obra las certificaciones correspondientes a la obra ejecutada con una periodicidad mensual.</w:t>
      </w:r>
    </w:p>
    <w:p w14:paraId="4D577540" w14:textId="77777777" w:rsidR="004A3B22" w:rsidRPr="004A3B22" w:rsidRDefault="004A3B22" w:rsidP="004A3B22">
      <w:pPr>
        <w:pStyle w:val="Sangra3detindependiente"/>
        <w:autoSpaceDE w:val="0"/>
        <w:ind w:left="0"/>
        <w:rPr>
          <w:rFonts w:ascii="AytoRoquetas Light Condensed" w:eastAsia="ArialMT" w:hAnsi="AytoRoquetas Light Condensed" w:cs="ArialMT"/>
          <w:color w:val="000000"/>
          <w:spacing w:val="-3"/>
          <w:sz w:val="20"/>
          <w:szCs w:val="20"/>
        </w:rPr>
      </w:pPr>
    </w:p>
    <w:p w14:paraId="2F39F670" w14:textId="77777777" w:rsidR="004A3B22" w:rsidRPr="004A3B22" w:rsidRDefault="004A3B22" w:rsidP="004A3B22">
      <w:pPr>
        <w:pStyle w:val="Sangra3detindependiente"/>
        <w:autoSpaceDE w:val="0"/>
        <w:ind w:left="0"/>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 xml:space="preserve">La persona contratista tendrá también derecho a percibir abonos a cuenta por acopio de materiales y por instalaciones y equipos, con los límites y requisitos establecidos en los artículos 155 y 156 del </w:t>
      </w:r>
      <w:proofErr w:type="spellStart"/>
      <w:proofErr w:type="gramStart"/>
      <w:r w:rsidRPr="004A3B22">
        <w:rPr>
          <w:rFonts w:ascii="AytoRoquetas Light Condensed" w:eastAsia="ArialMT" w:hAnsi="AytoRoquetas Light Condensed" w:cs="ArialMT"/>
          <w:color w:val="000000"/>
          <w:spacing w:val="-3"/>
          <w:sz w:val="20"/>
          <w:szCs w:val="20"/>
        </w:rPr>
        <w:t>RGLCAP,si</w:t>
      </w:r>
      <w:proofErr w:type="spellEnd"/>
      <w:proofErr w:type="gramEnd"/>
      <w:r w:rsidRPr="004A3B22">
        <w:rPr>
          <w:rFonts w:ascii="AytoRoquetas Light Condensed" w:eastAsia="ArialMT" w:hAnsi="AytoRoquetas Light Condensed" w:cs="ArialMT"/>
          <w:color w:val="000000"/>
          <w:spacing w:val="-3"/>
          <w:sz w:val="20"/>
          <w:szCs w:val="20"/>
        </w:rPr>
        <w:t xml:space="preserve"> así se indicara en el Anexo I  debiendo asegurarse los referidos pagos mediante la prestación de garantía.</w:t>
      </w:r>
    </w:p>
    <w:p w14:paraId="5DAFE686" w14:textId="77777777"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p>
    <w:p w14:paraId="402B9997" w14:textId="2831EC81"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 xml:space="preserve">El </w:t>
      </w:r>
      <w:r w:rsidRPr="004A3B22">
        <w:rPr>
          <w:rFonts w:ascii="AytoRoquetas Light Condensed" w:eastAsia="ArialMT" w:hAnsi="AytoRoquetas Light Condensed" w:cs="ArialMT"/>
          <w:color w:val="000000"/>
          <w:sz w:val="20"/>
          <w:szCs w:val="20"/>
        </w:rPr>
        <w:t>Consorcio para la Gestión Integral del Ciclo del Agua del Poniente Almeriense</w:t>
      </w:r>
      <w:r w:rsidRPr="004A3B22">
        <w:rPr>
          <w:rFonts w:ascii="AytoRoquetas Light Condensed" w:eastAsia="ArialMT" w:hAnsi="AytoRoquetas Light Condensed" w:cs="ArialMT"/>
          <w:color w:val="000000"/>
          <w:sz w:val="20"/>
          <w:szCs w:val="20"/>
        </w:rPr>
        <w:t xml:space="preserve"> hará efectivo el pago de las obras ejecutadas con cargo a los créditos consignados en</w:t>
      </w:r>
      <w:r w:rsidRPr="004A3B22">
        <w:rPr>
          <w:rFonts w:ascii="AytoRoquetas Light Condensed" w:eastAsia="ArialMT" w:hAnsi="AytoRoquetas Light Condensed" w:cs="ArialMT"/>
          <w:b/>
          <w:bCs/>
          <w:color w:val="000080"/>
          <w:sz w:val="20"/>
          <w:szCs w:val="20"/>
        </w:rPr>
        <w:t xml:space="preserve"> </w:t>
      </w:r>
      <w:proofErr w:type="gramStart"/>
      <w:r w:rsidRPr="004A3B22">
        <w:rPr>
          <w:rFonts w:ascii="AytoRoquetas Light Condensed" w:eastAsia="ArialMT" w:hAnsi="AytoRoquetas Light Condensed" w:cs="ArialMT"/>
          <w:b/>
          <w:bCs/>
          <w:color w:val="000080"/>
          <w:sz w:val="20"/>
          <w:szCs w:val="20"/>
        </w:rPr>
        <w:t>el  apartado</w:t>
      </w:r>
      <w:proofErr w:type="gramEnd"/>
      <w:r w:rsidRPr="004A3B22">
        <w:rPr>
          <w:rFonts w:ascii="AytoRoquetas Light Condensed" w:eastAsia="ArialMT" w:hAnsi="AytoRoquetas Light Condensed" w:cs="ArialMT"/>
          <w:b/>
          <w:bCs/>
          <w:color w:val="000080"/>
          <w:sz w:val="20"/>
          <w:szCs w:val="20"/>
        </w:rPr>
        <w:t xml:space="preserve"> 9 del Anexo I</w:t>
      </w:r>
      <w:r w:rsidRPr="004A3B22">
        <w:rPr>
          <w:rFonts w:ascii="AytoRoquetas Light Condensed" w:eastAsia="ArialMT" w:hAnsi="AytoRoquetas Light Condensed" w:cs="ArialMT"/>
          <w:color w:val="000000"/>
          <w:sz w:val="20"/>
          <w:szCs w:val="20"/>
        </w:rPr>
        <w:t xml:space="preserve">  de este pliego.</w:t>
      </w:r>
    </w:p>
    <w:p w14:paraId="63B019CF" w14:textId="77777777"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p>
    <w:p w14:paraId="75DAFFE0" w14:textId="77777777"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Las certificaciones deberán ser expedidas por el director de la obra, en los términos y condiciones recogidos en las disposiciones legales vigentes y entregadas, dentro de los diez primeros días de cada mes, en las unidades administrativas correspondientes para su tramitación. Las certificaciones de obra reflejarán la obra ejecutada conforme a proyecto durante el mes al que correspondan.</w:t>
      </w:r>
    </w:p>
    <w:p w14:paraId="6D9720DE" w14:textId="77777777" w:rsidR="004A3B22" w:rsidRPr="004A3B22" w:rsidRDefault="004A3B22" w:rsidP="004A3B22">
      <w:pPr>
        <w:pStyle w:val="Standard"/>
        <w:autoSpaceDE w:val="0"/>
        <w:jc w:val="both"/>
        <w:rPr>
          <w:rFonts w:ascii="AytoRoquetas Light Condensed" w:eastAsia="ArialMT" w:hAnsi="AytoRoquetas Light Condensed" w:cs="NewsGotT"/>
          <w:spacing w:val="-3"/>
          <w:sz w:val="20"/>
          <w:szCs w:val="20"/>
        </w:rPr>
      </w:pPr>
    </w:p>
    <w:p w14:paraId="59D4E573" w14:textId="77777777" w:rsidR="004A3B22" w:rsidRPr="004A3B22" w:rsidRDefault="004A3B22" w:rsidP="004A3B22">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Junto con cada una de las certificaciones deberán presentarse los siguientes documentos:</w:t>
      </w:r>
    </w:p>
    <w:p w14:paraId="57734FE8" w14:textId="77777777" w:rsidR="004A3B22" w:rsidRPr="004A3B22" w:rsidRDefault="004A3B22" w:rsidP="004A3B22">
      <w:pPr>
        <w:pStyle w:val="Standard"/>
        <w:jc w:val="both"/>
        <w:rPr>
          <w:rFonts w:ascii="AytoRoquetas Light Condensed" w:hAnsi="AytoRoquetas Light Condensed"/>
          <w:color w:val="000000"/>
          <w:spacing w:val="-3"/>
          <w:sz w:val="20"/>
          <w:szCs w:val="20"/>
        </w:rPr>
      </w:pPr>
    </w:p>
    <w:p w14:paraId="7DCD5D08" w14:textId="77777777" w:rsidR="004A3B22" w:rsidRPr="004A3B22" w:rsidRDefault="004A3B22" w:rsidP="004A3B22">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a) Los correspondientes informes mensuales.</w:t>
      </w:r>
    </w:p>
    <w:p w14:paraId="4A76EF5F" w14:textId="77777777" w:rsidR="004A3B22" w:rsidRPr="004A3B22" w:rsidRDefault="004A3B22" w:rsidP="004A3B22">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b) La relación valorada.</w:t>
      </w:r>
    </w:p>
    <w:p w14:paraId="4FC9E5E7" w14:textId="77777777" w:rsidR="004A3B22" w:rsidRPr="004A3B22" w:rsidRDefault="004A3B22" w:rsidP="004A3B22">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c) Copia del Libro de Órdenes.</w:t>
      </w:r>
    </w:p>
    <w:p w14:paraId="0F85B952" w14:textId="77777777" w:rsidR="004A3B22" w:rsidRPr="004A3B22" w:rsidRDefault="004A3B22" w:rsidP="004A3B22">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d) Copia del Libro de Incidencias.</w:t>
      </w:r>
    </w:p>
    <w:p w14:paraId="18232F92" w14:textId="77777777" w:rsidR="004A3B22" w:rsidRPr="004A3B22" w:rsidRDefault="004A3B22" w:rsidP="004A3B22">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e) Copia de los Controles y Ensayos efectuados.</w:t>
      </w:r>
    </w:p>
    <w:p w14:paraId="18E4B109" w14:textId="77777777" w:rsidR="004A3B22" w:rsidRPr="004A3B22" w:rsidRDefault="004A3B22" w:rsidP="004A3B22">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f) Relación actualizada de las partes de la obra a realizar mediante subcontratas, con indicación del presupuesto de las mismas, a los efectos previstos en el artículo 215 de la LCSP.</w:t>
      </w:r>
    </w:p>
    <w:p w14:paraId="18685434" w14:textId="77777777" w:rsidR="004A3B22" w:rsidRPr="004A3B22" w:rsidRDefault="004A3B22" w:rsidP="004A3B22">
      <w:pPr>
        <w:pStyle w:val="Standard"/>
        <w:jc w:val="both"/>
        <w:rPr>
          <w:rFonts w:ascii="AytoRoquetas Light Condensed" w:hAnsi="AytoRoquetas Light Condensed"/>
          <w:color w:val="000000"/>
          <w:spacing w:val="-3"/>
          <w:sz w:val="20"/>
          <w:szCs w:val="20"/>
        </w:rPr>
      </w:pPr>
    </w:p>
    <w:p w14:paraId="75730FA0" w14:textId="77777777" w:rsidR="004A3B22" w:rsidRPr="004A3B22" w:rsidRDefault="004A3B22" w:rsidP="004A3B22">
      <w:pPr>
        <w:pStyle w:val="Sangra3detindependiente"/>
        <w:ind w:left="0"/>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 xml:space="preserve">Tanto en los informes mensuales como en las relaciones valoradas se recogerán las variaciones de medición que se produzcan respecto de las establecidas en el proyecto aprobado. No </w:t>
      </w:r>
      <w:proofErr w:type="gramStart"/>
      <w:r w:rsidRPr="004A3B22">
        <w:rPr>
          <w:rFonts w:ascii="AytoRoquetas Light Condensed" w:hAnsi="AytoRoquetas Light Condensed"/>
          <w:color w:val="000000"/>
          <w:spacing w:val="-3"/>
          <w:sz w:val="20"/>
          <w:szCs w:val="20"/>
        </w:rPr>
        <w:t>obstante</w:t>
      </w:r>
      <w:proofErr w:type="gramEnd"/>
      <w:r w:rsidRPr="004A3B22">
        <w:rPr>
          <w:rFonts w:ascii="AytoRoquetas Light Condensed" w:hAnsi="AytoRoquetas Light Condensed"/>
          <w:color w:val="000000"/>
          <w:spacing w:val="-3"/>
          <w:sz w:val="20"/>
          <w:szCs w:val="20"/>
        </w:rPr>
        <w:t xml:space="preserve"> en las certificaciones mensuales no se podrá recoger mayor medición que la que figura para cada una de las partidas en el proyecto aprobado, debiendo dejarse los posibles excesos de medición, que en su caso hubiera, para la certificación </w:t>
      </w:r>
      <w:r w:rsidRPr="004A3B22">
        <w:rPr>
          <w:rFonts w:ascii="AytoRoquetas Light Condensed" w:hAnsi="AytoRoquetas Light Condensed"/>
          <w:color w:val="000000"/>
          <w:spacing w:val="-3"/>
          <w:sz w:val="20"/>
          <w:szCs w:val="20"/>
        </w:rPr>
        <w:lastRenderedPageBreak/>
        <w:t>final de las obras.</w:t>
      </w:r>
    </w:p>
    <w:p w14:paraId="5A2B6AEE" w14:textId="77777777" w:rsidR="004A3B22" w:rsidRPr="004A3B22" w:rsidRDefault="004A3B22" w:rsidP="004A3B22">
      <w:pPr>
        <w:pStyle w:val="Standard"/>
        <w:jc w:val="both"/>
        <w:rPr>
          <w:rFonts w:ascii="AytoRoquetas Light Condensed" w:hAnsi="AytoRoquetas Light Condensed"/>
          <w:color w:val="000000"/>
          <w:spacing w:val="-3"/>
          <w:sz w:val="20"/>
          <w:szCs w:val="20"/>
        </w:rPr>
      </w:pPr>
    </w:p>
    <w:p w14:paraId="4EB20566" w14:textId="77777777" w:rsidR="004A3B22" w:rsidRPr="004A3B22" w:rsidRDefault="004A3B22" w:rsidP="004A3B22">
      <w:pPr>
        <w:pStyle w:val="Standard"/>
        <w:autoSpaceDE w:val="0"/>
        <w:jc w:val="both"/>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Igualmente, la Dirección Facultativa deberá redactar, cuando proceda, el presupuesto adicional por revisión de precios.</w:t>
      </w:r>
    </w:p>
    <w:p w14:paraId="1E860B33" w14:textId="77777777" w:rsidR="004A3B22" w:rsidRPr="004A3B22" w:rsidRDefault="004A3B22" w:rsidP="004A3B22">
      <w:pPr>
        <w:pStyle w:val="Standard"/>
        <w:autoSpaceDE w:val="0"/>
        <w:jc w:val="both"/>
        <w:rPr>
          <w:rFonts w:ascii="AytoRoquetas Light Condensed" w:eastAsia="ArialMT" w:hAnsi="AytoRoquetas Light Condensed" w:cs="ArialMT"/>
          <w:color w:val="000000"/>
          <w:spacing w:val="-3"/>
          <w:sz w:val="20"/>
          <w:szCs w:val="20"/>
        </w:rPr>
      </w:pPr>
    </w:p>
    <w:p w14:paraId="176861A5" w14:textId="77777777" w:rsidR="004A3B22" w:rsidRPr="004A3B22" w:rsidRDefault="004A3B22" w:rsidP="004A3B22">
      <w:pPr>
        <w:pStyle w:val="Standard"/>
        <w:autoSpaceDE w:val="0"/>
        <w:jc w:val="both"/>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Los abonos de las certificaciones de obras tendrán el concepto de pagos a cuenta sujetos a las rectificaciones y variaciones que se produzcan en la medición final y sin suponer, en forma alguna, aprobación y recepción de las obras que comprenden.</w:t>
      </w:r>
    </w:p>
    <w:p w14:paraId="1A76C0AC" w14:textId="77777777"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p>
    <w:p w14:paraId="58CA5622" w14:textId="77777777"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Cualquiera que sea el importe de la obra ejecutada, de las certificaciones expedidas o el programa de trabajo aprobado y aceptado por el contratista, éste no tendrá derecho a percibir mayor cantidad que la consignada en la anualidad correspondiente afectada por el coeficiente de adjudicación.</w:t>
      </w:r>
    </w:p>
    <w:p w14:paraId="65573369" w14:textId="77777777"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p>
    <w:p w14:paraId="5D5C33E9" w14:textId="77777777"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El pago del precio se efectuará previa presentación de factura electrónica en los términos establecidos en la presente cláusula, debiendo ser repercutido como partida independiente el Impuesto sobre el Valor Añadido en el documento que se presente para el cobro, sin que el importe global contratado experimente incremento alguno.</w:t>
      </w:r>
    </w:p>
    <w:p w14:paraId="354059A5" w14:textId="77777777"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p>
    <w:p w14:paraId="00BBED48" w14:textId="77777777" w:rsidR="004A3B22" w:rsidRPr="004A3B22" w:rsidRDefault="004A3B22" w:rsidP="004A3B22">
      <w:pPr>
        <w:pStyle w:val="Standard"/>
        <w:jc w:val="both"/>
        <w:rPr>
          <w:rFonts w:ascii="AytoRoquetas Light Condensed" w:hAnsi="AytoRoquetas Light Condensed"/>
          <w:color w:val="000000"/>
          <w:sz w:val="20"/>
          <w:szCs w:val="20"/>
        </w:rPr>
      </w:pPr>
      <w:r w:rsidRPr="004A3B22">
        <w:rPr>
          <w:rFonts w:ascii="AytoRoquetas Light Condensed" w:hAnsi="AytoRoquetas Light Condensed"/>
          <w:color w:val="000000"/>
          <w:sz w:val="20"/>
          <w:szCs w:val="20"/>
        </w:rPr>
        <w:t xml:space="preserve">La Administración deberá aprobar las certificaciones de obra dentro de los treinta días siguientes a su expedición, salvo acuerdo expreso en contrario que, en su caso, se establezca en el </w:t>
      </w:r>
      <w:r w:rsidRPr="004A3B22">
        <w:rPr>
          <w:rFonts w:ascii="AytoRoquetas Light Condensed" w:hAnsi="AytoRoquetas Light Condensed"/>
          <w:b/>
          <w:bCs/>
          <w:color w:val="000080"/>
          <w:sz w:val="20"/>
          <w:szCs w:val="20"/>
        </w:rPr>
        <w:t xml:space="preserve">apartado 40 del anexo I del presente </w:t>
      </w:r>
      <w:proofErr w:type="gramStart"/>
      <w:r w:rsidRPr="004A3B22">
        <w:rPr>
          <w:rFonts w:ascii="AytoRoquetas Light Condensed" w:hAnsi="AytoRoquetas Light Condensed"/>
          <w:b/>
          <w:bCs/>
          <w:color w:val="000080"/>
          <w:sz w:val="20"/>
          <w:szCs w:val="20"/>
        </w:rPr>
        <w:t>pliego</w:t>
      </w:r>
      <w:proofErr w:type="gramEnd"/>
      <w:r w:rsidRPr="004A3B22">
        <w:rPr>
          <w:rFonts w:ascii="AytoRoquetas Light Condensed" w:hAnsi="AytoRoquetas Light Condensed"/>
          <w:b/>
          <w:bCs/>
          <w:color w:val="000080"/>
          <w:sz w:val="20"/>
          <w:szCs w:val="20"/>
        </w:rPr>
        <w:t xml:space="preserve"> </w:t>
      </w:r>
      <w:r w:rsidRPr="004A3B22">
        <w:rPr>
          <w:rFonts w:ascii="AytoRoquetas Light Condensed" w:hAnsi="AytoRoquetas Light Condensed"/>
          <w:color w:val="000000"/>
          <w:sz w:val="20"/>
          <w:szCs w:val="20"/>
        </w:rPr>
        <w:t>así como en el contrato.</w:t>
      </w:r>
    </w:p>
    <w:p w14:paraId="448A8A92" w14:textId="77777777" w:rsidR="004A3B22" w:rsidRPr="004A3B22" w:rsidRDefault="004A3B22" w:rsidP="004A3B22">
      <w:pPr>
        <w:pStyle w:val="Standard"/>
        <w:jc w:val="both"/>
        <w:rPr>
          <w:rFonts w:ascii="AytoRoquetas Light Condensed" w:hAnsi="AytoRoquetas Light Condensed"/>
          <w:color w:val="000000"/>
          <w:spacing w:val="-3"/>
          <w:sz w:val="20"/>
          <w:szCs w:val="20"/>
        </w:rPr>
      </w:pPr>
    </w:p>
    <w:p w14:paraId="11F2CB59" w14:textId="4B8450AA" w:rsidR="004A3B22" w:rsidRPr="004A3B22" w:rsidRDefault="004A3B22" w:rsidP="004A3B22">
      <w:pPr>
        <w:pStyle w:val="Standard"/>
        <w:autoSpaceDE w:val="0"/>
        <w:jc w:val="both"/>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El Consorcio</w:t>
      </w:r>
      <w:r w:rsidRPr="004A3B22">
        <w:rPr>
          <w:rFonts w:ascii="AytoRoquetas Light Condensed" w:eastAsia="ArialMT" w:hAnsi="AytoRoquetas Light Condensed" w:cs="ArialMT"/>
          <w:color w:val="000000"/>
          <w:spacing w:val="-3"/>
          <w:sz w:val="20"/>
          <w:szCs w:val="20"/>
        </w:rPr>
        <w:t xml:space="preserve"> tendrá la obligación de abonar el precio dentro de los treinta días siguientes a la fecha de aprobación de las certificaciones de obra.</w:t>
      </w:r>
    </w:p>
    <w:p w14:paraId="2A6FDF23" w14:textId="77777777" w:rsidR="004A3B22" w:rsidRPr="004A3B22" w:rsidRDefault="004A3B22" w:rsidP="004A3B22">
      <w:pPr>
        <w:pStyle w:val="Standard"/>
        <w:jc w:val="both"/>
        <w:rPr>
          <w:rFonts w:ascii="AytoRoquetas Light Condensed" w:hAnsi="AytoRoquetas Light Condensed"/>
          <w:color w:val="000000"/>
          <w:spacing w:val="-2"/>
          <w:sz w:val="20"/>
          <w:szCs w:val="20"/>
        </w:rPr>
      </w:pPr>
      <w:r w:rsidRPr="004A3B22">
        <w:rPr>
          <w:rFonts w:ascii="AytoRoquetas Light Condensed" w:hAnsi="AytoRoquetas Light Condensed"/>
          <w:color w:val="000000"/>
          <w:spacing w:val="-2"/>
          <w:sz w:val="20"/>
          <w:szCs w:val="20"/>
        </w:rPr>
        <w:t xml:space="preserve">              </w:t>
      </w:r>
    </w:p>
    <w:p w14:paraId="20D01856" w14:textId="46F85E11" w:rsidR="004A3B22" w:rsidRPr="004A3B22" w:rsidRDefault="004A3B22" w:rsidP="004A3B22">
      <w:pPr>
        <w:pStyle w:val="Standard"/>
        <w:tabs>
          <w:tab w:val="left" w:pos="840"/>
        </w:tabs>
        <w:spacing w:line="0" w:lineRule="atLeast"/>
        <w:jc w:val="both"/>
        <w:rPr>
          <w:rFonts w:ascii="AytoRoquetas Light Condensed" w:hAnsi="AytoRoquetas Light Condensed"/>
          <w:color w:val="000000"/>
          <w:sz w:val="20"/>
          <w:szCs w:val="20"/>
        </w:rPr>
      </w:pPr>
      <w:r w:rsidRPr="004A3B22">
        <w:rPr>
          <w:rFonts w:ascii="AytoRoquetas Light Condensed" w:hAnsi="AytoRoquetas Light Condensed" w:cs="Arial"/>
          <w:color w:val="000000"/>
          <w:sz w:val="20"/>
          <w:szCs w:val="20"/>
        </w:rPr>
        <w:t xml:space="preserve">De acuerdo con lo dispuesto en </w:t>
      </w:r>
      <w:r w:rsidRPr="004A3B22">
        <w:rPr>
          <w:rFonts w:ascii="AytoRoquetas Light Condensed" w:eastAsia="Times New Roman" w:hAnsi="AytoRoquetas Light Condensed" w:cs="Arial"/>
          <w:color w:val="000000"/>
          <w:sz w:val="20"/>
          <w:szCs w:val="20"/>
          <w:lang w:eastAsia="ar-SA" w:bidi="ar-SA"/>
        </w:rPr>
        <w:t xml:space="preserve">la Disposición Final Octava de la Ley 25/2013, de 27 de diciembre, de Impulso de la factura electrónica y creación del Registro Contable de Facturas en el Sector Público, los licitadores que estén en alguno de los supuestos contemplados en el art. 4 de la citada </w:t>
      </w:r>
      <w:proofErr w:type="spellStart"/>
      <w:r w:rsidRPr="004A3B22">
        <w:rPr>
          <w:rFonts w:ascii="AytoRoquetas Light Condensed" w:eastAsia="Times New Roman" w:hAnsi="AytoRoquetas Light Condensed" w:cs="Arial"/>
          <w:color w:val="000000"/>
          <w:sz w:val="20"/>
          <w:szCs w:val="20"/>
          <w:lang w:eastAsia="ar-SA" w:bidi="ar-SA"/>
        </w:rPr>
        <w:t>normal</w:t>
      </w:r>
      <w:proofErr w:type="spellEnd"/>
      <w:r w:rsidRPr="004A3B22">
        <w:rPr>
          <w:rFonts w:ascii="AytoRoquetas Light Condensed" w:eastAsia="Times New Roman" w:hAnsi="AytoRoquetas Light Condensed" w:cs="Arial"/>
          <w:color w:val="000000"/>
          <w:sz w:val="20"/>
          <w:szCs w:val="20"/>
          <w:lang w:eastAsia="ar-SA" w:bidi="ar-SA"/>
        </w:rPr>
        <w:t xml:space="preserve"> legal, estarán obligados al uso de la factura electrónica y a su presentación a través del Punto General de Entrada de Facturas Electrónicas de la Administración General del Estado (</w:t>
      </w:r>
      <w:proofErr w:type="spellStart"/>
      <w:r w:rsidRPr="004A3B22">
        <w:rPr>
          <w:rFonts w:ascii="AytoRoquetas Light Condensed" w:eastAsia="Times New Roman" w:hAnsi="AytoRoquetas Light Condensed" w:cs="Arial"/>
          <w:color w:val="000000"/>
          <w:sz w:val="20"/>
          <w:szCs w:val="20"/>
          <w:lang w:eastAsia="ar-SA" w:bidi="ar-SA"/>
        </w:rPr>
        <w:t>FACe</w:t>
      </w:r>
      <w:proofErr w:type="spellEnd"/>
      <w:r w:rsidRPr="004A3B22">
        <w:rPr>
          <w:rFonts w:ascii="AytoRoquetas Light Condensed" w:eastAsia="Times New Roman" w:hAnsi="AytoRoquetas Light Condensed" w:cs="Arial"/>
          <w:color w:val="000000"/>
          <w:sz w:val="20"/>
          <w:szCs w:val="20"/>
          <w:lang w:eastAsia="ar-SA" w:bidi="ar-SA"/>
        </w:rPr>
        <w:t>)</w:t>
      </w:r>
      <w:r w:rsidRPr="004A3B22">
        <w:rPr>
          <w:rFonts w:ascii="AytoRoquetas Light Condensed" w:eastAsia="Times New Roman" w:hAnsi="AytoRoquetas Light Condensed" w:cs="Arial"/>
          <w:color w:val="000000"/>
          <w:sz w:val="20"/>
          <w:szCs w:val="20"/>
          <w:lang w:eastAsia="ar-SA" w:bidi="ar-SA"/>
        </w:rPr>
        <w:t>.</w:t>
      </w:r>
    </w:p>
    <w:p w14:paraId="6A424DD1" w14:textId="77777777" w:rsidR="004A3B22" w:rsidRPr="004A3B22" w:rsidRDefault="004A3B22" w:rsidP="004A3B22">
      <w:pPr>
        <w:pStyle w:val="Standard"/>
        <w:jc w:val="both"/>
        <w:rPr>
          <w:rFonts w:ascii="AytoRoquetas Light Condensed" w:hAnsi="AytoRoquetas Light Condensed"/>
          <w:color w:val="000000"/>
          <w:spacing w:val="-2"/>
          <w:sz w:val="20"/>
          <w:szCs w:val="20"/>
        </w:rPr>
      </w:pPr>
    </w:p>
    <w:p w14:paraId="0CB03C12" w14:textId="271208C1" w:rsidR="004A3B22" w:rsidRPr="004A3B22" w:rsidRDefault="004A3B22" w:rsidP="004A3B22">
      <w:pPr>
        <w:pStyle w:val="Standard"/>
        <w:jc w:val="both"/>
        <w:rPr>
          <w:rFonts w:ascii="AytoRoquetas Light Condensed" w:hAnsi="AytoRoquetas Light Condensed"/>
          <w:color w:val="000000"/>
          <w:spacing w:val="-2"/>
          <w:sz w:val="20"/>
          <w:szCs w:val="20"/>
        </w:rPr>
      </w:pPr>
      <w:r w:rsidRPr="004A3B22">
        <w:rPr>
          <w:rFonts w:ascii="AytoRoquetas Light Condensed" w:hAnsi="AytoRoquetas Light Condensed"/>
          <w:color w:val="000000"/>
          <w:spacing w:val="-2"/>
          <w:sz w:val="20"/>
          <w:szCs w:val="20"/>
        </w:rPr>
        <w:t xml:space="preserve">La factura debe contener los datos correspondientes al órgano de contratación (órgano gestor), al órgano de destino (unidad tramitadora) y al centro contable (oficina contable) con sus respectivas codificaciones recogidas en el Directorio de Unidades Administrativas vigente en cada momento para el </w:t>
      </w:r>
      <w:r w:rsidRPr="004A3B22">
        <w:rPr>
          <w:rFonts w:ascii="AytoRoquetas Light Condensed" w:hAnsi="AytoRoquetas Light Condensed"/>
          <w:color w:val="000000"/>
          <w:spacing w:val="-2"/>
          <w:sz w:val="20"/>
          <w:szCs w:val="20"/>
        </w:rPr>
        <w:t>Consorcio para la Gestión Integral del ciclo del Agua del Poniente Almeriense</w:t>
      </w:r>
      <w:r w:rsidRPr="004A3B22">
        <w:rPr>
          <w:rFonts w:ascii="AytoRoquetas Light Condensed" w:hAnsi="AytoRoquetas Light Condensed"/>
          <w:color w:val="000000"/>
          <w:spacing w:val="-2"/>
          <w:sz w:val="20"/>
          <w:szCs w:val="20"/>
        </w:rPr>
        <w:t xml:space="preserve"> tal y como se indica en el Anexo I de este Pliego.</w:t>
      </w:r>
    </w:p>
    <w:p w14:paraId="5FFD3CA7" w14:textId="77777777"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p>
    <w:p w14:paraId="110CC2C4" w14:textId="79E6AD46" w:rsidR="004A3B22" w:rsidRPr="004A3B22" w:rsidRDefault="004A3B22" w:rsidP="004A3B22">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Respecto al plazo de pago y aplicación de los intereses de demora en el pago de las certificaciones, se estará a lo dispuesto en el art. 198 de la LCSP.</w:t>
      </w:r>
    </w:p>
    <w:p w14:paraId="5E51BB32" w14:textId="77777777" w:rsidR="00B6139A" w:rsidRPr="004A3B22" w:rsidRDefault="00B6139A" w:rsidP="00B6139A">
      <w:pPr>
        <w:rPr>
          <w:rFonts w:ascii="AytoRoquetas Light Condensed" w:hAnsi="AytoRoquetas Light Condensed" w:cstheme="majorHAnsi"/>
          <w:b/>
          <w:sz w:val="20"/>
          <w:szCs w:val="20"/>
        </w:rPr>
      </w:pPr>
      <w:r w:rsidRPr="004A3B22">
        <w:rPr>
          <w:rFonts w:ascii="AytoRoquetas Light Condensed" w:hAnsi="AytoRoquetas Light Condensed" w:cstheme="majorHAnsi"/>
          <w:b/>
          <w:sz w:val="20"/>
          <w:szCs w:val="20"/>
        </w:rPr>
        <w:tab/>
      </w:r>
      <w:r w:rsidRPr="004A3B22">
        <w:rPr>
          <w:rFonts w:ascii="AytoRoquetas Light Condensed" w:hAnsi="AytoRoquetas Light Condensed" w:cstheme="majorHAnsi"/>
          <w:b/>
          <w:sz w:val="20"/>
          <w:szCs w:val="20"/>
        </w:rPr>
        <w:tab/>
      </w:r>
    </w:p>
    <w:p w14:paraId="675F69BE" w14:textId="77777777" w:rsidR="004A3B22" w:rsidRPr="004A3B22" w:rsidRDefault="004A3B22" w:rsidP="004A3B22">
      <w:pPr>
        <w:rPr>
          <w:rFonts w:ascii="AytoRoquetas Light Condensed" w:hAnsi="AytoRoquetas Light Condensed" w:cstheme="majorHAnsi"/>
          <w:b/>
          <w:sz w:val="20"/>
          <w:szCs w:val="20"/>
        </w:rPr>
      </w:pPr>
      <w:r w:rsidRPr="004A3B22">
        <w:rPr>
          <w:rFonts w:ascii="AytoRoquetas Light Condensed" w:hAnsi="AytoRoquetas Light Condensed" w:cstheme="majorHAnsi"/>
          <w:b/>
          <w:sz w:val="20"/>
          <w:szCs w:val="20"/>
        </w:rPr>
        <w:t>33.2. Anualidades.</w:t>
      </w:r>
    </w:p>
    <w:p w14:paraId="105A61F7" w14:textId="254D5FAF" w:rsidR="004A3B22" w:rsidRPr="004A3B22" w:rsidRDefault="004A3B22" w:rsidP="004A3B22">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 xml:space="preserve">El importe anual de la obra ejecutada y el de las certificaciones expedidas se ajustarán al que figure en el programa de trabajo aprobado y aceptado por </w:t>
      </w:r>
      <w:r>
        <w:rPr>
          <w:rFonts w:ascii="AytoRoquetas Light Condensed" w:hAnsi="AytoRoquetas Light Condensed" w:cstheme="majorHAnsi"/>
          <w:bCs/>
          <w:sz w:val="20"/>
          <w:szCs w:val="20"/>
        </w:rPr>
        <w:t>el órgano de contratación</w:t>
      </w:r>
      <w:r w:rsidRPr="004A3B22">
        <w:rPr>
          <w:rFonts w:ascii="AytoRoquetas Light Condensed" w:hAnsi="AytoRoquetas Light Condensed" w:cstheme="majorHAnsi"/>
          <w:bCs/>
          <w:sz w:val="20"/>
          <w:szCs w:val="20"/>
        </w:rPr>
        <w:t>, en correspondencia con el consignado en cada anualidad.</w:t>
      </w:r>
    </w:p>
    <w:p w14:paraId="4C828B31" w14:textId="48DCA98A" w:rsidR="004A3B22" w:rsidRPr="004A3B22" w:rsidRDefault="004A3B22" w:rsidP="004A3B22">
      <w:pPr>
        <w:jc w:val="both"/>
        <w:rPr>
          <w:rFonts w:ascii="AytoRoquetas Light Condensed" w:hAnsi="AytoRoquetas Light Condensed" w:cstheme="majorHAnsi"/>
          <w:bCs/>
          <w:sz w:val="20"/>
          <w:szCs w:val="20"/>
        </w:rPr>
      </w:pPr>
      <w:r>
        <w:rPr>
          <w:rFonts w:ascii="AytoRoquetas Light Condensed" w:hAnsi="AytoRoquetas Light Condensed" w:cstheme="majorHAnsi"/>
          <w:bCs/>
          <w:sz w:val="20"/>
          <w:szCs w:val="20"/>
        </w:rPr>
        <w:t>El Consorcio</w:t>
      </w:r>
      <w:r w:rsidRPr="004A3B22">
        <w:rPr>
          <w:rFonts w:ascii="AytoRoquetas Light Condensed" w:hAnsi="AytoRoquetas Light Condensed" w:cstheme="majorHAnsi"/>
          <w:bCs/>
          <w:sz w:val="20"/>
          <w:szCs w:val="20"/>
        </w:rPr>
        <w:t xml:space="preserve"> tiene la facultad de reajustar las anualidades aprobadas, para adecuarlas al ritmo efectivo de las obras, de conformidad con lo establecido en el artículo 96 del RGLCAP.</w:t>
      </w:r>
    </w:p>
    <w:p w14:paraId="4722C52C" w14:textId="77777777" w:rsidR="004A3B22" w:rsidRPr="004A3B22" w:rsidRDefault="004A3B22" w:rsidP="004A3B22">
      <w:pPr>
        <w:rPr>
          <w:rFonts w:ascii="AytoRoquetas Light Condensed" w:hAnsi="AytoRoquetas Light Condensed" w:cstheme="majorHAnsi"/>
          <w:b/>
          <w:sz w:val="20"/>
          <w:szCs w:val="20"/>
        </w:rPr>
      </w:pPr>
    </w:p>
    <w:p w14:paraId="1BF2F1D1" w14:textId="0ADBA209" w:rsidR="004A3B22" w:rsidRPr="004A3B22" w:rsidRDefault="004A3B22" w:rsidP="004A3B22">
      <w:pPr>
        <w:rPr>
          <w:rFonts w:ascii="AytoRoquetas Light Condensed" w:hAnsi="AytoRoquetas Light Condensed" w:cstheme="majorHAnsi"/>
          <w:b/>
          <w:sz w:val="20"/>
          <w:szCs w:val="20"/>
        </w:rPr>
      </w:pPr>
      <w:r w:rsidRPr="004A3B22">
        <w:rPr>
          <w:rFonts w:ascii="AytoRoquetas Light Condensed" w:hAnsi="AytoRoquetas Light Condensed" w:cstheme="majorHAnsi"/>
          <w:b/>
          <w:sz w:val="20"/>
          <w:szCs w:val="20"/>
        </w:rPr>
        <w:t>33.3 Abonos</w:t>
      </w:r>
      <w:r w:rsidRPr="004A3B22">
        <w:rPr>
          <w:rFonts w:ascii="AytoRoquetas Light Condensed" w:hAnsi="AytoRoquetas Light Condensed" w:cstheme="majorHAnsi"/>
          <w:b/>
          <w:sz w:val="20"/>
          <w:szCs w:val="20"/>
        </w:rPr>
        <w:t xml:space="preserve"> de intereses de demora y costes de cobro.</w:t>
      </w:r>
    </w:p>
    <w:p w14:paraId="22B4A65D" w14:textId="030DE258" w:rsidR="004A3B22" w:rsidRPr="004A3B22" w:rsidRDefault="004A3B22" w:rsidP="004A3B22">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lastRenderedPageBreak/>
        <w:t>En caso de que el Consorcio</w:t>
      </w:r>
      <w:r w:rsidRPr="004A3B22">
        <w:rPr>
          <w:rFonts w:ascii="AytoRoquetas Light Condensed" w:hAnsi="AytoRoquetas Light Condensed" w:cstheme="majorHAnsi"/>
          <w:bCs/>
          <w:sz w:val="20"/>
          <w:szCs w:val="20"/>
        </w:rPr>
        <w:t xml:space="preserve"> no abonase el precio en el plazo de treinta días siguientes a la fecha de aprobación de las certificaciones de </w:t>
      </w:r>
      <w:proofErr w:type="gramStart"/>
      <w:r w:rsidRPr="004A3B22">
        <w:rPr>
          <w:rFonts w:ascii="AytoRoquetas Light Condensed" w:hAnsi="AytoRoquetas Light Condensed" w:cstheme="majorHAnsi"/>
          <w:bCs/>
          <w:sz w:val="20"/>
          <w:szCs w:val="20"/>
        </w:rPr>
        <w:t>obra ,</w:t>
      </w:r>
      <w:proofErr w:type="gramEnd"/>
      <w:r w:rsidRPr="004A3B22">
        <w:rPr>
          <w:rFonts w:ascii="AytoRoquetas Light Condensed" w:hAnsi="AytoRoquetas Light Condensed" w:cstheme="majorHAnsi"/>
          <w:bCs/>
          <w:sz w:val="20"/>
          <w:szCs w:val="20"/>
        </w:rPr>
        <w:t xml:space="preserve"> deberá abonar a la persona contratista los intereses de demora y la indemnización por los costes de cobro, en los términos previstos en la Ley 3/2004, de 29 de diciembre, por la que se establecen medidas de lucha contra la morosidad en las operaciones comerciales. Para que haya lugar al inicio del cómputo de plazo para el devengo de intereses, la persona contratista deberá haber cumplido la obligación de presentar la factura ante el Registro indicado en </w:t>
      </w:r>
      <w:proofErr w:type="gramStart"/>
      <w:r w:rsidRPr="004A3B22">
        <w:rPr>
          <w:rFonts w:ascii="AytoRoquetas Light Condensed" w:hAnsi="AytoRoquetas Light Condensed" w:cstheme="majorHAnsi"/>
          <w:bCs/>
          <w:sz w:val="20"/>
          <w:szCs w:val="20"/>
        </w:rPr>
        <w:t>el  apartado</w:t>
      </w:r>
      <w:proofErr w:type="gramEnd"/>
      <w:r w:rsidRPr="004A3B22">
        <w:rPr>
          <w:rFonts w:ascii="AytoRoquetas Light Condensed" w:hAnsi="AytoRoquetas Light Condensed" w:cstheme="majorHAnsi"/>
          <w:bCs/>
          <w:sz w:val="20"/>
          <w:szCs w:val="20"/>
        </w:rPr>
        <w:t xml:space="preserve"> 40 del Anexo I, en tiempo y forma, en el plazo de treinta días desde la fecha de expedición de las certificaciones.</w:t>
      </w:r>
    </w:p>
    <w:p w14:paraId="075F03B2" w14:textId="07A6FE7F" w:rsidR="004A3B22" w:rsidRPr="004A3B22" w:rsidRDefault="004A3B22" w:rsidP="004A3B22">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 xml:space="preserve">En todo caso, si la persona contratista incumpliera el plazo de treinta días para presentar la factura ante el Registro, el devengo de intereses no se iniciará hasta transcurridos treinta días desde la fecha de la correcta presentación de la factura, sin que </w:t>
      </w:r>
      <w:r w:rsidRPr="004A3B22">
        <w:rPr>
          <w:rFonts w:ascii="AytoRoquetas Light Condensed" w:hAnsi="AytoRoquetas Light Condensed" w:cstheme="majorHAnsi"/>
          <w:bCs/>
          <w:sz w:val="20"/>
          <w:szCs w:val="20"/>
        </w:rPr>
        <w:t>el Consorcio</w:t>
      </w:r>
      <w:r w:rsidRPr="004A3B22">
        <w:rPr>
          <w:rFonts w:ascii="AytoRoquetas Light Condensed" w:hAnsi="AytoRoquetas Light Condensed" w:cstheme="majorHAnsi"/>
          <w:bCs/>
          <w:sz w:val="20"/>
          <w:szCs w:val="20"/>
        </w:rPr>
        <w:t xml:space="preserve"> haya aprobado la conformidad, si procede, y efectuado el correspondiente abono.</w:t>
      </w:r>
    </w:p>
    <w:p w14:paraId="631D8932" w14:textId="77777777" w:rsidR="004A3B22" w:rsidRPr="004A3B22" w:rsidRDefault="004A3B22" w:rsidP="004A3B22">
      <w:pPr>
        <w:jc w:val="both"/>
        <w:rPr>
          <w:rFonts w:ascii="AytoRoquetas Light Condensed" w:hAnsi="AytoRoquetas Light Condensed" w:cstheme="majorHAnsi"/>
          <w:bCs/>
          <w:sz w:val="20"/>
          <w:szCs w:val="20"/>
        </w:rPr>
      </w:pPr>
      <w:proofErr w:type="gramStart"/>
      <w:r w:rsidRPr="004A3B22">
        <w:rPr>
          <w:rFonts w:ascii="AytoRoquetas Light Condensed" w:hAnsi="AytoRoquetas Light Condensed" w:cstheme="majorHAnsi"/>
          <w:bCs/>
          <w:sz w:val="20"/>
          <w:szCs w:val="20"/>
        </w:rPr>
        <w:t>Asimismo</w:t>
      </w:r>
      <w:proofErr w:type="gramEnd"/>
      <w:r w:rsidRPr="004A3B22">
        <w:rPr>
          <w:rFonts w:ascii="AytoRoquetas Light Condensed" w:hAnsi="AytoRoquetas Light Condensed" w:cstheme="majorHAnsi"/>
          <w:bCs/>
          <w:sz w:val="20"/>
          <w:szCs w:val="20"/>
        </w:rPr>
        <w:t xml:space="preserve"> si se produjera demora en el pago del saldo de liquidación, la persona contratista tendrá derecho a percibir los intereses de demora y la indemnización por los costes de cobro en los términos previstos en la citada Ley 3/2004.</w:t>
      </w:r>
    </w:p>
    <w:p w14:paraId="51125BCA" w14:textId="77777777" w:rsidR="004A3B22" w:rsidRPr="004A3B22" w:rsidRDefault="004A3B22" w:rsidP="004A3B22">
      <w:pPr>
        <w:rPr>
          <w:rFonts w:ascii="AytoRoquetas Light Condensed" w:hAnsi="AytoRoquetas Light Condensed" w:cstheme="majorHAnsi"/>
          <w:b/>
          <w:sz w:val="20"/>
          <w:szCs w:val="20"/>
        </w:rPr>
      </w:pPr>
    </w:p>
    <w:p w14:paraId="48583052" w14:textId="77777777" w:rsidR="004A3B22" w:rsidRPr="004A3B22" w:rsidRDefault="004A3B22" w:rsidP="004A3B22">
      <w:pPr>
        <w:rPr>
          <w:rFonts w:ascii="AytoRoquetas Light Condensed" w:hAnsi="AytoRoquetas Light Condensed" w:cstheme="majorHAnsi"/>
          <w:b/>
          <w:sz w:val="20"/>
          <w:szCs w:val="20"/>
        </w:rPr>
      </w:pPr>
      <w:r w:rsidRPr="004A3B22">
        <w:rPr>
          <w:rFonts w:ascii="AytoRoquetas Light Condensed" w:hAnsi="AytoRoquetas Light Condensed" w:cstheme="majorHAnsi"/>
          <w:b/>
          <w:sz w:val="20"/>
          <w:szCs w:val="20"/>
        </w:rPr>
        <w:t>34.- MODIFICACIÓN DEL CONTRATO.</w:t>
      </w:r>
    </w:p>
    <w:p w14:paraId="45567077" w14:textId="77A3A621" w:rsidR="004A3B22" w:rsidRPr="004A3B22" w:rsidRDefault="004A3B22" w:rsidP="004A3B22">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
          <w:sz w:val="20"/>
          <w:szCs w:val="20"/>
        </w:rPr>
        <w:t xml:space="preserve">      </w:t>
      </w:r>
      <w:r w:rsidRPr="004A3B22">
        <w:rPr>
          <w:rFonts w:ascii="AytoRoquetas Light Condensed" w:hAnsi="AytoRoquetas Light Condensed" w:cstheme="majorHAnsi"/>
          <w:b/>
          <w:sz w:val="20"/>
          <w:szCs w:val="20"/>
        </w:rPr>
        <w:tab/>
      </w:r>
      <w:r w:rsidRPr="004A3B22">
        <w:rPr>
          <w:rFonts w:ascii="AytoRoquetas Light Condensed" w:hAnsi="AytoRoquetas Light Condensed" w:cstheme="majorHAnsi"/>
          <w:bCs/>
          <w:sz w:val="20"/>
          <w:szCs w:val="20"/>
        </w:rPr>
        <w:t>El contrato solo podrá ser modificado por razones de interés público en los casos y en la forma previstos en los artículos 203 a 207 de la LCSP, así como en el artículo 242 de la LCSP.</w:t>
      </w:r>
    </w:p>
    <w:p w14:paraId="20256870" w14:textId="77777777" w:rsidR="004A3B22" w:rsidRPr="004A3B22" w:rsidRDefault="004A3B22" w:rsidP="004A3B22">
      <w:pPr>
        <w:jc w:val="both"/>
        <w:rPr>
          <w:rFonts w:ascii="AytoRoquetas Light Condensed" w:hAnsi="AytoRoquetas Light Condensed" w:cstheme="majorHAnsi"/>
          <w:bCs/>
          <w:sz w:val="20"/>
          <w:szCs w:val="20"/>
        </w:rPr>
      </w:pPr>
    </w:p>
    <w:p w14:paraId="5624570B" w14:textId="77777777" w:rsidR="004A3B22" w:rsidRPr="004A3B22" w:rsidRDefault="004A3B22" w:rsidP="004A3B22">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 xml:space="preserve">En el apartado 42 del anexo I se indicará la posibilidad o no de modificación del contrato, detallándose, en caso afirmativo, de forma clara, precisa e inequívoca las condiciones en que podrá hacerse uso de la misma, así como el alcance, límites y naturaleza de dichas modificaciones; con expresa indicación del porcentaje del precio del contrato al que pueda afectar, teniendo en cuenta que de conformidad con lo establecido en el artículo 204 de la LCSP no podrá superar el 20% del precio inicial del contrato. Estas modificaciones no podrán alterar la naturaleza global del contrato conforme al apartado 2 del artículo 204 de la LCSP. En todo caso, se entenderá que se altera esta si se sustituyen las obras que se van </w:t>
      </w:r>
      <w:proofErr w:type="gramStart"/>
      <w:r w:rsidRPr="004A3B22">
        <w:rPr>
          <w:rFonts w:ascii="AytoRoquetas Light Condensed" w:hAnsi="AytoRoquetas Light Condensed" w:cstheme="majorHAnsi"/>
          <w:bCs/>
          <w:sz w:val="20"/>
          <w:szCs w:val="20"/>
        </w:rPr>
        <w:t>a  prestar</w:t>
      </w:r>
      <w:proofErr w:type="gramEnd"/>
      <w:r w:rsidRPr="004A3B22">
        <w:rPr>
          <w:rFonts w:ascii="AytoRoquetas Light Condensed" w:hAnsi="AytoRoquetas Light Condensed" w:cstheme="majorHAnsi"/>
          <w:bCs/>
          <w:sz w:val="20"/>
          <w:szCs w:val="20"/>
        </w:rPr>
        <w:t xml:space="preserve"> por otras diferentes o se modifica el tipo de contrato. No se entenderá que se altera la naturaleza global del contrato cuando se sustituya alguna unidad de obra puntual.</w:t>
      </w:r>
    </w:p>
    <w:p w14:paraId="7947504B" w14:textId="1634B2C1" w:rsidR="004A3B22" w:rsidRPr="004A3B22" w:rsidRDefault="004A3B22" w:rsidP="004A3B22">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 xml:space="preserve">     </w:t>
      </w:r>
      <w:r w:rsidRPr="004A3B22">
        <w:rPr>
          <w:rFonts w:ascii="AytoRoquetas Light Condensed" w:hAnsi="AytoRoquetas Light Condensed" w:cstheme="majorHAnsi"/>
          <w:bCs/>
          <w:sz w:val="20"/>
          <w:szCs w:val="20"/>
        </w:rPr>
        <w:t>Asimismo,</w:t>
      </w:r>
      <w:r w:rsidRPr="004A3B22">
        <w:rPr>
          <w:rFonts w:ascii="AytoRoquetas Light Condensed" w:hAnsi="AytoRoquetas Light Condensed" w:cstheme="majorHAnsi"/>
          <w:bCs/>
          <w:sz w:val="20"/>
          <w:szCs w:val="20"/>
        </w:rPr>
        <w:t xml:space="preserve"> y de acuerdo con lo establecido en dicho artículo, el procedimiento a seguir para efectuar la modificación del contrato en los supuestos contemplados en el citado anexo será el siguiente:</w:t>
      </w:r>
    </w:p>
    <w:p w14:paraId="3FE05385" w14:textId="77777777" w:rsidR="004A3B22" w:rsidRPr="004A3B22" w:rsidRDefault="004A3B22" w:rsidP="004A3B22">
      <w:pPr>
        <w:rPr>
          <w:rFonts w:ascii="AytoRoquetas Light Condensed" w:hAnsi="AytoRoquetas Light Condensed" w:cstheme="majorHAnsi"/>
          <w:b/>
          <w:sz w:val="20"/>
          <w:szCs w:val="20"/>
        </w:rPr>
      </w:pPr>
    </w:p>
    <w:p w14:paraId="1BF0DBFA"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1.- Informe de la Dirección Facultativa justificando la necesidad de modificación del proyecto y la concurrencia de los requisitos legales para proceder a la misma.</w:t>
      </w:r>
    </w:p>
    <w:p w14:paraId="0233C451"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2.- Solicitud de la Dirección Facultativa dirigida al órgano de contratación para que autorice la redacción del proyecto modificado.</w:t>
      </w:r>
    </w:p>
    <w:p w14:paraId="16FEF746"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3.- Redacción de la modificación del proyecto y aprobación técnica de la misma.</w:t>
      </w:r>
    </w:p>
    <w:p w14:paraId="4E60F37A"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4.- Informe jurídico del servicio competente a evacuar en un plazo de cinco días hábiles.</w:t>
      </w:r>
    </w:p>
    <w:p w14:paraId="78695EE4"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5.- Acuerdo de inicio de expediente de modificación del contrato por el órgano de contratación.</w:t>
      </w:r>
    </w:p>
    <w:p w14:paraId="7D6A4D48"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6.- Audiencia a la persona contratista y al redactor del proyecto por un plazo mínimo de 3 días naturales.</w:t>
      </w:r>
    </w:p>
    <w:p w14:paraId="7223B81E"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lastRenderedPageBreak/>
        <w:t>7.- Informe del servicio competente sobre las alegaciones realizadas, en su caso, a evacuar en un plazo de 5 días hábiles.</w:t>
      </w:r>
    </w:p>
    <w:p w14:paraId="5F5B4591" w14:textId="4731FC3C"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 xml:space="preserve">8.- Informe de </w:t>
      </w:r>
      <w:r w:rsidR="00380BB8" w:rsidRPr="00380BB8">
        <w:rPr>
          <w:rFonts w:ascii="AytoRoquetas Light Condensed" w:hAnsi="AytoRoquetas Light Condensed" w:cstheme="majorHAnsi"/>
          <w:bCs/>
          <w:sz w:val="20"/>
          <w:szCs w:val="20"/>
        </w:rPr>
        <w:t>la Secretaría del Consorcio</w:t>
      </w:r>
      <w:r w:rsidRPr="004A3B22">
        <w:rPr>
          <w:rFonts w:ascii="AytoRoquetas Light Condensed" w:hAnsi="AytoRoquetas Light Condensed" w:cstheme="majorHAnsi"/>
          <w:bCs/>
          <w:sz w:val="20"/>
          <w:szCs w:val="20"/>
        </w:rPr>
        <w:t xml:space="preserve"> y de la Intervención, a evacuar en el mismo plazo anterior.</w:t>
      </w:r>
    </w:p>
    <w:p w14:paraId="4B88B074" w14:textId="63A67072"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9.- Propuesta de acuerdo de modificación del contrato para su elevación al el órgano de contratación.</w:t>
      </w:r>
    </w:p>
    <w:p w14:paraId="55E637BE"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 xml:space="preserve">10.- No se exigirá Informe del Consejo Consultivo de Andalucía ya que en ningún caso la cuantía de este tipo de modificaciones puede exceder del 20 por 100 del precio del contrato ni </w:t>
      </w:r>
      <w:proofErr w:type="gramStart"/>
      <w:r w:rsidRPr="004A3B22">
        <w:rPr>
          <w:rFonts w:ascii="AytoRoquetas Light Condensed" w:hAnsi="AytoRoquetas Light Condensed" w:cstheme="majorHAnsi"/>
          <w:bCs/>
          <w:sz w:val="20"/>
          <w:szCs w:val="20"/>
        </w:rPr>
        <w:t>el  precio</w:t>
      </w:r>
      <w:proofErr w:type="gramEnd"/>
      <w:r w:rsidRPr="004A3B22">
        <w:rPr>
          <w:rFonts w:ascii="AytoRoquetas Light Condensed" w:hAnsi="AytoRoquetas Light Condensed" w:cstheme="majorHAnsi"/>
          <w:bCs/>
          <w:sz w:val="20"/>
          <w:szCs w:val="20"/>
        </w:rPr>
        <w:t xml:space="preserve"> del contrato, por el procedimiento de adjudicación empleado, podrá ser igual o superior a 6.000.000 €, por lo que no concurren los requisitos establecidos en el artículo 191.3.b) de la LCSP para solicitar informe a dicho órgano consultivo.</w:t>
      </w:r>
    </w:p>
    <w:p w14:paraId="7BF5598C" w14:textId="77777777" w:rsidR="004A3B22" w:rsidRPr="004A3B22" w:rsidRDefault="004A3B22" w:rsidP="00380BB8">
      <w:pPr>
        <w:jc w:val="both"/>
        <w:rPr>
          <w:rFonts w:ascii="AytoRoquetas Light Condensed" w:hAnsi="AytoRoquetas Light Condensed" w:cstheme="majorHAnsi"/>
          <w:b/>
          <w:sz w:val="20"/>
          <w:szCs w:val="20"/>
        </w:rPr>
      </w:pPr>
      <w:r w:rsidRPr="004A3B22">
        <w:rPr>
          <w:rFonts w:ascii="AytoRoquetas Light Condensed" w:hAnsi="AytoRoquetas Light Condensed" w:cstheme="majorHAnsi"/>
          <w:bCs/>
          <w:sz w:val="20"/>
          <w:szCs w:val="20"/>
        </w:rPr>
        <w:t>11.- Resolución motivada del órgano que haya celebrado el contrato aprobando la modificación del contrato, así como los gastos complementarios precisos y subsiguiente notificación al contratista</w:t>
      </w:r>
      <w:r w:rsidRPr="004A3B22">
        <w:rPr>
          <w:rFonts w:ascii="AytoRoquetas Light Condensed" w:hAnsi="AytoRoquetas Light Condensed" w:cstheme="majorHAnsi"/>
          <w:b/>
          <w:sz w:val="20"/>
          <w:szCs w:val="20"/>
        </w:rPr>
        <w:t>.</w:t>
      </w:r>
    </w:p>
    <w:p w14:paraId="0E7954C9" w14:textId="77777777" w:rsidR="004A3B22" w:rsidRPr="004A3B22" w:rsidRDefault="004A3B22" w:rsidP="004A3B22">
      <w:pPr>
        <w:rPr>
          <w:rFonts w:ascii="AytoRoquetas Light Condensed" w:hAnsi="AytoRoquetas Light Condensed" w:cstheme="majorHAnsi"/>
          <w:b/>
          <w:bCs/>
          <w:sz w:val="20"/>
          <w:szCs w:val="20"/>
        </w:rPr>
      </w:pPr>
      <w:r w:rsidRPr="004A3B22">
        <w:rPr>
          <w:rFonts w:ascii="AytoRoquetas Light Condensed" w:hAnsi="AytoRoquetas Light Condensed" w:cstheme="majorHAnsi"/>
          <w:b/>
          <w:bCs/>
          <w:sz w:val="20"/>
          <w:szCs w:val="20"/>
        </w:rPr>
        <w:t xml:space="preserve">     </w:t>
      </w:r>
    </w:p>
    <w:p w14:paraId="5FB65F7C" w14:textId="77777777" w:rsidR="004A3B22" w:rsidRPr="004A3B22" w:rsidRDefault="004A3B22" w:rsidP="00380BB8">
      <w:pPr>
        <w:jc w:val="both"/>
        <w:rPr>
          <w:rFonts w:ascii="AytoRoquetas Light Condensed" w:hAnsi="AytoRoquetas Light Condensed" w:cstheme="majorHAnsi"/>
          <w:sz w:val="20"/>
          <w:szCs w:val="20"/>
        </w:rPr>
      </w:pPr>
      <w:r w:rsidRPr="004A3B22">
        <w:rPr>
          <w:rFonts w:ascii="AytoRoquetas Light Condensed" w:hAnsi="AytoRoquetas Light Condensed" w:cstheme="majorHAnsi"/>
          <w:b/>
          <w:bCs/>
          <w:sz w:val="20"/>
          <w:szCs w:val="20"/>
        </w:rPr>
        <w:t xml:space="preserve">      </w:t>
      </w:r>
      <w:r w:rsidRPr="004A3B22">
        <w:rPr>
          <w:rFonts w:ascii="AytoRoquetas Light Condensed" w:hAnsi="AytoRoquetas Light Condensed" w:cstheme="majorHAnsi"/>
          <w:sz w:val="20"/>
          <w:szCs w:val="20"/>
        </w:rPr>
        <w:t>Las modificaciones no previstas en la documentación que rige la licitación o que, habiendo sido previstas, no se ajusten a lo establecido en el artículo 204 de la LCSP, solo podrán realizarse cuando la modificación en cuestión encuentre su justificación en alguno de los supuestos que se relacionan en el apartado segundo del artículo 205 de la LCSP y que se limite a introducir las variaciones estrictamente indispensables para responder a la causa objetiva que la haga necesaria.  En estos supuestos el procedimiento administrativo a seguir será el regulado en el artículo 191 de la LCSP con las especialidades procedimentales previstas en el artículo 207 de la LCSP.</w:t>
      </w:r>
    </w:p>
    <w:p w14:paraId="727A0849" w14:textId="77777777" w:rsidR="004A3B22" w:rsidRPr="004A3B22" w:rsidRDefault="004A3B22" w:rsidP="00380BB8">
      <w:pPr>
        <w:jc w:val="both"/>
        <w:rPr>
          <w:rFonts w:ascii="AytoRoquetas Light Condensed" w:hAnsi="AytoRoquetas Light Condensed" w:cstheme="majorHAnsi"/>
          <w:sz w:val="20"/>
          <w:szCs w:val="20"/>
        </w:rPr>
      </w:pPr>
    </w:p>
    <w:p w14:paraId="4E9CDC78" w14:textId="77777777" w:rsidR="004A3B22" w:rsidRPr="004A3B22" w:rsidRDefault="004A3B22" w:rsidP="00380BB8">
      <w:pPr>
        <w:jc w:val="both"/>
        <w:rPr>
          <w:rFonts w:ascii="AytoRoquetas Light Condensed" w:hAnsi="AytoRoquetas Light Condensed" w:cstheme="majorHAnsi"/>
          <w:sz w:val="20"/>
          <w:szCs w:val="20"/>
        </w:rPr>
      </w:pPr>
      <w:r w:rsidRPr="004A3B22">
        <w:rPr>
          <w:rFonts w:ascii="AytoRoquetas Light Condensed" w:hAnsi="AytoRoquetas Light Condensed" w:cstheme="majorHAnsi"/>
          <w:sz w:val="20"/>
          <w:szCs w:val="20"/>
        </w:rPr>
        <w:t>En cualesquiera otros supuestos, si fuese necesario que un contrato en vigor se ejecutase en forma distinta a la pactada, deberá procederse a su resolución y a la celebración de otro bajo las condiciones pertinentes, en su caso previa convocatoria y sustanciación de una nueva licitación pública de conformidad con lo establecido en esta Ley, sin perjuicio de lo dispuesto en el apartado 6 del artículo 213  y en el apartado 5 del artículo 246 respecto de la obligación del contratista de adoptar medidas que resulten necesarias por razones de seguridad, servicio público o posible ruina.</w:t>
      </w:r>
    </w:p>
    <w:p w14:paraId="72C2BC7C" w14:textId="77777777" w:rsidR="004A3B22" w:rsidRPr="004A3B22" w:rsidRDefault="004A3B22" w:rsidP="00380BB8">
      <w:pPr>
        <w:jc w:val="both"/>
        <w:rPr>
          <w:rFonts w:ascii="AytoRoquetas Light Condensed" w:hAnsi="AytoRoquetas Light Condensed" w:cstheme="majorHAnsi"/>
          <w:sz w:val="20"/>
          <w:szCs w:val="20"/>
        </w:rPr>
      </w:pPr>
      <w:r w:rsidRPr="004A3B22">
        <w:rPr>
          <w:rFonts w:ascii="AytoRoquetas Light Condensed" w:hAnsi="AytoRoquetas Light Condensed" w:cstheme="majorHAnsi"/>
          <w:sz w:val="20"/>
          <w:szCs w:val="20"/>
        </w:rPr>
        <w:t xml:space="preserve">           </w:t>
      </w:r>
    </w:p>
    <w:p w14:paraId="33C5D988" w14:textId="77777777" w:rsidR="004A3B22" w:rsidRPr="004A3B22" w:rsidRDefault="004A3B22" w:rsidP="00380BB8">
      <w:pPr>
        <w:jc w:val="both"/>
        <w:rPr>
          <w:rFonts w:ascii="AytoRoquetas Light Condensed" w:hAnsi="AytoRoquetas Light Condensed" w:cstheme="majorHAnsi"/>
          <w:sz w:val="20"/>
          <w:szCs w:val="20"/>
        </w:rPr>
      </w:pPr>
      <w:r w:rsidRPr="004A3B22">
        <w:rPr>
          <w:rFonts w:ascii="AytoRoquetas Light Condensed" w:hAnsi="AytoRoquetas Light Condensed" w:cstheme="majorHAnsi"/>
          <w:sz w:val="20"/>
          <w:szCs w:val="20"/>
        </w:rPr>
        <w:t xml:space="preserve">    En los supuestos de modificación del contrato recogidas en el artículo 205 de la LCSP, las modificaciones acordadas por el órgano de contratación serán obligatorias para los contratistas cuando impliquen, aislada o conjuntamente, una alteración en su cuantía que no exceda del 20 por ciento del precio inicial del contrato, IVA excluido.</w:t>
      </w:r>
    </w:p>
    <w:p w14:paraId="4837133E" w14:textId="77777777" w:rsidR="004A3B22" w:rsidRPr="004A3B22" w:rsidRDefault="004A3B22" w:rsidP="00380BB8">
      <w:pPr>
        <w:jc w:val="both"/>
        <w:rPr>
          <w:rFonts w:ascii="AytoRoquetas Light Condensed" w:hAnsi="AytoRoquetas Light Condensed" w:cstheme="majorHAnsi"/>
          <w:sz w:val="20"/>
          <w:szCs w:val="20"/>
        </w:rPr>
      </w:pPr>
    </w:p>
    <w:p w14:paraId="03EA0D64" w14:textId="77777777" w:rsidR="004A3B22" w:rsidRPr="004A3B22" w:rsidRDefault="004A3B22" w:rsidP="00380BB8">
      <w:pPr>
        <w:jc w:val="both"/>
        <w:rPr>
          <w:rFonts w:ascii="AytoRoquetas Light Condensed" w:hAnsi="AytoRoquetas Light Condensed" w:cstheme="majorHAnsi"/>
          <w:sz w:val="20"/>
          <w:szCs w:val="20"/>
        </w:rPr>
      </w:pPr>
      <w:r w:rsidRPr="004A3B22">
        <w:rPr>
          <w:rFonts w:ascii="AytoRoquetas Light Condensed" w:hAnsi="AytoRoquetas Light Condensed" w:cstheme="majorHAnsi"/>
          <w:sz w:val="20"/>
          <w:szCs w:val="20"/>
        </w:rPr>
        <w:t>Cuando de acuerdo con lo dispuesto en el párrafo anterior la modificación no resulte obligatoria para el contratista, la misma solo será acordada por el órgano de contratación previa conformidad por escrito del mismo, resolviéndose el contrato, en caso contrario, de conformidad con lo establecido en la letra g) del apartado 1 del artículo 211 de la LCSP.</w:t>
      </w:r>
    </w:p>
    <w:p w14:paraId="45105CF7" w14:textId="77777777" w:rsidR="004A3B22" w:rsidRPr="004A3B22" w:rsidRDefault="004A3B22" w:rsidP="00380BB8">
      <w:pPr>
        <w:jc w:val="both"/>
        <w:rPr>
          <w:rFonts w:ascii="AytoRoquetas Light Condensed" w:hAnsi="AytoRoquetas Light Condensed" w:cstheme="majorHAnsi"/>
          <w:sz w:val="20"/>
          <w:szCs w:val="20"/>
        </w:rPr>
      </w:pPr>
    </w:p>
    <w:p w14:paraId="1FCB4CF2" w14:textId="77777777" w:rsidR="004A3B22" w:rsidRPr="004A3B22" w:rsidRDefault="004A3B22" w:rsidP="00380BB8">
      <w:pPr>
        <w:jc w:val="both"/>
        <w:rPr>
          <w:rFonts w:ascii="AytoRoquetas Light Condensed" w:hAnsi="AytoRoquetas Light Condensed" w:cstheme="majorHAnsi"/>
          <w:sz w:val="20"/>
          <w:szCs w:val="20"/>
        </w:rPr>
      </w:pPr>
      <w:r w:rsidRPr="004A3B22">
        <w:rPr>
          <w:rFonts w:ascii="AytoRoquetas Light Condensed" w:hAnsi="AytoRoquetas Light Condensed" w:cstheme="majorHAnsi"/>
          <w:sz w:val="20"/>
          <w:szCs w:val="20"/>
        </w:rPr>
        <w:t>Las modificaciones acordadas por el órgano de contratación serán obligatorias para la persona contratista y deberán formalizarse conforme a lo dispuesto en el artículo 153 de la LCSP.</w:t>
      </w:r>
    </w:p>
    <w:p w14:paraId="555391E4" w14:textId="77777777" w:rsidR="004A3B22" w:rsidRPr="004A3B22" w:rsidRDefault="004A3B22" w:rsidP="00380BB8">
      <w:pPr>
        <w:jc w:val="both"/>
        <w:rPr>
          <w:rFonts w:ascii="AytoRoquetas Light Condensed" w:hAnsi="AytoRoquetas Light Condensed" w:cstheme="majorHAnsi"/>
          <w:sz w:val="20"/>
          <w:szCs w:val="20"/>
        </w:rPr>
      </w:pPr>
    </w:p>
    <w:p w14:paraId="0210B797" w14:textId="77777777" w:rsidR="004A3B22" w:rsidRPr="004A3B22" w:rsidRDefault="004A3B22" w:rsidP="00380BB8">
      <w:pPr>
        <w:jc w:val="both"/>
        <w:rPr>
          <w:rFonts w:ascii="AytoRoquetas Light Condensed" w:hAnsi="AytoRoquetas Light Condensed" w:cstheme="majorHAnsi"/>
          <w:sz w:val="20"/>
          <w:szCs w:val="20"/>
        </w:rPr>
      </w:pPr>
      <w:r w:rsidRPr="004A3B22">
        <w:rPr>
          <w:rFonts w:ascii="AytoRoquetas Light Condensed" w:hAnsi="AytoRoquetas Light Condensed" w:cstheme="majorHAnsi"/>
          <w:sz w:val="20"/>
          <w:szCs w:val="20"/>
        </w:rPr>
        <w:t>En todo caso, deberán publicarse anuncios de modificación en el perfil del contratante en todos los supuestos y en la forma previstos en el artículo 207.3 de la LCSP. Una vez formalizadas, las modificaciones contractuales serán publicadas en el Portal de Transparencia en cumplimiento de lo dispuesto en el artículo 8 de la Ley 19/2013, de 9 de diciembre, de transparencia, acceso a la información pública y buen gobierno y el artículo 15 de la Ley 1/2014, de 9 de diciembre, de transparencia pública de Andalucía.</w:t>
      </w:r>
    </w:p>
    <w:p w14:paraId="565FD493" w14:textId="77777777" w:rsidR="004A3B22" w:rsidRPr="004A3B22" w:rsidRDefault="004A3B22" w:rsidP="00380BB8">
      <w:pPr>
        <w:jc w:val="both"/>
        <w:rPr>
          <w:rFonts w:ascii="AytoRoquetas Light Condensed" w:hAnsi="AytoRoquetas Light Condensed" w:cstheme="majorHAnsi"/>
          <w:sz w:val="20"/>
          <w:szCs w:val="20"/>
        </w:rPr>
      </w:pPr>
    </w:p>
    <w:p w14:paraId="356AF880" w14:textId="7BD02EC3" w:rsidR="004A3B22" w:rsidRPr="004A3B22" w:rsidRDefault="004A3B22" w:rsidP="00380BB8">
      <w:pPr>
        <w:jc w:val="both"/>
        <w:rPr>
          <w:rFonts w:ascii="AytoRoquetas Light Condensed" w:hAnsi="AytoRoquetas Light Condensed" w:cstheme="majorHAnsi"/>
          <w:sz w:val="20"/>
          <w:szCs w:val="20"/>
        </w:rPr>
      </w:pPr>
      <w:r w:rsidRPr="004A3B22">
        <w:rPr>
          <w:rFonts w:ascii="AytoRoquetas Light Condensed" w:hAnsi="AytoRoquetas Light Condensed" w:cstheme="majorHAnsi"/>
          <w:sz w:val="20"/>
          <w:szCs w:val="20"/>
        </w:rPr>
        <w:t>La Dirección Facultativa no podrá introducir en el proyecto, a lo largo de su ejecución, alteraciones en las unidades de obra, sin autorización previa de</w:t>
      </w:r>
      <w:r w:rsidR="00380BB8">
        <w:rPr>
          <w:rFonts w:ascii="AytoRoquetas Light Condensed" w:hAnsi="AytoRoquetas Light Condensed" w:cstheme="majorHAnsi"/>
          <w:sz w:val="20"/>
          <w:szCs w:val="20"/>
        </w:rPr>
        <w:t>l órgano de contratación</w:t>
      </w:r>
      <w:r w:rsidRPr="004A3B22">
        <w:rPr>
          <w:rFonts w:ascii="AytoRoquetas Light Condensed" w:hAnsi="AytoRoquetas Light Condensed" w:cstheme="majorHAnsi"/>
          <w:sz w:val="20"/>
          <w:szCs w:val="20"/>
        </w:rPr>
        <w:t xml:space="preserve">, previo informe de la unidad encargada del seguimiento y ejecución del contrato que se establezca en el apartado 33 </w:t>
      </w:r>
      <w:r w:rsidR="00380BB8" w:rsidRPr="004A3B22">
        <w:rPr>
          <w:rFonts w:ascii="AytoRoquetas Light Condensed" w:hAnsi="AytoRoquetas Light Condensed" w:cstheme="majorHAnsi"/>
          <w:sz w:val="20"/>
          <w:szCs w:val="20"/>
        </w:rPr>
        <w:t>del anexo</w:t>
      </w:r>
      <w:r w:rsidRPr="004A3B22">
        <w:rPr>
          <w:rFonts w:ascii="AytoRoquetas Light Condensed" w:hAnsi="AytoRoquetas Light Condensed" w:cstheme="majorHAnsi"/>
          <w:sz w:val="20"/>
          <w:szCs w:val="20"/>
        </w:rPr>
        <w:t xml:space="preserve"> I. Así mismo, en caso de discordancias entre los documentos del proyecto, tampoco podrá adoptar decisión alguna que pueda implicar la introducción de modificaciones sobre el proyecto aprobado, estándose a estos efectos a lo dispuesto en la presente cláusula.</w:t>
      </w:r>
    </w:p>
    <w:p w14:paraId="63CC22F6" w14:textId="77777777" w:rsidR="004A3B22" w:rsidRPr="004A3B22" w:rsidRDefault="004A3B22" w:rsidP="004A3B22">
      <w:pPr>
        <w:rPr>
          <w:rFonts w:ascii="AytoRoquetas Light Condensed" w:hAnsi="AytoRoquetas Light Condensed" w:cstheme="majorHAnsi"/>
          <w:b/>
          <w:sz w:val="20"/>
          <w:szCs w:val="20"/>
        </w:rPr>
      </w:pPr>
    </w:p>
    <w:p w14:paraId="296616C1" w14:textId="2B80CAA5"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La realización por la persona contratista de alteraciones en las unidades de obra, sin autorización previa d</w:t>
      </w:r>
      <w:r w:rsidR="00380BB8" w:rsidRPr="00380BB8">
        <w:rPr>
          <w:rFonts w:ascii="AytoRoquetas Light Condensed" w:hAnsi="AytoRoquetas Light Condensed" w:cstheme="majorHAnsi"/>
          <w:bCs/>
          <w:sz w:val="20"/>
          <w:szCs w:val="20"/>
        </w:rPr>
        <w:t>el órgano de contratación</w:t>
      </w:r>
      <w:r w:rsidRPr="004A3B22">
        <w:rPr>
          <w:rFonts w:ascii="AytoRoquetas Light Condensed" w:hAnsi="AytoRoquetas Light Condensed" w:cstheme="majorHAnsi"/>
          <w:bCs/>
          <w:sz w:val="20"/>
          <w:szCs w:val="20"/>
        </w:rPr>
        <w:t xml:space="preserve">, </w:t>
      </w:r>
      <w:r w:rsidR="00380BB8" w:rsidRPr="00380BB8">
        <w:rPr>
          <w:rFonts w:ascii="AytoRoquetas Light Condensed" w:hAnsi="AytoRoquetas Light Condensed" w:cstheme="majorHAnsi"/>
          <w:bCs/>
          <w:sz w:val="20"/>
          <w:szCs w:val="20"/>
        </w:rPr>
        <w:t>aun</w:t>
      </w:r>
      <w:r w:rsidRPr="004A3B22">
        <w:rPr>
          <w:rFonts w:ascii="AytoRoquetas Light Condensed" w:hAnsi="AytoRoquetas Light Condensed" w:cstheme="majorHAnsi"/>
          <w:bCs/>
          <w:sz w:val="20"/>
          <w:szCs w:val="20"/>
        </w:rPr>
        <w:t xml:space="preserve"> cuando éstas se realizasen bajo las instrucciones de la Dirección Facultativa, no generará obligación alguna para la Administración, quedando además la persona contratista obligada a rehacer las obras afectadas sin derecho a abono alguno, todo ello sin perjuicio de las responsabilidades que la Administración pudiera exigir a ambos en cumplimiento de sus respectivos contratos.</w:t>
      </w:r>
    </w:p>
    <w:p w14:paraId="4C83A65B" w14:textId="77777777" w:rsidR="004A3B22" w:rsidRPr="004A3B22" w:rsidRDefault="004A3B22" w:rsidP="00380BB8">
      <w:pPr>
        <w:jc w:val="both"/>
        <w:rPr>
          <w:rFonts w:ascii="AytoRoquetas Light Condensed" w:hAnsi="AytoRoquetas Light Condensed" w:cstheme="majorHAnsi" w:hint="eastAsia"/>
          <w:bCs/>
          <w:sz w:val="20"/>
          <w:szCs w:val="20"/>
        </w:rPr>
      </w:pPr>
    </w:p>
    <w:p w14:paraId="7191CC65"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En caso de que la modificación suponga supresión o reducción de unidades de obra, la persona contratista no tendrá derecho a reclamar indemnización alguna.</w:t>
      </w:r>
    </w:p>
    <w:p w14:paraId="015B28A5" w14:textId="77777777" w:rsidR="004A3B22" w:rsidRPr="004A3B22" w:rsidRDefault="004A3B22" w:rsidP="00380BB8">
      <w:pPr>
        <w:jc w:val="both"/>
        <w:rPr>
          <w:rFonts w:ascii="AytoRoquetas Light Condensed" w:hAnsi="AytoRoquetas Light Condensed" w:cstheme="majorHAnsi"/>
          <w:bCs/>
          <w:sz w:val="20"/>
          <w:szCs w:val="20"/>
        </w:rPr>
      </w:pPr>
    </w:p>
    <w:p w14:paraId="2132EF6D"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En el caso de que las modificaciones supongan la introducción de unidades de obra no previstas en el proyecto o cuyas características difieran de las fijadas en éste, se estará a lo preceptuado en el artículo 242.2 de la LCSP.</w:t>
      </w:r>
    </w:p>
    <w:p w14:paraId="3A17E5E4" w14:textId="77777777" w:rsidR="004A3B22" w:rsidRPr="004A3B22" w:rsidRDefault="004A3B22" w:rsidP="00380BB8">
      <w:pPr>
        <w:jc w:val="both"/>
        <w:rPr>
          <w:rFonts w:ascii="AytoRoquetas Light Condensed" w:hAnsi="AytoRoquetas Light Condensed" w:cstheme="majorHAnsi"/>
          <w:bCs/>
          <w:sz w:val="20"/>
          <w:szCs w:val="20"/>
        </w:rPr>
      </w:pPr>
    </w:p>
    <w:p w14:paraId="41DB3122"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Cuando se juzgue necesario emplear materiales o ejecutar unidades de obra que no figuren en el proyecto, la propuesta del director de la obra sobre los nuevos precios a fijar se basará en cuanto resulte de aplicación, en los costes elementales fijados en la descomposición de los precios unitarios del proyecto aprobado que sirve de base al contrato y, en su defecto, en los costes que correspondiesen a la fecha de adjudicación del contrato.</w:t>
      </w:r>
    </w:p>
    <w:p w14:paraId="10F8CAA8" w14:textId="77777777" w:rsidR="004A3B22" w:rsidRPr="004A3B22" w:rsidRDefault="004A3B22" w:rsidP="00380BB8">
      <w:pPr>
        <w:jc w:val="both"/>
        <w:rPr>
          <w:rFonts w:ascii="AytoRoquetas Light Condensed" w:hAnsi="AytoRoquetas Light Condensed" w:cstheme="majorHAnsi"/>
          <w:bCs/>
          <w:sz w:val="20"/>
          <w:szCs w:val="20"/>
        </w:rPr>
      </w:pPr>
    </w:p>
    <w:p w14:paraId="338358B0" w14:textId="13E6CBD3"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 xml:space="preserve">Los nuevos precios unitarios descompuestos se confeccionarán siguiendo la estructura de costes adoptada para los precios del proyecto. De modo </w:t>
      </w:r>
      <w:r w:rsidR="00380BB8" w:rsidRPr="004A3B22">
        <w:rPr>
          <w:rFonts w:ascii="AytoRoquetas Light Condensed" w:hAnsi="AytoRoquetas Light Condensed" w:cstheme="majorHAnsi"/>
          <w:bCs/>
          <w:sz w:val="20"/>
          <w:szCs w:val="20"/>
        </w:rPr>
        <w:t>que,</w:t>
      </w:r>
      <w:r w:rsidRPr="004A3B22">
        <w:rPr>
          <w:rFonts w:ascii="AytoRoquetas Light Condensed" w:hAnsi="AytoRoquetas Light Condensed" w:cstheme="majorHAnsi"/>
          <w:bCs/>
          <w:sz w:val="20"/>
          <w:szCs w:val="20"/>
        </w:rPr>
        <w:t xml:space="preserve"> para el cálculo y descomposición de precios, determinación de cantidades de componentes, conceptos imputables a costes directos y conceptos a considerar en los precios de los componentes se aplicarán iguales criterios que para los precios del proyecto. Por tanto, para elaborar los nuevos precios se tomarán, cuando resulten de aplicación y siempre que no existan errores en los mismos, las cantidades de materiales y rendimientos de mano de obra y maquinaria que figuren en </w:t>
      </w:r>
      <w:r w:rsidRPr="004A3B22">
        <w:rPr>
          <w:rFonts w:ascii="AytoRoquetas Light Condensed" w:hAnsi="AytoRoquetas Light Condensed" w:cstheme="majorHAnsi"/>
          <w:bCs/>
          <w:sz w:val="20"/>
          <w:szCs w:val="20"/>
        </w:rPr>
        <w:lastRenderedPageBreak/>
        <w:t>las descomposiciones de los precios del proyecto o en sus Anexos o, en su defecto, cuando existan, en el banco de precios “Base de Costes de la Construcción de Andalucía” a que se refieren éstos.</w:t>
      </w:r>
    </w:p>
    <w:p w14:paraId="50EE209E" w14:textId="77777777" w:rsidR="004A3B22" w:rsidRPr="004A3B22" w:rsidRDefault="004A3B22" w:rsidP="00380BB8">
      <w:pPr>
        <w:jc w:val="both"/>
        <w:rPr>
          <w:rFonts w:ascii="AytoRoquetas Light Condensed" w:hAnsi="AytoRoquetas Light Condensed" w:cstheme="majorHAnsi"/>
          <w:bCs/>
          <w:sz w:val="20"/>
          <w:szCs w:val="20"/>
        </w:rPr>
      </w:pPr>
    </w:p>
    <w:p w14:paraId="5A662E94" w14:textId="77777777"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El porcentaje de costes indirectos a aplicar será el mismo que el del proyecto aprobado.</w:t>
      </w:r>
    </w:p>
    <w:p w14:paraId="6978EE0D" w14:textId="48E40994" w:rsidR="004A3B22" w:rsidRPr="004A3B22" w:rsidRDefault="004A3B22" w:rsidP="00380BB8">
      <w:pPr>
        <w:jc w:val="both"/>
        <w:rPr>
          <w:rFonts w:ascii="AytoRoquetas Light Condensed" w:hAnsi="AytoRoquetas Light Condensed" w:cstheme="majorHAnsi"/>
          <w:bCs/>
          <w:sz w:val="20"/>
          <w:szCs w:val="20"/>
        </w:rPr>
      </w:pPr>
      <w:r w:rsidRPr="004A3B22">
        <w:rPr>
          <w:rFonts w:ascii="AytoRoquetas Light Condensed" w:hAnsi="AytoRoquetas Light Condensed" w:cstheme="majorHAnsi"/>
          <w:bCs/>
          <w:sz w:val="20"/>
          <w:szCs w:val="20"/>
        </w:rPr>
        <w:t>Si la persona contratista no aceptase los precios fijados, por el mismo se deberán adoptar todas las medidas precisas para facilitar la ejecución de la parte de obra afectada por parte de</w:t>
      </w:r>
      <w:r w:rsidR="00380BB8">
        <w:rPr>
          <w:rFonts w:ascii="AytoRoquetas Light Condensed" w:hAnsi="AytoRoquetas Light Condensed" w:cstheme="majorHAnsi"/>
          <w:bCs/>
          <w:sz w:val="20"/>
          <w:szCs w:val="20"/>
        </w:rPr>
        <w:t xml:space="preserve">l Consorcio </w:t>
      </w:r>
      <w:r w:rsidRPr="004A3B22">
        <w:rPr>
          <w:rFonts w:ascii="AytoRoquetas Light Condensed" w:hAnsi="AytoRoquetas Light Condensed" w:cstheme="majorHAnsi"/>
          <w:bCs/>
          <w:sz w:val="20"/>
          <w:szCs w:val="20"/>
        </w:rPr>
        <w:t xml:space="preserve">o por otro empresario que </w:t>
      </w:r>
      <w:r w:rsidR="00380BB8">
        <w:rPr>
          <w:rFonts w:ascii="AytoRoquetas Light Condensed" w:hAnsi="AytoRoquetas Light Condensed" w:cstheme="majorHAnsi"/>
          <w:bCs/>
          <w:sz w:val="20"/>
          <w:szCs w:val="20"/>
        </w:rPr>
        <w:t>éste</w:t>
      </w:r>
      <w:r w:rsidRPr="004A3B22">
        <w:rPr>
          <w:rFonts w:ascii="AytoRoquetas Light Condensed" w:hAnsi="AytoRoquetas Light Condensed" w:cstheme="majorHAnsi"/>
          <w:bCs/>
          <w:sz w:val="20"/>
          <w:szCs w:val="20"/>
        </w:rPr>
        <w:t xml:space="preserve"> contrate en los mismos precios que hubiese </w:t>
      </w:r>
      <w:r w:rsidR="00380BB8" w:rsidRPr="00380BB8">
        <w:rPr>
          <w:rFonts w:ascii="AytoRoquetas Light Condensed" w:hAnsi="AytoRoquetas Light Condensed" w:cstheme="majorHAnsi"/>
          <w:bCs/>
          <w:sz w:val="20"/>
          <w:szCs w:val="20"/>
        </w:rPr>
        <w:t>fijado, debiendo</w:t>
      </w:r>
      <w:r w:rsidRPr="004A3B22">
        <w:rPr>
          <w:rFonts w:ascii="AytoRoquetas Light Condensed" w:hAnsi="AytoRoquetas Light Condensed" w:cstheme="majorHAnsi"/>
          <w:bCs/>
          <w:sz w:val="20"/>
          <w:szCs w:val="20"/>
        </w:rPr>
        <w:t xml:space="preserve"> indemnizar a</w:t>
      </w:r>
      <w:r w:rsidR="00380BB8">
        <w:rPr>
          <w:rFonts w:ascii="AytoRoquetas Light Condensed" w:hAnsi="AytoRoquetas Light Condensed" w:cstheme="majorHAnsi"/>
          <w:bCs/>
          <w:sz w:val="20"/>
          <w:szCs w:val="20"/>
        </w:rPr>
        <w:t>l Consorcio</w:t>
      </w:r>
      <w:r w:rsidRPr="004A3B22">
        <w:rPr>
          <w:rFonts w:ascii="AytoRoquetas Light Condensed" w:hAnsi="AytoRoquetas Light Condensed" w:cstheme="majorHAnsi"/>
          <w:bCs/>
          <w:sz w:val="20"/>
          <w:szCs w:val="20"/>
        </w:rPr>
        <w:t xml:space="preserve"> por cualquier perjuicio que ocasione el incumplimiento de esta obligación.</w:t>
      </w:r>
    </w:p>
    <w:p w14:paraId="4F3654A9" w14:textId="39F6B358" w:rsidR="004A3B22" w:rsidRPr="004A3B22" w:rsidRDefault="004A3B22" w:rsidP="00380BB8">
      <w:pPr>
        <w:jc w:val="both"/>
        <w:rPr>
          <w:rFonts w:ascii="AytoRoquetas Light Condensed" w:hAnsi="AytoRoquetas Light Condensed" w:cstheme="majorHAnsi"/>
          <w:b/>
          <w:sz w:val="20"/>
          <w:szCs w:val="20"/>
        </w:rPr>
      </w:pPr>
      <w:r w:rsidRPr="004A3B22">
        <w:rPr>
          <w:rFonts w:ascii="AytoRoquetas Light Condensed" w:hAnsi="AytoRoquetas Light Condensed" w:cstheme="majorHAnsi"/>
          <w:bCs/>
          <w:sz w:val="20"/>
          <w:szCs w:val="20"/>
        </w:rPr>
        <w:t xml:space="preserve">En este </w:t>
      </w:r>
      <w:r w:rsidR="00380BB8" w:rsidRPr="004A3B22">
        <w:rPr>
          <w:rFonts w:ascii="AytoRoquetas Light Condensed" w:hAnsi="AytoRoquetas Light Condensed" w:cstheme="majorHAnsi"/>
          <w:bCs/>
          <w:sz w:val="20"/>
          <w:szCs w:val="20"/>
        </w:rPr>
        <w:t>supuesto previa</w:t>
      </w:r>
      <w:r w:rsidRPr="004A3B22">
        <w:rPr>
          <w:rFonts w:ascii="AytoRoquetas Light Condensed" w:hAnsi="AytoRoquetas Light Condensed" w:cstheme="majorHAnsi"/>
          <w:bCs/>
          <w:sz w:val="20"/>
          <w:szCs w:val="20"/>
        </w:rPr>
        <w:t xml:space="preserve"> audiencia de la persona contratista principal, </w:t>
      </w:r>
      <w:r w:rsidR="00380BB8">
        <w:rPr>
          <w:rFonts w:ascii="AytoRoquetas Light Condensed" w:hAnsi="AytoRoquetas Light Condensed" w:cstheme="majorHAnsi"/>
          <w:bCs/>
          <w:sz w:val="20"/>
          <w:szCs w:val="20"/>
        </w:rPr>
        <w:t xml:space="preserve">el órgano de contratación </w:t>
      </w:r>
      <w:r w:rsidRPr="004A3B22">
        <w:rPr>
          <w:rFonts w:ascii="AytoRoquetas Light Condensed" w:hAnsi="AytoRoquetas Light Condensed" w:cstheme="majorHAnsi"/>
          <w:bCs/>
          <w:sz w:val="20"/>
          <w:szCs w:val="20"/>
        </w:rPr>
        <w:t>establecerá las instrucciones y medidas que deberán adoptarse y el plazo en el que ha de verificarse su cumplimiento</w:t>
      </w:r>
      <w:r w:rsidRPr="004A3B22">
        <w:rPr>
          <w:rFonts w:ascii="AytoRoquetas Light Condensed" w:hAnsi="AytoRoquetas Light Condensed" w:cstheme="majorHAnsi"/>
          <w:b/>
          <w:sz w:val="20"/>
          <w:szCs w:val="20"/>
        </w:rPr>
        <w:t>.</w:t>
      </w:r>
    </w:p>
    <w:p w14:paraId="5376D598" w14:textId="7F0DB080" w:rsidR="00B6139A" w:rsidRPr="00380BB8" w:rsidRDefault="004A3B22" w:rsidP="00B6139A">
      <w:pPr>
        <w:rPr>
          <w:rFonts w:ascii="AytoRoquetas Light Condensed" w:hAnsi="AytoRoquetas Light Condensed" w:cstheme="majorHAnsi"/>
          <w:sz w:val="20"/>
          <w:szCs w:val="20"/>
        </w:rPr>
      </w:pPr>
      <w:r w:rsidRPr="004A3B22">
        <w:rPr>
          <w:rFonts w:ascii="AytoRoquetas Light Condensed" w:hAnsi="AytoRoquetas Light Condensed" w:cstheme="majorHAnsi"/>
          <w:b/>
          <w:sz w:val="20"/>
          <w:szCs w:val="20"/>
        </w:rPr>
        <w:t xml:space="preserve">  </w:t>
      </w:r>
      <w:r w:rsidR="00B6139A" w:rsidRPr="00B6139A">
        <w:rPr>
          <w:rFonts w:ascii="AytoRoquetas Light Condensed" w:hAnsi="AytoRoquetas Light Condensed" w:cstheme="majorHAnsi"/>
          <w:sz w:val="20"/>
          <w:szCs w:val="20"/>
        </w:rPr>
        <w:tab/>
        <w:t xml:space="preserve"> </w:t>
      </w:r>
      <w:r w:rsidR="00B6139A" w:rsidRPr="00B6139A">
        <w:rPr>
          <w:rFonts w:ascii="AytoRoquetas Light Condensed" w:hAnsi="AytoRoquetas Light Condensed" w:cstheme="majorHAnsi"/>
          <w:b/>
          <w:bCs/>
          <w:sz w:val="20"/>
          <w:szCs w:val="20"/>
        </w:rPr>
        <w:t>3</w:t>
      </w:r>
      <w:r w:rsidR="00380BB8">
        <w:rPr>
          <w:rFonts w:ascii="AytoRoquetas Light Condensed" w:hAnsi="AytoRoquetas Light Condensed" w:cstheme="majorHAnsi"/>
          <w:b/>
          <w:bCs/>
          <w:sz w:val="20"/>
          <w:szCs w:val="20"/>
        </w:rPr>
        <w:t>5</w:t>
      </w:r>
      <w:r w:rsidR="00B6139A" w:rsidRPr="00B6139A">
        <w:rPr>
          <w:rFonts w:ascii="AytoRoquetas Light Condensed" w:hAnsi="AytoRoquetas Light Condensed" w:cstheme="majorHAnsi"/>
          <w:b/>
          <w:bCs/>
          <w:sz w:val="20"/>
          <w:szCs w:val="20"/>
        </w:rPr>
        <w:t>.- SUSPENSIÓN DEL CONTRATO</w:t>
      </w:r>
    </w:p>
    <w:p w14:paraId="5B5FFA47" w14:textId="77777777" w:rsidR="0079210C" w:rsidRPr="005A2855" w:rsidRDefault="0079210C" w:rsidP="0079210C">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Cuando el órgano de contratación ordene por razones de interés público la suspensión de las obras, de manera total o parcial, o el contratista suspenda el cumplimiento del contrato por demora en el pago superior a cuatro meses, se levantará un acta señalando las circunstancias que la han motivado y la situación de hecho en la ejecución de aquél. </w:t>
      </w:r>
    </w:p>
    <w:p w14:paraId="12D1E15E" w14:textId="77777777" w:rsidR="0079210C" w:rsidRPr="005A2855" w:rsidRDefault="0079210C" w:rsidP="0079210C">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En estos casos se abonará al contratista los daños y perjuicios que efectivamente se le hayan causado, por los conceptos siguientes: </w:t>
      </w:r>
    </w:p>
    <w:p w14:paraId="066E7BDF" w14:textId="77777777" w:rsidR="0079210C" w:rsidRPr="005A2855" w:rsidRDefault="0079210C" w:rsidP="0079210C">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1. Gastos por mantenimiento de la garantía definitiva. </w:t>
      </w:r>
    </w:p>
    <w:p w14:paraId="3432D97B" w14:textId="77777777" w:rsidR="0079210C" w:rsidRPr="005A2855" w:rsidRDefault="0079210C" w:rsidP="0079210C">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2. Indemnizaciones por extinción o suspensión de los contratos de trabajo que el contratista tuviera concertados para la ejecución del contrato al tiempo de iniciarse la suspensión, siempre que el contratista acredite que estos trabajadores no han realizado otros trabajos para éste durante ese periodo. 71 </w:t>
      </w:r>
    </w:p>
    <w:p w14:paraId="07E4E8A1" w14:textId="77777777" w:rsidR="0079210C" w:rsidRPr="005A2855" w:rsidRDefault="0079210C" w:rsidP="0079210C">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3. Gastos salariales del personal que necesariamente deba quedar adscrito al contrato durante el período de suspensión. </w:t>
      </w:r>
    </w:p>
    <w:p w14:paraId="3B36C9C3" w14:textId="77777777" w:rsidR="0079210C" w:rsidRPr="005A2855" w:rsidRDefault="0079210C" w:rsidP="0079210C">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4. Alquileres o costes de mantenimiento de maquinaria, instalaciones y equipos siempre que el contratista acredite que estos medios no pudieron ser empleados para otros fines distintos de la ejecución del contrato suspendido. </w:t>
      </w:r>
    </w:p>
    <w:p w14:paraId="1EB54932" w14:textId="77777777" w:rsidR="0079210C" w:rsidRPr="005A2855" w:rsidRDefault="0079210C" w:rsidP="0079210C">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5. Gastos correspondientes a las pólizas de seguro suscritas por el contratista exigidas en este pliego, en la parte que correspondan a la responsabilidad derivadas del contrato si no fueran específicas para el mismo. </w:t>
      </w:r>
    </w:p>
    <w:p w14:paraId="2F567578" w14:textId="3FE71249" w:rsidR="00B6139A" w:rsidRPr="00B6139A" w:rsidRDefault="0079210C" w:rsidP="0079210C">
      <w:pPr>
        <w:jc w:val="both"/>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Tras la aprobación del levantamiento de la suspensión del contrato, se actualizará el Plan de trabajos si lo hubiera y la nueva fecha de finalización de la ejecución del contrato, si fuera necesaria su modificación. Deberá realizarse igualmente el reajuste de anualidades presupuestarias si fuera necesario</w:t>
      </w:r>
    </w:p>
    <w:p w14:paraId="5406686D" w14:textId="249C1BDC"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b/>
          <w:bCs/>
          <w:sz w:val="20"/>
          <w:szCs w:val="20"/>
        </w:rPr>
        <w:t>3</w:t>
      </w:r>
      <w:r w:rsidR="00380BB8">
        <w:rPr>
          <w:rFonts w:ascii="AytoRoquetas Light Condensed" w:hAnsi="AytoRoquetas Light Condensed" w:cstheme="majorHAnsi"/>
          <w:b/>
          <w:bCs/>
          <w:sz w:val="20"/>
          <w:szCs w:val="20"/>
        </w:rPr>
        <w:t>6</w:t>
      </w:r>
      <w:r w:rsidRPr="00B6139A">
        <w:rPr>
          <w:rFonts w:ascii="AytoRoquetas Light Condensed" w:hAnsi="AytoRoquetas Light Condensed" w:cstheme="majorHAnsi"/>
          <w:b/>
          <w:bCs/>
          <w:sz w:val="20"/>
          <w:szCs w:val="20"/>
        </w:rPr>
        <w:t>.- RESPONSABILIDAD CIVIL POR DAÑOS A TERCEROS</w:t>
      </w:r>
      <w:r w:rsidRPr="00B6139A">
        <w:rPr>
          <w:rFonts w:ascii="AytoRoquetas Light Condensed" w:hAnsi="AytoRoquetas Light Condensed" w:cstheme="majorHAnsi"/>
          <w:b/>
          <w:sz w:val="20"/>
          <w:szCs w:val="20"/>
        </w:rPr>
        <w:t>.</w:t>
      </w:r>
    </w:p>
    <w:p w14:paraId="15BAD2C7" w14:textId="77777777" w:rsidR="00B6139A" w:rsidRPr="00B6139A" w:rsidRDefault="00B6139A" w:rsidP="0079210C">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El contratista será responsable de todos los daños y perjuicios que se causen a terceros como consecuencia de las operaciones que requiera la ejecución del contrato. Si los daños y perjuicios ocasionados fueran consecuencia inmediata y directa de una orden dada por la Administración, ésta será responsable dentro de los límites señalados en las leyes. En todo caso, será de aplicación lo preceptuado en el artículo 196 de la LCSP.</w:t>
      </w:r>
      <w:r w:rsidRPr="00B6139A">
        <w:rPr>
          <w:rFonts w:ascii="AytoRoquetas Light Condensed" w:hAnsi="AytoRoquetas Light Condensed" w:cstheme="majorHAnsi"/>
          <w:sz w:val="20"/>
          <w:szCs w:val="20"/>
        </w:rPr>
        <w:tab/>
      </w:r>
    </w:p>
    <w:p w14:paraId="3B34C9A0" w14:textId="2BC5D25D" w:rsidR="00B6139A" w:rsidRPr="00B6139A" w:rsidRDefault="00B6139A" w:rsidP="00B6139A">
      <w:pPr>
        <w:rPr>
          <w:rFonts w:ascii="AytoRoquetas Light Condensed" w:hAnsi="AytoRoquetas Light Condensed" w:cstheme="majorHAnsi"/>
          <w:sz w:val="20"/>
          <w:szCs w:val="20"/>
        </w:rPr>
      </w:pPr>
    </w:p>
    <w:p w14:paraId="7327D4D7"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A tal fin, el contratista deberá acreditar la contratación de los seguros establecidos en la </w:t>
      </w:r>
      <w:r w:rsidRPr="00B6139A">
        <w:rPr>
          <w:rFonts w:ascii="AytoRoquetas Light Condensed" w:hAnsi="AytoRoquetas Light Condensed" w:cstheme="majorHAnsi"/>
          <w:b/>
          <w:bCs/>
          <w:sz w:val="20"/>
          <w:szCs w:val="20"/>
        </w:rPr>
        <w:t>Cláusula 29 del presente Pliego.</w:t>
      </w:r>
    </w:p>
    <w:p w14:paraId="2D7481E6"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El incumplimiento de dicha obligación no exonerará al contratista de las responsabilidades que en este sentido se pudieran producir durante el periodo anterior.</w:t>
      </w:r>
    </w:p>
    <w:p w14:paraId="703FF5F2"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                      </w:t>
      </w:r>
    </w:p>
    <w:p w14:paraId="60CB2605" w14:textId="6789AD3A" w:rsidR="00B6139A" w:rsidRPr="00B6139A" w:rsidRDefault="00B6139A" w:rsidP="00B6139A">
      <w:pPr>
        <w:rPr>
          <w:rFonts w:ascii="AytoRoquetas Light Condensed" w:hAnsi="AytoRoquetas Light Condensed" w:cstheme="majorHAnsi"/>
          <w:b/>
          <w:bCs/>
          <w:sz w:val="20"/>
          <w:szCs w:val="20"/>
        </w:rPr>
      </w:pPr>
      <w:r w:rsidRPr="00B6139A">
        <w:rPr>
          <w:rFonts w:ascii="AytoRoquetas Light Condensed" w:hAnsi="AytoRoquetas Light Condensed" w:cstheme="majorHAnsi"/>
          <w:b/>
          <w:bCs/>
          <w:sz w:val="20"/>
          <w:szCs w:val="20"/>
        </w:rPr>
        <w:t>3</w:t>
      </w:r>
      <w:r w:rsidR="00380BB8">
        <w:rPr>
          <w:rFonts w:ascii="AytoRoquetas Light Condensed" w:hAnsi="AytoRoquetas Light Condensed" w:cstheme="majorHAnsi"/>
          <w:b/>
          <w:bCs/>
          <w:sz w:val="20"/>
          <w:szCs w:val="20"/>
        </w:rPr>
        <w:t>7</w:t>
      </w:r>
      <w:r w:rsidRPr="00B6139A">
        <w:rPr>
          <w:rFonts w:ascii="AytoRoquetas Light Condensed" w:hAnsi="AytoRoquetas Light Condensed" w:cstheme="majorHAnsi"/>
          <w:b/>
          <w:bCs/>
          <w:sz w:val="20"/>
          <w:szCs w:val="20"/>
        </w:rPr>
        <w:t>.- CESIÓN DEL CONTRATO.</w:t>
      </w:r>
    </w:p>
    <w:p w14:paraId="0F290131" w14:textId="77777777" w:rsidR="00B6139A" w:rsidRPr="00B6139A" w:rsidRDefault="00B6139A" w:rsidP="002319AC">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De acuerdo con lo dispuesto en el artículo 214 de la LCSP, los derechos y obligaciones dimanantes del contrato podrán ser cedidos por el contratista a un tercero siempre que las cualidades técnicas o personales del cedente no hayan sido razón determinante de la adjudicación del contrato, y de la cesión no resulte una restricción efectiva de la competencia en el mercado, lo que se señalará en su caso en el </w:t>
      </w:r>
      <w:r w:rsidRPr="00B6139A">
        <w:rPr>
          <w:rFonts w:ascii="AytoRoquetas Light Condensed" w:hAnsi="AytoRoquetas Light Condensed" w:cstheme="majorHAnsi"/>
          <w:b/>
          <w:bCs/>
          <w:sz w:val="20"/>
          <w:szCs w:val="20"/>
        </w:rPr>
        <w:t>apartado 46 del</w:t>
      </w:r>
      <w:r w:rsidRPr="00B6139A">
        <w:rPr>
          <w:rFonts w:ascii="AytoRoquetas Light Condensed" w:hAnsi="AytoRoquetas Light Condensed" w:cstheme="majorHAnsi"/>
          <w:sz w:val="20"/>
          <w:szCs w:val="20"/>
        </w:rPr>
        <w:t xml:space="preserve"> </w:t>
      </w:r>
      <w:r w:rsidRPr="00B6139A">
        <w:rPr>
          <w:rFonts w:ascii="AytoRoquetas Light Condensed" w:hAnsi="AytoRoquetas Light Condensed" w:cstheme="majorHAnsi"/>
          <w:b/>
          <w:bCs/>
          <w:sz w:val="20"/>
          <w:szCs w:val="20"/>
        </w:rPr>
        <w:t>Anexo I.</w:t>
      </w:r>
    </w:p>
    <w:p w14:paraId="331F6BCD" w14:textId="6D434A25" w:rsidR="00B6139A" w:rsidRPr="00B6139A" w:rsidRDefault="00B6139A" w:rsidP="002319AC">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El cedente debe tener ejecutado al menos un 20 por ciento del importe del contrato y la cesión debe ser autorizada de forma expresa y previa por el órgano de contratación. No podrá autorizarse la cesión a un tercero cuando esta </w:t>
      </w:r>
      <w:r w:rsidR="002319AC" w:rsidRPr="005A2855">
        <w:rPr>
          <w:rFonts w:ascii="AytoRoquetas Light Condensed" w:hAnsi="AytoRoquetas Light Condensed" w:cstheme="majorHAnsi"/>
          <w:sz w:val="20"/>
          <w:szCs w:val="20"/>
        </w:rPr>
        <w:t>suponga una</w:t>
      </w:r>
      <w:r w:rsidRPr="00B6139A">
        <w:rPr>
          <w:rFonts w:ascii="AytoRoquetas Light Condensed" w:hAnsi="AytoRoquetas Light Condensed" w:cstheme="majorHAnsi"/>
          <w:sz w:val="20"/>
          <w:szCs w:val="20"/>
        </w:rPr>
        <w:t xml:space="preserve"> alteración sustancial de las características del contratista si estas constituyen un elemento esencial del contrato.</w:t>
      </w:r>
    </w:p>
    <w:p w14:paraId="1860487C" w14:textId="77777777" w:rsidR="00B6139A" w:rsidRPr="00B6139A" w:rsidRDefault="00B6139A" w:rsidP="002319AC">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La cesión podrá efectuarse siempre que el cesionario tenga capacidad y solvencia suficiente para contratar y deberá formalizarse en escritura pública.</w:t>
      </w:r>
    </w:p>
    <w:p w14:paraId="0BD48C02"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El cesionario quedará subrogado en todos los derechos y obligaciones que correspondan al cedente.</w:t>
      </w:r>
    </w:p>
    <w:p w14:paraId="07216369" w14:textId="77777777" w:rsidR="00380BB8" w:rsidRPr="00380BB8" w:rsidRDefault="00380BB8" w:rsidP="00380BB8">
      <w:pPr>
        <w:pStyle w:val="Textbody"/>
        <w:spacing w:after="0"/>
        <w:jc w:val="both"/>
        <w:rPr>
          <w:rFonts w:ascii="AytoRoquetas Light Condensed" w:hAnsi="AytoRoquetas Light Condensed"/>
          <w:b/>
          <w:color w:val="000000"/>
          <w:sz w:val="20"/>
          <w:szCs w:val="20"/>
        </w:rPr>
      </w:pPr>
      <w:r w:rsidRPr="00380BB8">
        <w:rPr>
          <w:rFonts w:ascii="AytoRoquetas Light Condensed" w:hAnsi="AytoRoquetas Light Condensed"/>
          <w:b/>
          <w:color w:val="000000"/>
          <w:sz w:val="20"/>
          <w:szCs w:val="20"/>
        </w:rPr>
        <w:t>38.- RECEPCIÓN DE LAS OBRAS.</w:t>
      </w:r>
    </w:p>
    <w:p w14:paraId="26EF589C" w14:textId="77777777" w:rsidR="00380BB8" w:rsidRPr="00380BB8" w:rsidRDefault="00380BB8" w:rsidP="00380BB8">
      <w:pPr>
        <w:pStyle w:val="Textbody"/>
        <w:spacing w:after="0"/>
        <w:jc w:val="both"/>
        <w:rPr>
          <w:rFonts w:ascii="AytoRoquetas Light Condensed" w:hAnsi="AytoRoquetas Light Condensed"/>
          <w:b/>
          <w:color w:val="000000"/>
          <w:sz w:val="20"/>
          <w:szCs w:val="20"/>
        </w:rPr>
      </w:pPr>
    </w:p>
    <w:p w14:paraId="47272B9E" w14:textId="5E432835"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b/>
          <w:color w:val="000000"/>
          <w:sz w:val="20"/>
          <w:szCs w:val="20"/>
        </w:rPr>
        <w:t xml:space="preserve">38.1. </w:t>
      </w:r>
      <w:r w:rsidRPr="00380BB8">
        <w:rPr>
          <w:rFonts w:ascii="AytoRoquetas Light Condensed" w:hAnsi="AytoRoquetas Light Condensed"/>
          <w:color w:val="000000"/>
          <w:sz w:val="20"/>
          <w:szCs w:val="20"/>
        </w:rPr>
        <w:t xml:space="preserve">La persona contratista, una vez terminada la obra y antes del acto de la recepción, deberá entregar </w:t>
      </w:r>
      <w:r w:rsidRPr="00380BB8">
        <w:rPr>
          <w:rFonts w:ascii="AytoRoquetas Light Condensed" w:hAnsi="AytoRoquetas Light Condensed"/>
          <w:color w:val="000000"/>
          <w:sz w:val="20"/>
          <w:szCs w:val="20"/>
        </w:rPr>
        <w:t>al Consorcio</w:t>
      </w:r>
      <w:r w:rsidRPr="00380BB8">
        <w:rPr>
          <w:rFonts w:ascii="AytoRoquetas Light Condensed" w:hAnsi="AytoRoquetas Light Condensed"/>
          <w:color w:val="000000"/>
          <w:sz w:val="20"/>
          <w:szCs w:val="20"/>
        </w:rPr>
        <w:t xml:space="preserve"> original y dos copias de los siguientes documentos, debidamente ordenados y encuadernados: </w:t>
      </w:r>
    </w:p>
    <w:p w14:paraId="44C12929"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p>
    <w:p w14:paraId="4154DECA"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a) Planos y demás documentos necesarios para reflejar exactamente la obra ejecutada.</w:t>
      </w:r>
    </w:p>
    <w:p w14:paraId="6FF3BD80"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Estos documentos se entregarán en el soporte informático que al efecto establezca la Administración.</w:t>
      </w:r>
    </w:p>
    <w:p w14:paraId="74B9DAB2"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 xml:space="preserve">b) El reportaje fotográfico, en formato </w:t>
      </w:r>
      <w:proofErr w:type="gramStart"/>
      <w:r w:rsidRPr="00380BB8">
        <w:rPr>
          <w:rFonts w:ascii="AytoRoquetas Light Condensed" w:hAnsi="AytoRoquetas Light Condensed"/>
          <w:color w:val="000000"/>
          <w:sz w:val="20"/>
          <w:szCs w:val="20"/>
        </w:rPr>
        <w:t>digital ,</w:t>
      </w:r>
      <w:proofErr w:type="gramEnd"/>
      <w:r w:rsidRPr="00380BB8">
        <w:rPr>
          <w:rFonts w:ascii="AytoRoquetas Light Condensed" w:hAnsi="AytoRoquetas Light Condensed"/>
          <w:color w:val="000000"/>
          <w:sz w:val="20"/>
          <w:szCs w:val="20"/>
        </w:rPr>
        <w:t xml:space="preserve"> con las condiciones y características establecidas en l</w:t>
      </w:r>
      <w:r w:rsidRPr="00380BB8">
        <w:rPr>
          <w:rFonts w:ascii="AytoRoquetas Light Condensed" w:hAnsi="AytoRoquetas Light Condensed"/>
          <w:b/>
          <w:bCs/>
          <w:color w:val="000080"/>
          <w:sz w:val="20"/>
          <w:szCs w:val="20"/>
        </w:rPr>
        <w:t>a cláusula 30.6 del presente pliego.</w:t>
      </w:r>
    </w:p>
    <w:p w14:paraId="1907E0F8"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c) Libro de Órdenes.</w:t>
      </w:r>
    </w:p>
    <w:p w14:paraId="5E4E38C6"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d) Libro de Incidencias.</w:t>
      </w:r>
    </w:p>
    <w:p w14:paraId="79E4E3FC"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e) Libro de Subcontratación, donde se especificará la relación de proveedores, fabricantes y procedencia de los materiales.</w:t>
      </w:r>
    </w:p>
    <w:p w14:paraId="5D0B3581"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f) Homologaciones, certificados, sellos y demás garantías de los materiales o elementos colocados en obra que lo requieran o lo posean.</w:t>
      </w:r>
    </w:p>
    <w:p w14:paraId="1210728D" w14:textId="673F6C59"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 xml:space="preserve">De estos elementos se desglosarán, en documento aparte, aquéllos que procedan en aplicación de la normativa </w:t>
      </w:r>
      <w:r w:rsidRPr="00380BB8">
        <w:rPr>
          <w:rFonts w:ascii="AytoRoquetas Light Condensed" w:hAnsi="AytoRoquetas Light Condensed"/>
          <w:color w:val="000000"/>
          <w:sz w:val="20"/>
          <w:szCs w:val="20"/>
        </w:rPr>
        <w:t>de protección</w:t>
      </w:r>
      <w:r w:rsidRPr="00380BB8">
        <w:rPr>
          <w:rFonts w:ascii="AytoRoquetas Light Condensed" w:hAnsi="AytoRoquetas Light Condensed"/>
          <w:color w:val="000000"/>
          <w:sz w:val="20"/>
          <w:szCs w:val="20"/>
        </w:rPr>
        <w:t xml:space="preserve"> contra incendios.</w:t>
      </w:r>
    </w:p>
    <w:p w14:paraId="1C075927" w14:textId="1EDE0509"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 xml:space="preserve">g) Características técnicas de las máquinas, equipos y aparatos </w:t>
      </w:r>
      <w:r w:rsidRPr="00380BB8">
        <w:rPr>
          <w:rFonts w:ascii="AytoRoquetas Light Condensed" w:hAnsi="AytoRoquetas Light Condensed"/>
          <w:color w:val="000000"/>
          <w:sz w:val="20"/>
          <w:szCs w:val="20"/>
        </w:rPr>
        <w:t>instalados, en</w:t>
      </w:r>
      <w:r w:rsidRPr="00380BB8">
        <w:rPr>
          <w:rFonts w:ascii="AytoRoquetas Light Condensed" w:hAnsi="AytoRoquetas Light Condensed"/>
          <w:color w:val="000000"/>
          <w:sz w:val="20"/>
          <w:szCs w:val="20"/>
        </w:rPr>
        <w:t xml:space="preserve"> su caso.</w:t>
      </w:r>
    </w:p>
    <w:p w14:paraId="60F3DD0C"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h) Los proyectos de las instalaciones, verificados por los organismos competentes, boletines de luz y agua, y los planos definitivos de trazado de las mismas, en el supuesto que fuera necesario atendiendo a la naturaleza de las obras ejecutadas.</w:t>
      </w:r>
    </w:p>
    <w:p w14:paraId="0673F1D3"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i) La documentación relativa a las pruebas finales y puesta en servicio de todas las instalaciones existentes en la obra.</w:t>
      </w:r>
    </w:p>
    <w:p w14:paraId="2910E4AD"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 xml:space="preserve">j) La documentación técnica que haya sido necesaria para obtener cuantos permisos, licencias y </w:t>
      </w:r>
      <w:r w:rsidRPr="00380BB8">
        <w:rPr>
          <w:rFonts w:ascii="AytoRoquetas Light Condensed" w:hAnsi="AytoRoquetas Light Condensed"/>
          <w:color w:val="000000"/>
          <w:sz w:val="20"/>
          <w:szCs w:val="20"/>
        </w:rPr>
        <w:lastRenderedPageBreak/>
        <w:t>autorizaciones para la entrada en funcionamiento de la obra ejecutada.</w:t>
      </w:r>
    </w:p>
    <w:p w14:paraId="08217D18"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k) Los certificados de garantía y los manuales de uso, mantenimiento y conservación correspondientes a las instalaciones, máquinas y equipos que se hubiesen instalado en la obra.</w:t>
      </w:r>
    </w:p>
    <w:p w14:paraId="07C8B6B2"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p>
    <w:p w14:paraId="3A158E40" w14:textId="75152C8E"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Dichos documentos deberán ser titulados a nombre de</w:t>
      </w:r>
      <w:r w:rsidRPr="00380BB8">
        <w:rPr>
          <w:rFonts w:ascii="AytoRoquetas Light Condensed" w:hAnsi="AytoRoquetas Light Condensed"/>
          <w:color w:val="000000"/>
          <w:sz w:val="20"/>
          <w:szCs w:val="20"/>
        </w:rPr>
        <w:t xml:space="preserve">l Consorcio para la Gestión del Ciclo Integral del Agua del Poniente Almeriense </w:t>
      </w:r>
      <w:r w:rsidRPr="00380BB8">
        <w:rPr>
          <w:rFonts w:ascii="AytoRoquetas Light Condensed" w:hAnsi="AytoRoquetas Light Condensed"/>
          <w:color w:val="000000"/>
          <w:sz w:val="20"/>
          <w:szCs w:val="20"/>
        </w:rPr>
        <w:t>o de la persona o entidad que ésta designe.</w:t>
      </w:r>
    </w:p>
    <w:p w14:paraId="67FF00F1"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p>
    <w:p w14:paraId="3CD419A2"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En las obras de edificación a las que se refiere la Ley 38/1999, de 5 de noviembre, de Ordenación de la Edificación, una vez finalizada la obra, la persona contratista entregará a la Dirección de la obra una copia del Libro de Subcontratación debidamente cumplimentado, para que lo incorpore al Libro del Edificio, de conformidad con lo dispuesto en el artículo 16.3 del RD 1109/2007.</w:t>
      </w:r>
    </w:p>
    <w:p w14:paraId="2FE82DE6"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p>
    <w:p w14:paraId="7935A66B"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b/>
          <w:bCs/>
          <w:color w:val="000000"/>
          <w:sz w:val="20"/>
          <w:szCs w:val="20"/>
        </w:rPr>
        <w:t>38.2.</w:t>
      </w:r>
      <w:r w:rsidRPr="00380BB8">
        <w:rPr>
          <w:rFonts w:ascii="AytoRoquetas Light Condensed" w:hAnsi="AytoRoquetas Light Condensed"/>
          <w:color w:val="000000"/>
          <w:sz w:val="20"/>
          <w:szCs w:val="20"/>
        </w:rPr>
        <w:t xml:space="preserve"> Igualmente, antes de la recepción, la persona contratista deberá realizar las actuaciones que a continuación se indican, requisito sin el cual no podrá llevarse a efecto la recepción:</w:t>
      </w:r>
    </w:p>
    <w:p w14:paraId="1A3E5D38" w14:textId="5ED5209A"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 xml:space="preserve">a) Retirada, previa conformidad </w:t>
      </w:r>
      <w:r w:rsidRPr="00380BB8">
        <w:rPr>
          <w:rFonts w:ascii="AytoRoquetas Light Condensed" w:hAnsi="AytoRoquetas Light Condensed"/>
          <w:color w:val="000000"/>
          <w:sz w:val="20"/>
          <w:szCs w:val="20"/>
        </w:rPr>
        <w:t>del consorcio</w:t>
      </w:r>
      <w:r w:rsidRPr="00380BB8">
        <w:rPr>
          <w:rFonts w:ascii="AytoRoquetas Light Condensed" w:hAnsi="AytoRoquetas Light Condensed"/>
          <w:color w:val="000000"/>
          <w:sz w:val="20"/>
          <w:szCs w:val="20"/>
        </w:rPr>
        <w:t xml:space="preserve">, de todos los carteles de </w:t>
      </w:r>
      <w:r w:rsidRPr="00380BB8">
        <w:rPr>
          <w:rFonts w:ascii="AytoRoquetas Light Condensed" w:hAnsi="AytoRoquetas Light Condensed"/>
          <w:color w:val="000000"/>
          <w:sz w:val="20"/>
          <w:szCs w:val="20"/>
        </w:rPr>
        <w:t>obra,</w:t>
      </w:r>
      <w:r w:rsidRPr="00380BB8">
        <w:rPr>
          <w:rFonts w:ascii="AytoRoquetas Light Condensed" w:hAnsi="AytoRoquetas Light Condensed"/>
          <w:color w:val="000000"/>
          <w:sz w:val="20"/>
          <w:szCs w:val="20"/>
        </w:rPr>
        <w:t xml:space="preserve"> así como cualquier otro cartel o señalización que no forme parte de la señalización definitiva de la obra.</w:t>
      </w:r>
    </w:p>
    <w:p w14:paraId="658AFB0B"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b) Proceder a la limpieza del inmueble, en su caso, y de la urbanización objeto de las obras, de tal forma que queden dispuestos para su entrada en uso directamente, sin necesidad de una nueva actuación de limpieza.</w:t>
      </w:r>
    </w:p>
    <w:p w14:paraId="1FCDBCB3"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color w:val="000000"/>
          <w:sz w:val="20"/>
          <w:szCs w:val="20"/>
        </w:rPr>
        <w:t xml:space="preserve">c) Acreditar, conforme a lo establecido en la </w:t>
      </w:r>
      <w:r w:rsidRPr="00380BB8">
        <w:rPr>
          <w:rFonts w:ascii="AytoRoquetas Light Condensed" w:hAnsi="AytoRoquetas Light Condensed"/>
          <w:b/>
          <w:bCs/>
          <w:color w:val="000080"/>
          <w:sz w:val="20"/>
          <w:szCs w:val="20"/>
        </w:rPr>
        <w:t>cláusula 27.4 del presente pliego,</w:t>
      </w:r>
      <w:r w:rsidRPr="00380BB8">
        <w:rPr>
          <w:rFonts w:ascii="AytoRoquetas Light Condensed" w:hAnsi="AytoRoquetas Light Condensed"/>
          <w:color w:val="000000"/>
          <w:sz w:val="20"/>
          <w:szCs w:val="20"/>
        </w:rPr>
        <w:t xml:space="preserve"> la vigencia de la póliza del seguro de incendio de las obras, por el plazo de un año contado desde la recepción de las mismas, y que la prima se encuentra totalmente abonada.</w:t>
      </w:r>
    </w:p>
    <w:p w14:paraId="32CCE17D"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p>
    <w:p w14:paraId="78F356AB"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r w:rsidRPr="00380BB8">
        <w:rPr>
          <w:rFonts w:ascii="AytoRoquetas Light Condensed" w:hAnsi="AytoRoquetas Light Condensed"/>
          <w:b/>
          <w:bCs/>
          <w:color w:val="000000"/>
          <w:sz w:val="20"/>
          <w:szCs w:val="20"/>
        </w:rPr>
        <w:t xml:space="preserve">38.3. </w:t>
      </w:r>
      <w:r w:rsidRPr="00380BB8">
        <w:rPr>
          <w:rFonts w:ascii="AytoRoquetas Light Condensed" w:hAnsi="AytoRoquetas Light Condensed"/>
          <w:color w:val="000000"/>
          <w:sz w:val="20"/>
          <w:szCs w:val="20"/>
        </w:rPr>
        <w:t>La recepción se realizará de conformidad con lo establecido en el artículo 243 de la LCSP, y 163 y 164 del RGLCAP. </w:t>
      </w:r>
    </w:p>
    <w:p w14:paraId="2A50CB4B" w14:textId="77777777" w:rsidR="00380BB8" w:rsidRPr="00380BB8" w:rsidRDefault="00380BB8" w:rsidP="00380BB8">
      <w:pPr>
        <w:pStyle w:val="Textbody"/>
        <w:spacing w:after="0"/>
        <w:jc w:val="both"/>
        <w:rPr>
          <w:rFonts w:ascii="AytoRoquetas Light Condensed" w:hAnsi="AytoRoquetas Light Condensed"/>
          <w:color w:val="000000"/>
          <w:sz w:val="20"/>
          <w:szCs w:val="20"/>
        </w:rPr>
      </w:pPr>
    </w:p>
    <w:p w14:paraId="7893C8BF" w14:textId="77777777" w:rsidR="00380BB8" w:rsidRPr="00380BB8" w:rsidRDefault="00380BB8" w:rsidP="00380BB8">
      <w:pPr>
        <w:pStyle w:val="Textbody"/>
        <w:spacing w:after="0"/>
        <w:jc w:val="both"/>
        <w:rPr>
          <w:rFonts w:ascii="AytoRoquetas Light Condensed" w:hAnsi="AytoRoquetas Light Condensed"/>
          <w:sz w:val="20"/>
          <w:szCs w:val="20"/>
        </w:rPr>
      </w:pPr>
      <w:r w:rsidRPr="00380BB8">
        <w:rPr>
          <w:rFonts w:ascii="AytoRoquetas Light Condensed" w:hAnsi="AytoRoquetas Light Condensed"/>
          <w:b/>
          <w:bCs/>
          <w:sz w:val="20"/>
          <w:szCs w:val="20"/>
        </w:rPr>
        <w:t>38.4</w:t>
      </w:r>
      <w:r w:rsidRPr="00380BB8">
        <w:rPr>
          <w:rFonts w:ascii="AytoRoquetas Light Condensed" w:hAnsi="AytoRoquetas Light Condensed"/>
          <w:sz w:val="20"/>
          <w:szCs w:val="20"/>
        </w:rPr>
        <w:t>.</w:t>
      </w:r>
      <w:r w:rsidRPr="00380BB8">
        <w:rPr>
          <w:rFonts w:ascii="AytoRoquetas Light Condensed" w:hAnsi="AytoRoquetas Light Condensed"/>
          <w:color w:val="000000"/>
          <w:sz w:val="20"/>
          <w:szCs w:val="20"/>
        </w:rPr>
        <w:t xml:space="preserve"> Desde la finalización de la ejecución de las obras hasta su recepción </w:t>
      </w:r>
      <w:r w:rsidRPr="00380BB8">
        <w:rPr>
          <w:rFonts w:ascii="AytoRoquetas Light Condensed" w:hAnsi="AytoRoquetas Light Condensed"/>
          <w:sz w:val="20"/>
          <w:szCs w:val="20"/>
        </w:rPr>
        <w:t xml:space="preserve">la persona </w:t>
      </w:r>
      <w:r w:rsidRPr="00380BB8">
        <w:rPr>
          <w:rFonts w:ascii="AytoRoquetas Light Condensed" w:hAnsi="AytoRoquetas Light Condensed"/>
          <w:color w:val="000000"/>
          <w:sz w:val="20"/>
          <w:szCs w:val="20"/>
        </w:rPr>
        <w:t xml:space="preserve">contratista queda obligada, a su costa, a la conservación y guardería de las mismas, siendo responsable de los daños que en ella se produzcan. </w:t>
      </w:r>
      <w:r w:rsidRPr="00380BB8">
        <w:rPr>
          <w:rFonts w:ascii="AytoRoquetas Light Condensed" w:hAnsi="AytoRoquetas Light Condensed"/>
          <w:sz w:val="20"/>
          <w:szCs w:val="20"/>
        </w:rPr>
        <w:t>Asimismo, durante dicho período de tiempo, vendrá obligada a conservar la jardinería incluida en el contrato, realizando a tales efectos y para su debido desarrollo los cuidados, riegos, trabajos y reposiciones que sean necesarios.</w:t>
      </w:r>
    </w:p>
    <w:p w14:paraId="56710354" w14:textId="77777777" w:rsidR="00566978" w:rsidRDefault="00566978" w:rsidP="00566978">
      <w:pPr>
        <w:pStyle w:val="Textbody"/>
        <w:spacing w:after="0"/>
        <w:jc w:val="both"/>
        <w:rPr>
          <w:rFonts w:ascii="Arial" w:hAnsi="Arial"/>
          <w:b/>
          <w:color w:val="000000"/>
          <w:spacing w:val="-3"/>
          <w:sz w:val="21"/>
          <w:szCs w:val="21"/>
        </w:rPr>
      </w:pPr>
    </w:p>
    <w:p w14:paraId="2D2C357A" w14:textId="49A4E84F" w:rsidR="00566978" w:rsidRDefault="00566978" w:rsidP="00566978">
      <w:pPr>
        <w:pStyle w:val="Textbody"/>
        <w:spacing w:after="0"/>
        <w:jc w:val="both"/>
        <w:rPr>
          <w:rFonts w:ascii="Arial" w:hAnsi="Arial"/>
          <w:b/>
          <w:color w:val="000000"/>
          <w:spacing w:val="-3"/>
          <w:sz w:val="21"/>
          <w:szCs w:val="21"/>
        </w:rPr>
      </w:pPr>
      <w:r>
        <w:rPr>
          <w:rFonts w:ascii="Arial" w:hAnsi="Arial"/>
          <w:b/>
          <w:color w:val="000000"/>
          <w:spacing w:val="-3"/>
          <w:sz w:val="21"/>
          <w:szCs w:val="21"/>
        </w:rPr>
        <w:t>39.- CERTIFICACIÓN FINAL DE LAS OBRAS.</w:t>
      </w:r>
    </w:p>
    <w:p w14:paraId="140C6795" w14:textId="77777777" w:rsidR="00566978" w:rsidRDefault="00566978" w:rsidP="00566978">
      <w:pPr>
        <w:pStyle w:val="Textbody"/>
        <w:spacing w:after="0"/>
        <w:jc w:val="both"/>
        <w:rPr>
          <w:rFonts w:ascii="Arial" w:hAnsi="Arial"/>
          <w:color w:val="000000"/>
          <w:sz w:val="21"/>
          <w:szCs w:val="21"/>
        </w:rPr>
      </w:pPr>
    </w:p>
    <w:p w14:paraId="3AEE85F0"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b/>
          <w:bCs/>
          <w:color w:val="000000"/>
          <w:sz w:val="20"/>
          <w:szCs w:val="20"/>
        </w:rPr>
        <w:t>39.1.</w:t>
      </w:r>
      <w:r w:rsidRPr="00566978">
        <w:rPr>
          <w:rFonts w:ascii="AytoRoquetas Light Condensed" w:hAnsi="AytoRoquetas Light Condensed"/>
          <w:color w:val="000000"/>
          <w:sz w:val="20"/>
          <w:szCs w:val="20"/>
        </w:rPr>
        <w:t xml:space="preserve"> De acuerdo con lo previsto en el artículo 243 de la LCSP, en el plazo de 3 meses contados a partir de la fecha de recepción, el órgano de contratación deberá aprobar la certificación final de las obras ejecutadas, que será abonada a la persona contratista a cuenta de la liquidación del contrato.</w:t>
      </w:r>
    </w:p>
    <w:p w14:paraId="6B95149D" w14:textId="77777777" w:rsidR="00566978" w:rsidRPr="00566978" w:rsidRDefault="00566978" w:rsidP="00566978">
      <w:pPr>
        <w:pStyle w:val="Textbody"/>
        <w:spacing w:after="0"/>
        <w:jc w:val="both"/>
        <w:rPr>
          <w:rFonts w:ascii="AytoRoquetas Light Condensed" w:hAnsi="AytoRoquetas Light Condensed" w:cs="NewsGotT"/>
          <w:spacing w:val="-3"/>
          <w:sz w:val="20"/>
          <w:szCs w:val="20"/>
        </w:rPr>
      </w:pPr>
      <w:r w:rsidRPr="00566978">
        <w:rPr>
          <w:rFonts w:ascii="AytoRoquetas Light Condensed" w:hAnsi="AytoRoquetas Light Condensed" w:cs="NewsGotT"/>
          <w:spacing w:val="-3"/>
          <w:sz w:val="20"/>
          <w:szCs w:val="20"/>
        </w:rPr>
        <w:t>Para el caso de obras cuyo valor estimado supere los doce millones de euros, se estará a lo que establezca el anexo I para determinar el plazo de aprobación de la certificación final de obra, que en ningún caso podrá superar los 5 meses.</w:t>
      </w:r>
    </w:p>
    <w:p w14:paraId="5144AF5D"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A estos efectos, recibidas las obras se procederá seguidamente a su medición general con asistencia de la persona contratista, formulándose por la Dirección de la obra, en el plazo máximo de un mes desde la recepción, la medición de las realmente ejecutadas de acuerdo con el proyecto. A tal efecto, en el acta de recepción de la obra se fijará la fecha para el inicio de dicha medición, quedando notificada la persona contratista para dicho acto.</w:t>
      </w:r>
    </w:p>
    <w:p w14:paraId="53086504"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04182951"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De dicho acto se levantará acta en triplicado ejemplar que firmará la Dirección de la obra y la persona contratista, retirando un ejemplar cada uno de los firmantes y remitiéndose el tercero por la Dirección de la obra al órgano de contratación.</w:t>
      </w:r>
    </w:p>
    <w:p w14:paraId="2DF5BA41"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46F7216F"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 xml:space="preserve">Si la persona contratista no ha asistido a la medición el ejemplar del acta le será remitido por la Dirección de la obra para que en el plazo de cinco días hábiles preste su conformidad o manifieste los reparos que </w:t>
      </w:r>
      <w:r w:rsidRPr="00566978">
        <w:rPr>
          <w:rFonts w:ascii="AytoRoquetas Light Condensed" w:hAnsi="AytoRoquetas Light Condensed"/>
          <w:color w:val="000000"/>
          <w:sz w:val="20"/>
          <w:szCs w:val="20"/>
        </w:rPr>
        <w:lastRenderedPageBreak/>
        <w:t>estime oportunos.</w:t>
      </w:r>
    </w:p>
    <w:p w14:paraId="11CA86A7"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219C7AA7"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Sobre la base del resultado de la medición general y dentro del plazo de un mes, contado a partir de la fecha de recepción, la Dirección de la obra redactará la correspondiente relación valorada.</w:t>
      </w:r>
    </w:p>
    <w:p w14:paraId="0B1A252C"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0510CDEC"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Posteriormente, y dentro de los diez días siguientes al término del plazo indicado en el párrafo anterior, la Dirección de la obra expedirá y tramitará la correspondiente certificación final.</w:t>
      </w:r>
    </w:p>
    <w:p w14:paraId="70B88E67" w14:textId="77777777" w:rsidR="00566978" w:rsidRDefault="00566978" w:rsidP="00566978">
      <w:pPr>
        <w:pStyle w:val="Textbody"/>
        <w:spacing w:after="0"/>
        <w:jc w:val="both"/>
        <w:rPr>
          <w:rFonts w:ascii="Arial" w:hAnsi="Arial"/>
          <w:color w:val="000000"/>
          <w:sz w:val="21"/>
          <w:szCs w:val="21"/>
        </w:rPr>
      </w:pPr>
    </w:p>
    <w:p w14:paraId="733C040B"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b/>
          <w:bCs/>
          <w:color w:val="000000"/>
          <w:sz w:val="20"/>
          <w:szCs w:val="20"/>
        </w:rPr>
        <w:t>39.2.</w:t>
      </w:r>
      <w:r w:rsidRPr="00566978">
        <w:rPr>
          <w:rFonts w:ascii="AytoRoquetas Light Condensed" w:hAnsi="AytoRoquetas Light Condensed"/>
          <w:color w:val="000000"/>
          <w:sz w:val="20"/>
          <w:szCs w:val="20"/>
        </w:rPr>
        <w:t xml:space="preserve"> La persona contratista tendrá derecho al abono, con arreglo a los precios convenidos, de la obra que realmente haya ejecutado con sujeción al proyecto aprobado y a las órdenes dadas por escrito por la Administración, o por la Dirección Facultativa con la autorización de ésta, siempre que no respondan a la corrección de deficiencias imputables a la misma por lo que, cuando se hubiesen realizado unidades de obra con mayores dimensiones que las reflejadas en los planos del proyecto aprobado, sin la preceptiva autorización, se tomarán las de estos últimos, y si resultasen menores dimensiones que las que figuran en planos, se tomarán las correspondientes a lo realmente ejecutado.</w:t>
      </w:r>
    </w:p>
    <w:p w14:paraId="6074194C" w14:textId="77777777" w:rsidR="00566978" w:rsidRPr="00566978" w:rsidRDefault="00566978" w:rsidP="00566978">
      <w:pPr>
        <w:pStyle w:val="Textbody"/>
        <w:spacing w:after="0"/>
        <w:rPr>
          <w:rFonts w:ascii="AytoRoquetas Light Condensed" w:hAnsi="AytoRoquetas Light Condensed"/>
          <w:color w:val="000000"/>
          <w:sz w:val="20"/>
          <w:szCs w:val="20"/>
        </w:rPr>
      </w:pPr>
    </w:p>
    <w:p w14:paraId="60FB69D3" w14:textId="77777777" w:rsidR="00566978" w:rsidRPr="00566978" w:rsidRDefault="00566978" w:rsidP="00566978">
      <w:pPr>
        <w:pStyle w:val="Textbody"/>
        <w:spacing w:after="0"/>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 xml:space="preserve">Los criterios técnicos a seguir para la medición de las distintas unidades de obra serán los fijados </w:t>
      </w:r>
      <w:proofErr w:type="gramStart"/>
      <w:r w:rsidRPr="00566978">
        <w:rPr>
          <w:rFonts w:ascii="AytoRoquetas Light Condensed" w:hAnsi="AytoRoquetas Light Condensed"/>
          <w:color w:val="000000"/>
          <w:sz w:val="20"/>
          <w:szCs w:val="20"/>
        </w:rPr>
        <w:t>en  el</w:t>
      </w:r>
      <w:proofErr w:type="gramEnd"/>
      <w:r w:rsidRPr="00566978">
        <w:rPr>
          <w:rFonts w:ascii="AytoRoquetas Light Condensed" w:hAnsi="AytoRoquetas Light Condensed"/>
          <w:color w:val="000000"/>
          <w:sz w:val="20"/>
          <w:szCs w:val="20"/>
        </w:rPr>
        <w:t xml:space="preserve">  pliego de prescripciones técnicas regulador de la presente contratación.</w:t>
      </w:r>
    </w:p>
    <w:p w14:paraId="2817AF1A"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2FA53E0E"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No procederá recoger en la certificación final de las obras las variaciones de las unidades de seguridad y salud, contempladas en el plan vigente en el momento de la recepción.</w:t>
      </w:r>
    </w:p>
    <w:p w14:paraId="714A6F1B" w14:textId="77777777" w:rsidR="00566978" w:rsidRDefault="00566978" w:rsidP="00566978">
      <w:pPr>
        <w:pStyle w:val="Textbody"/>
        <w:spacing w:after="0"/>
        <w:jc w:val="both"/>
        <w:rPr>
          <w:rFonts w:ascii="Arial" w:hAnsi="Arial"/>
          <w:color w:val="000000"/>
          <w:sz w:val="21"/>
          <w:szCs w:val="21"/>
        </w:rPr>
      </w:pPr>
    </w:p>
    <w:p w14:paraId="4F955EB6" w14:textId="7E2EAFF3"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b/>
          <w:bCs/>
          <w:color w:val="000000"/>
          <w:sz w:val="20"/>
          <w:szCs w:val="20"/>
        </w:rPr>
        <w:t xml:space="preserve">39.3. </w:t>
      </w:r>
      <w:r w:rsidRPr="00566978">
        <w:rPr>
          <w:rFonts w:ascii="AytoRoquetas Light Condensed" w:hAnsi="AytoRoquetas Light Condensed"/>
          <w:color w:val="000000"/>
          <w:sz w:val="20"/>
          <w:szCs w:val="20"/>
        </w:rPr>
        <w:t>La certificación final de las obras se elaborará según el modelo establecido al efecto, y deberá contener la siguiente documentación:</w:t>
      </w:r>
    </w:p>
    <w:p w14:paraId="305F485B"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52679589"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a) Memoria, incluyendo: antecedentes, presupuesto vigente, honorarios, saldo de liquidación, justificación de las variaciones de medición.</w:t>
      </w:r>
    </w:p>
    <w:p w14:paraId="6AE097BC"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b) Acta de recepción de la obra.</w:t>
      </w:r>
    </w:p>
    <w:p w14:paraId="452A07E0"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c) Acta de medición final de la obra.</w:t>
      </w:r>
    </w:p>
    <w:p w14:paraId="787CEA86"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d) Medición de la obra realmente ejecutada.</w:t>
      </w:r>
    </w:p>
    <w:p w14:paraId="6B3E01D3"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e) Presupuesto comparativo.</w:t>
      </w:r>
    </w:p>
    <w:p w14:paraId="44D8F244"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f) Relación de certificaciones expedidas a la contrata.</w:t>
      </w:r>
    </w:p>
    <w:p w14:paraId="51D2E2DC" w14:textId="3935D4F6"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 xml:space="preserve">g) Relación de minutas de honorarios </w:t>
      </w:r>
      <w:r w:rsidRPr="00566978">
        <w:rPr>
          <w:rFonts w:ascii="AytoRoquetas Light Condensed" w:hAnsi="AytoRoquetas Light Condensed"/>
          <w:color w:val="000000"/>
          <w:sz w:val="20"/>
          <w:szCs w:val="20"/>
        </w:rPr>
        <w:t>expedidas a</w:t>
      </w:r>
      <w:r w:rsidRPr="00566978">
        <w:rPr>
          <w:rFonts w:ascii="AytoRoquetas Light Condensed" w:hAnsi="AytoRoquetas Light Condensed"/>
          <w:color w:val="000000"/>
          <w:sz w:val="20"/>
          <w:szCs w:val="20"/>
        </w:rPr>
        <w:t xml:space="preserve"> la Dirección Facultativa.</w:t>
      </w:r>
    </w:p>
    <w:p w14:paraId="2255E8B1"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h) Estado demostrativo del saldo de la certificación final.</w:t>
      </w:r>
    </w:p>
    <w:p w14:paraId="54CC8ED0" w14:textId="77777777" w:rsidR="00566978" w:rsidRDefault="00566978" w:rsidP="00566978">
      <w:pPr>
        <w:pStyle w:val="Textbody"/>
        <w:spacing w:after="0"/>
        <w:jc w:val="both"/>
        <w:rPr>
          <w:rFonts w:ascii="Arial" w:hAnsi="Arial"/>
          <w:color w:val="000000"/>
          <w:sz w:val="21"/>
          <w:szCs w:val="21"/>
        </w:rPr>
      </w:pPr>
      <w:r w:rsidRPr="00566978">
        <w:rPr>
          <w:rFonts w:ascii="AytoRoquetas Light Condensed" w:hAnsi="AytoRoquetas Light Condensed"/>
          <w:color w:val="000000"/>
          <w:sz w:val="20"/>
          <w:szCs w:val="20"/>
        </w:rPr>
        <w:t>i) Planos definitivos de la obra.</w:t>
      </w:r>
    </w:p>
    <w:p w14:paraId="468FAA76" w14:textId="77777777" w:rsidR="00566978" w:rsidRDefault="00566978" w:rsidP="00566978">
      <w:pPr>
        <w:pStyle w:val="Textbody"/>
        <w:spacing w:after="0"/>
        <w:jc w:val="both"/>
        <w:rPr>
          <w:rFonts w:ascii="Arial" w:hAnsi="Arial"/>
          <w:color w:val="000000"/>
          <w:sz w:val="21"/>
          <w:szCs w:val="21"/>
        </w:rPr>
      </w:pPr>
    </w:p>
    <w:p w14:paraId="108B5619"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b/>
          <w:color w:val="000000"/>
          <w:sz w:val="20"/>
          <w:szCs w:val="20"/>
        </w:rPr>
        <w:t>40.- PLAZO DE GARANTÍA</w:t>
      </w:r>
      <w:r w:rsidRPr="00566978">
        <w:rPr>
          <w:rFonts w:ascii="AytoRoquetas Light Condensed" w:hAnsi="AytoRoquetas Light Condensed"/>
          <w:color w:val="000000"/>
          <w:sz w:val="20"/>
          <w:szCs w:val="20"/>
        </w:rPr>
        <w:t xml:space="preserve"> </w:t>
      </w:r>
      <w:r w:rsidRPr="00566978">
        <w:rPr>
          <w:rFonts w:ascii="AytoRoquetas Light Condensed" w:hAnsi="AytoRoquetas Light Condensed"/>
          <w:b/>
          <w:color w:val="000000"/>
          <w:sz w:val="20"/>
          <w:szCs w:val="20"/>
        </w:rPr>
        <w:t>Y RESPONSABILIDAD POR VICIOS OCULTOS.</w:t>
      </w:r>
    </w:p>
    <w:p w14:paraId="4C72BFC5"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6933B55E"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7FC1B7F4"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 xml:space="preserve">El plazo de garantía del presente contrato será el fijado </w:t>
      </w:r>
      <w:r w:rsidRPr="00566978">
        <w:rPr>
          <w:rFonts w:ascii="AytoRoquetas Light Condensed" w:hAnsi="AytoRoquetas Light Condensed"/>
          <w:b/>
          <w:bCs/>
          <w:color w:val="000080"/>
          <w:sz w:val="20"/>
          <w:szCs w:val="20"/>
        </w:rPr>
        <w:t>en el apartado 44 del Anexo I</w:t>
      </w:r>
      <w:r w:rsidRPr="00566978">
        <w:rPr>
          <w:rFonts w:ascii="AytoRoquetas Light Condensed" w:hAnsi="AytoRoquetas Light Condensed"/>
          <w:b/>
          <w:bCs/>
          <w:color w:val="000000"/>
          <w:sz w:val="20"/>
          <w:szCs w:val="20"/>
        </w:rPr>
        <w:t xml:space="preserve"> </w:t>
      </w:r>
      <w:r w:rsidRPr="00566978">
        <w:rPr>
          <w:rFonts w:ascii="AytoRoquetas Light Condensed" w:hAnsi="AytoRoquetas Light Condensed"/>
          <w:color w:val="000000"/>
          <w:sz w:val="20"/>
          <w:szCs w:val="20"/>
        </w:rPr>
        <w:t>y comenzará a contar a partir de la recepción del mismo, ya sea total o parcial. Todo ello sin perjuicio de la responsabilidad civil prevista en el artículo 17 de la Ley 38/1999, de 5 de noviembre, de Ordenación de la Edificación, cuando ésta fuere aplicable en función del objeto del contrato.</w:t>
      </w:r>
    </w:p>
    <w:p w14:paraId="45BAFF8E"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31EAC46D" w14:textId="4C3B5999"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 xml:space="preserve">Antes de la finalización del plazo de garantía </w:t>
      </w:r>
      <w:r w:rsidRPr="00566978">
        <w:rPr>
          <w:rFonts w:ascii="AytoRoquetas Light Condensed" w:hAnsi="AytoRoquetas Light Condensed"/>
          <w:color w:val="000000"/>
          <w:sz w:val="20"/>
          <w:szCs w:val="20"/>
        </w:rPr>
        <w:t>el órgano de contratación</w:t>
      </w:r>
      <w:r w:rsidRPr="00566978">
        <w:rPr>
          <w:rFonts w:ascii="AytoRoquetas Light Condensed" w:hAnsi="AytoRoquetas Light Condensed"/>
          <w:color w:val="000000"/>
          <w:sz w:val="20"/>
          <w:szCs w:val="20"/>
        </w:rPr>
        <w:t xml:space="preserve"> podrá requerir a la persona contratista la subsanación de los defectos observados, concediéndole un plazo para ello, y quedando, en este caso, en suspenso el plazo de garantía hasta que por parte de la empresa se haya efectuado la subsanación de conformidad para </w:t>
      </w:r>
      <w:r w:rsidRPr="00566978">
        <w:rPr>
          <w:rFonts w:ascii="AytoRoquetas Light Condensed" w:hAnsi="AytoRoquetas Light Condensed"/>
          <w:color w:val="000000"/>
          <w:sz w:val="20"/>
          <w:szCs w:val="20"/>
        </w:rPr>
        <w:t>la entidad contratante</w:t>
      </w:r>
      <w:r w:rsidRPr="00566978">
        <w:rPr>
          <w:rFonts w:ascii="AytoRoquetas Light Condensed" w:hAnsi="AytoRoquetas Light Condensed"/>
          <w:color w:val="000000"/>
          <w:sz w:val="20"/>
          <w:szCs w:val="20"/>
        </w:rPr>
        <w:t>.</w:t>
      </w:r>
    </w:p>
    <w:p w14:paraId="167E5B46"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08803F76"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 xml:space="preserve">De conformidad con lo establecido en el artículo 244 de la LCSP, si la obra se arruina con posterioridad a la expiración del plazo de garantía por vicios ocultos de la construcción, debido a incumplimiento del contrato por parte de la persona contratista, responderá ésta de los daños y perjuicios durante el término </w:t>
      </w:r>
      <w:r w:rsidRPr="00566978">
        <w:rPr>
          <w:rFonts w:ascii="AytoRoquetas Light Condensed" w:hAnsi="AytoRoquetas Light Condensed"/>
          <w:color w:val="000000"/>
          <w:sz w:val="20"/>
          <w:szCs w:val="20"/>
        </w:rPr>
        <w:lastRenderedPageBreak/>
        <w:t>de quince años, a contar desde la recepción.</w:t>
      </w:r>
    </w:p>
    <w:p w14:paraId="3B0F39BB" w14:textId="77777777" w:rsidR="00566978" w:rsidRPr="00566978" w:rsidRDefault="00566978" w:rsidP="00566978">
      <w:pPr>
        <w:pStyle w:val="Standard"/>
        <w:jc w:val="both"/>
        <w:rPr>
          <w:rFonts w:ascii="AytoRoquetas Light Condensed" w:hAnsi="AytoRoquetas Light Condensed"/>
          <w:color w:val="000000"/>
          <w:sz w:val="20"/>
          <w:szCs w:val="20"/>
        </w:rPr>
      </w:pPr>
      <w:r w:rsidRPr="00566978">
        <w:rPr>
          <w:rFonts w:ascii="AytoRoquetas Light Condensed" w:hAnsi="AytoRoquetas Light Condensed" w:cs="NewsGotT"/>
          <w:sz w:val="20"/>
          <w:szCs w:val="20"/>
        </w:rPr>
        <w:t>Asimismo, el contratista responderá durante dicho plazo de los daños materiales causados en la obra por vicios o defectos que afecten a la cimentación, los soportes, las vigas, los forjados, los muros de carga u otros elementos estructurales, y que comprometan directamente la resistencia mecánica y la estabilidad de la construcción, contados desde la fecha de recepción de la obra sin reservas o desde la subsanación de estas.</w:t>
      </w:r>
    </w:p>
    <w:p w14:paraId="522686AF" w14:textId="77777777" w:rsidR="00566978" w:rsidRPr="00566978" w:rsidRDefault="00566978" w:rsidP="00566978">
      <w:pPr>
        <w:pStyle w:val="Standard"/>
        <w:jc w:val="both"/>
        <w:rPr>
          <w:rFonts w:ascii="AytoRoquetas Light Condensed" w:hAnsi="AytoRoquetas Light Condensed"/>
          <w:color w:val="000000"/>
          <w:sz w:val="20"/>
          <w:szCs w:val="20"/>
        </w:rPr>
      </w:pPr>
    </w:p>
    <w:p w14:paraId="2B09D9EB" w14:textId="2215C2D3"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s="NewsGotT"/>
          <w:sz w:val="20"/>
          <w:szCs w:val="20"/>
        </w:rPr>
        <w:t xml:space="preserve">Las acciones para exigir la responsabilidad prevista en los dos párrafos inmediatamente </w:t>
      </w:r>
      <w:r w:rsidRPr="00566978">
        <w:rPr>
          <w:rFonts w:ascii="AytoRoquetas Light Condensed" w:hAnsi="AytoRoquetas Light Condensed" w:cs="NewsGotT"/>
          <w:sz w:val="20"/>
          <w:szCs w:val="20"/>
        </w:rPr>
        <w:t>anteriores por</w:t>
      </w:r>
      <w:r w:rsidRPr="00566978">
        <w:rPr>
          <w:rFonts w:ascii="AytoRoquetas Light Condensed" w:hAnsi="AytoRoquetas Light Condensed" w:cs="NewsGotT"/>
          <w:sz w:val="20"/>
          <w:szCs w:val="20"/>
        </w:rPr>
        <w:t xml:space="preserve"> daños materiales dimanantes de los vicios o defectos, prescribirán en el plazo de dos años a contar desde que se produzcan o se manifiesten dichos daños, sin perjuicio de las acciones que puedan subsistir para exigir responsabilidades por incumplimiento contractual.</w:t>
      </w:r>
    </w:p>
    <w:p w14:paraId="33F9C6E4" w14:textId="21BD879C"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 xml:space="preserve">Transcurrido el plazo de quince años establecido en el primer apartado del artículo 244 de la </w:t>
      </w:r>
      <w:r w:rsidRPr="00566978">
        <w:rPr>
          <w:rFonts w:ascii="AytoRoquetas Light Condensed" w:hAnsi="AytoRoquetas Light Condensed"/>
          <w:color w:val="000000"/>
          <w:sz w:val="20"/>
          <w:szCs w:val="20"/>
        </w:rPr>
        <w:t>LCSP,</w:t>
      </w:r>
      <w:r w:rsidRPr="00566978">
        <w:rPr>
          <w:rFonts w:ascii="AytoRoquetas Light Condensed" w:hAnsi="AytoRoquetas Light Condensed"/>
          <w:color w:val="000000"/>
          <w:sz w:val="20"/>
          <w:szCs w:val="20"/>
        </w:rPr>
        <w:t xml:space="preserve"> sin que se haya manifestado ningún daño o perjuicio, quedará totalmente extinguida cualquier responsabilidad del contratista.</w:t>
      </w:r>
    </w:p>
    <w:p w14:paraId="104FED5A" w14:textId="77777777" w:rsidR="00566978" w:rsidRDefault="00566978" w:rsidP="00566978">
      <w:pPr>
        <w:pStyle w:val="Standard"/>
        <w:jc w:val="both"/>
        <w:rPr>
          <w:rFonts w:ascii="Arial" w:hAnsi="Arial"/>
          <w:color w:val="000000"/>
          <w:sz w:val="21"/>
          <w:szCs w:val="21"/>
        </w:rPr>
      </w:pPr>
    </w:p>
    <w:p w14:paraId="655144F9" w14:textId="77777777" w:rsidR="00566978" w:rsidRDefault="00566978" w:rsidP="00566978">
      <w:pPr>
        <w:pStyle w:val="Standard"/>
        <w:jc w:val="both"/>
        <w:rPr>
          <w:rFonts w:ascii="Arial" w:hAnsi="Arial"/>
          <w:color w:val="000000"/>
          <w:sz w:val="21"/>
          <w:szCs w:val="21"/>
        </w:rPr>
      </w:pPr>
    </w:p>
    <w:p w14:paraId="79CFF5E5" w14:textId="77777777" w:rsidR="00566978" w:rsidRPr="00566978" w:rsidRDefault="00566978" w:rsidP="00566978">
      <w:pPr>
        <w:pStyle w:val="Textbody"/>
        <w:spacing w:after="0"/>
        <w:jc w:val="both"/>
        <w:rPr>
          <w:rFonts w:ascii="AytoRoquetas Light Condensed" w:hAnsi="AytoRoquetas Light Condensed"/>
          <w:b/>
          <w:color w:val="000000"/>
          <w:sz w:val="20"/>
          <w:szCs w:val="20"/>
        </w:rPr>
      </w:pPr>
      <w:r w:rsidRPr="00566978">
        <w:rPr>
          <w:rFonts w:ascii="AytoRoquetas Light Condensed" w:hAnsi="AytoRoquetas Light Condensed"/>
          <w:b/>
          <w:color w:val="000000"/>
          <w:sz w:val="20"/>
          <w:szCs w:val="20"/>
        </w:rPr>
        <w:t>41.- LIQUIDACIÓN DE LAS OBRAS.</w:t>
      </w:r>
    </w:p>
    <w:p w14:paraId="3A19528B"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78807E2D"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b/>
          <w:bCs/>
          <w:color w:val="000000"/>
          <w:sz w:val="20"/>
          <w:szCs w:val="20"/>
        </w:rPr>
        <w:t xml:space="preserve">41.1. </w:t>
      </w:r>
      <w:r w:rsidRPr="00566978">
        <w:rPr>
          <w:rFonts w:ascii="AytoRoquetas Light Condensed" w:eastAsia="ArialMT" w:hAnsi="AytoRoquetas Light Condensed" w:cs="ArialMT"/>
          <w:color w:val="000000"/>
          <w:sz w:val="20"/>
          <w:szCs w:val="20"/>
        </w:rPr>
        <w:t xml:space="preserve">Dentro del plazo de quince días anteriores al cumplimiento del plazo de garantía, el director de la obra , de oficio o a instancia del contratista, elevará informe al órgano de contratación, sobre el estado de las mismas, y en el caso de ser favorable o, una vez subsanadas por el contratista las deficiencias observadas, se formulará la propuesta de liquidación, que se efectuará con los mismos criterios y documentación, establecidos en </w:t>
      </w:r>
      <w:r w:rsidRPr="00566978">
        <w:rPr>
          <w:rFonts w:ascii="AytoRoquetas Light Condensed" w:eastAsia="ArialMT" w:hAnsi="AytoRoquetas Light Condensed" w:cs="ArialMT"/>
          <w:b/>
          <w:bCs/>
          <w:color w:val="0000FF"/>
          <w:sz w:val="20"/>
          <w:szCs w:val="20"/>
        </w:rPr>
        <w:t>la cláusula 39 del presente pliego,</w:t>
      </w:r>
      <w:r w:rsidRPr="00566978">
        <w:rPr>
          <w:rFonts w:ascii="AytoRoquetas Light Condensed" w:eastAsia="ArialMT" w:hAnsi="AytoRoquetas Light Condensed" w:cs="ArialMT"/>
          <w:color w:val="000000"/>
          <w:sz w:val="20"/>
          <w:szCs w:val="20"/>
        </w:rPr>
        <w:t xml:space="preserve"> para la realización de la certificación final de las obras.</w:t>
      </w:r>
    </w:p>
    <w:p w14:paraId="747582D3" w14:textId="77777777" w:rsidR="00566978" w:rsidRPr="00566978" w:rsidRDefault="00566978" w:rsidP="00566978">
      <w:pPr>
        <w:pStyle w:val="Textbody"/>
        <w:spacing w:after="0"/>
        <w:jc w:val="both"/>
        <w:rPr>
          <w:rFonts w:ascii="AytoRoquetas Light Condensed" w:eastAsia="ArialMT" w:hAnsi="AytoRoquetas Light Condensed" w:cs="ArialMT"/>
          <w:color w:val="000000"/>
          <w:sz w:val="20"/>
          <w:szCs w:val="20"/>
        </w:rPr>
      </w:pPr>
      <w:r w:rsidRPr="00566978">
        <w:rPr>
          <w:rFonts w:ascii="AytoRoquetas Light Condensed" w:eastAsia="ArialMT" w:hAnsi="AytoRoquetas Light Condensed" w:cs="ArialMT"/>
          <w:color w:val="000000"/>
          <w:sz w:val="20"/>
          <w:szCs w:val="20"/>
        </w:rPr>
        <w:t xml:space="preserve"> </w:t>
      </w:r>
    </w:p>
    <w:p w14:paraId="5B28C9DE" w14:textId="72BE0689" w:rsidR="00566978" w:rsidRPr="00566978" w:rsidRDefault="00566978" w:rsidP="00566978">
      <w:pPr>
        <w:pStyle w:val="Textbody"/>
        <w:spacing w:after="0"/>
        <w:jc w:val="both"/>
        <w:rPr>
          <w:rFonts w:ascii="AytoRoquetas Light Condensed" w:eastAsia="ArialMT" w:hAnsi="AytoRoquetas Light Condensed" w:cs="ArialMT"/>
          <w:color w:val="000000"/>
          <w:sz w:val="20"/>
          <w:szCs w:val="20"/>
        </w:rPr>
      </w:pPr>
      <w:r w:rsidRPr="00566978">
        <w:rPr>
          <w:rFonts w:ascii="AytoRoquetas Light Condensed" w:eastAsia="ArialMT" w:hAnsi="AytoRoquetas Light Condensed" w:cs="ArialMT"/>
          <w:color w:val="000000"/>
          <w:sz w:val="20"/>
          <w:szCs w:val="20"/>
        </w:rPr>
        <w:t xml:space="preserve">La propuesta </w:t>
      </w:r>
      <w:r w:rsidR="00A76EB6" w:rsidRPr="00566978">
        <w:rPr>
          <w:rFonts w:ascii="AytoRoquetas Light Condensed" w:eastAsia="ArialMT" w:hAnsi="AytoRoquetas Light Condensed" w:cs="ArialMT"/>
          <w:color w:val="000000"/>
          <w:sz w:val="20"/>
          <w:szCs w:val="20"/>
        </w:rPr>
        <w:t>de liquidación</w:t>
      </w:r>
      <w:r w:rsidRPr="00566978">
        <w:rPr>
          <w:rFonts w:ascii="AytoRoquetas Light Condensed" w:eastAsia="ArialMT" w:hAnsi="AytoRoquetas Light Condensed" w:cs="ArialMT"/>
          <w:color w:val="000000"/>
          <w:sz w:val="20"/>
          <w:szCs w:val="20"/>
        </w:rPr>
        <w:t xml:space="preserve"> se notificará al contratista, para que en el plazo de diez días preste su conformidad o manifieste los reparos que estime oportunos.</w:t>
      </w:r>
    </w:p>
    <w:p w14:paraId="46D5352C" w14:textId="77777777" w:rsidR="00566978" w:rsidRPr="00566978" w:rsidRDefault="00566978" w:rsidP="00566978">
      <w:pPr>
        <w:pStyle w:val="Textbody"/>
        <w:spacing w:after="0"/>
        <w:jc w:val="both"/>
        <w:rPr>
          <w:rFonts w:ascii="AytoRoquetas Light Condensed" w:eastAsia="ArialMT" w:hAnsi="AytoRoquetas Light Condensed" w:cs="ArialMT"/>
          <w:color w:val="000000"/>
          <w:sz w:val="20"/>
          <w:szCs w:val="20"/>
        </w:rPr>
      </w:pPr>
    </w:p>
    <w:p w14:paraId="7C65A58F"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eastAsia="ArialMT" w:hAnsi="AytoRoquetas Light Condensed" w:cs="ArialMT"/>
          <w:color w:val="000000"/>
          <w:sz w:val="20"/>
          <w:szCs w:val="20"/>
        </w:rPr>
        <w:t>Dentro del plazo de sesenta días naturales, contados a partir de la contestación del contratista o del transcurso del plazo establecido para tal fin, el órgano de contratación deberá aprobar la liquidación y abonar, en su caso, el saldo resultante de la misma.</w:t>
      </w:r>
      <w:r w:rsidRPr="00566978">
        <w:rPr>
          <w:rFonts w:ascii="AytoRoquetas Light Condensed" w:hAnsi="AytoRoquetas Light Condensed"/>
          <w:color w:val="000000"/>
          <w:sz w:val="20"/>
          <w:szCs w:val="20"/>
        </w:rPr>
        <w:t> </w:t>
      </w:r>
    </w:p>
    <w:p w14:paraId="628D5137"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627184F8"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b/>
          <w:bCs/>
          <w:color w:val="000000"/>
          <w:sz w:val="20"/>
          <w:szCs w:val="20"/>
        </w:rPr>
        <w:t>41. 2.</w:t>
      </w:r>
      <w:r w:rsidRPr="00566978">
        <w:rPr>
          <w:rFonts w:ascii="AytoRoquetas Light Condensed" w:hAnsi="AytoRoquetas Light Condensed"/>
          <w:color w:val="000000"/>
          <w:sz w:val="20"/>
          <w:szCs w:val="20"/>
        </w:rPr>
        <w:t xml:space="preserve"> En el caso de resolución del contrato por causas imputables a la persona contratista, para establecer el saldo de liquidación de obras se restará de la valoración correspondiente a la obra ejecutada, que sea de recibo, el importe de las certificaciones cursadas.</w:t>
      </w:r>
    </w:p>
    <w:p w14:paraId="3806FDB4"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7F3FB389"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Como obra ejecutada, a los efectos de su valoración, solo se tendrá en cuenta la que corresponda a aquellas unidades de obra del proyecto aprobado en las que sean comprobables su correcto funcionamiento o terminación, valorándose conforme a la descomposición de los precios unitarios y, dentro de ellas, únicamente las que no presenten defectos o deterioros y estén correctamente ejecutadas.</w:t>
      </w:r>
    </w:p>
    <w:p w14:paraId="49D7841B"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6BF3EB07"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Las obras auxiliares o accesorias, los acopios de materiales y la maquinaria e instalaciones no podrán considerarse en el caso referido.</w:t>
      </w:r>
    </w:p>
    <w:p w14:paraId="078C68FA"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30A3F4FF" w14:textId="13FB89DD"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b/>
          <w:bCs/>
          <w:color w:val="000000"/>
          <w:sz w:val="20"/>
          <w:szCs w:val="20"/>
        </w:rPr>
        <w:t xml:space="preserve">41. 3. </w:t>
      </w:r>
      <w:r w:rsidRPr="00566978">
        <w:rPr>
          <w:rFonts w:ascii="AytoRoquetas Light Condensed" w:hAnsi="AytoRoquetas Light Condensed"/>
          <w:color w:val="000000"/>
          <w:sz w:val="20"/>
          <w:szCs w:val="20"/>
        </w:rPr>
        <w:t>Cuando se trate de causas de resolución del contrato imputables a</w:t>
      </w:r>
      <w:r w:rsidRPr="00566978">
        <w:rPr>
          <w:rFonts w:ascii="AytoRoquetas Light Condensed" w:hAnsi="AytoRoquetas Light Condensed"/>
          <w:color w:val="000000"/>
          <w:sz w:val="20"/>
          <w:szCs w:val="20"/>
        </w:rPr>
        <w:t>l Consorcio</w:t>
      </w:r>
      <w:r w:rsidRPr="00566978">
        <w:rPr>
          <w:rFonts w:ascii="AytoRoquetas Light Condensed" w:hAnsi="AytoRoquetas Light Condensed"/>
          <w:color w:val="000000"/>
          <w:sz w:val="20"/>
          <w:szCs w:val="20"/>
        </w:rPr>
        <w:t>, la persona contratista tendrá derecho al valor de las obras efectivamente realizadas y a la indemnización prevista en el artículo 246 de la LCSP, reducido en el porcentaje ofrecido por la persona contratista en su oferta.</w:t>
      </w:r>
    </w:p>
    <w:p w14:paraId="1CFA9AA1"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550ACA9C"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 xml:space="preserve">Como obras efectivamente realizadas se considerarán, de una parte, las correspondientes a unidades de obra terminadas completas o incompletas, que sean de recibo, tomándose como base, para valorar estas últimas, las descomposiciones de los precios unitarios, salvo que se adviertan errores, defectos u omisiones en las mismas, en cuyo caso se valorarán en función de los materiales y medios que se estimen hayan sido </w:t>
      </w:r>
      <w:r w:rsidRPr="00566978">
        <w:rPr>
          <w:rFonts w:ascii="AytoRoquetas Light Condensed" w:hAnsi="AytoRoquetas Light Condensed"/>
          <w:color w:val="000000"/>
          <w:sz w:val="20"/>
          <w:szCs w:val="20"/>
        </w:rPr>
        <w:lastRenderedPageBreak/>
        <w:t>necesarios para la realización de la obra ejecutada.</w:t>
      </w:r>
    </w:p>
    <w:p w14:paraId="1A0B9E63"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4AC7FC07"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De otro lado, se considerarán también como obras efectivamente realizadas las accesorias e instalaciones provisionales de obra que formen parte de los costes indirectos y los acopios situados a pie de obra.</w:t>
      </w:r>
    </w:p>
    <w:p w14:paraId="751C7DFE"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611A773A" w14:textId="7156A75B" w:rsidR="00566978" w:rsidRPr="00566978" w:rsidRDefault="00566978" w:rsidP="00566978">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La valoración de las obras accesorias e instalaciones provisionales de obra se fijará en base al desglose de porcentajes</w:t>
      </w:r>
      <w:r w:rsidR="00A76EB6">
        <w:rPr>
          <w:rFonts w:ascii="AytoRoquetas Light Condensed" w:hAnsi="AytoRoquetas Light Condensed"/>
          <w:color w:val="000000"/>
          <w:sz w:val="20"/>
          <w:szCs w:val="20"/>
        </w:rPr>
        <w:t xml:space="preserve"> </w:t>
      </w:r>
      <w:r w:rsidR="00A76EB6" w:rsidRPr="00566978">
        <w:rPr>
          <w:rFonts w:ascii="AytoRoquetas Light Condensed" w:hAnsi="AytoRoquetas Light Condensed"/>
          <w:color w:val="000000"/>
          <w:sz w:val="20"/>
          <w:szCs w:val="20"/>
        </w:rPr>
        <w:t>que,</w:t>
      </w:r>
      <w:r w:rsidRPr="00566978">
        <w:rPr>
          <w:rFonts w:ascii="AytoRoquetas Light Condensed" w:hAnsi="AytoRoquetas Light Condensed"/>
          <w:color w:val="000000"/>
          <w:sz w:val="20"/>
          <w:szCs w:val="20"/>
        </w:rPr>
        <w:t xml:space="preserve"> dentro del total de costes indirectos, corresponda a cada uno de tales conceptos, según se haya establecido o considerado en el proyecto, bien de modo expreso o por referencia a norma o publicación que verse sobre la </w:t>
      </w:r>
      <w:r w:rsidRPr="00566978">
        <w:rPr>
          <w:rFonts w:ascii="AytoRoquetas Light Condensed" w:hAnsi="AytoRoquetas Light Condensed"/>
          <w:color w:val="000000"/>
          <w:sz w:val="20"/>
          <w:szCs w:val="20"/>
        </w:rPr>
        <w:t>materia.</w:t>
      </w:r>
    </w:p>
    <w:p w14:paraId="4F5CD2F2" w14:textId="77777777" w:rsidR="00566978" w:rsidRPr="00566978" w:rsidRDefault="00566978" w:rsidP="00566978">
      <w:pPr>
        <w:pStyle w:val="Textbody"/>
        <w:spacing w:after="0"/>
        <w:jc w:val="both"/>
        <w:rPr>
          <w:rFonts w:ascii="AytoRoquetas Light Condensed" w:hAnsi="AytoRoquetas Light Condensed"/>
          <w:color w:val="000000"/>
          <w:sz w:val="20"/>
          <w:szCs w:val="20"/>
        </w:rPr>
      </w:pPr>
    </w:p>
    <w:p w14:paraId="3917FEED" w14:textId="7CE2A3AF" w:rsidR="00B6139A" w:rsidRPr="00B6139A" w:rsidRDefault="00B6139A" w:rsidP="00B6139A">
      <w:pPr>
        <w:rPr>
          <w:rFonts w:ascii="AytoRoquetas Light Condensed" w:hAnsi="AytoRoquetas Light Condensed" w:cstheme="majorHAnsi"/>
          <w:b/>
          <w:sz w:val="20"/>
          <w:szCs w:val="20"/>
        </w:rPr>
      </w:pPr>
      <w:r w:rsidRPr="00B6139A">
        <w:rPr>
          <w:rFonts w:ascii="AytoRoquetas Light Condensed" w:hAnsi="AytoRoquetas Light Condensed" w:cstheme="majorHAnsi"/>
          <w:b/>
          <w:sz w:val="20"/>
          <w:szCs w:val="20"/>
        </w:rPr>
        <w:t>4</w:t>
      </w:r>
      <w:r w:rsidR="00566978">
        <w:rPr>
          <w:rFonts w:ascii="AytoRoquetas Light Condensed" w:hAnsi="AytoRoquetas Light Condensed" w:cstheme="majorHAnsi"/>
          <w:b/>
          <w:sz w:val="20"/>
          <w:szCs w:val="20"/>
        </w:rPr>
        <w:t>2</w:t>
      </w:r>
      <w:r w:rsidRPr="00B6139A">
        <w:rPr>
          <w:rFonts w:ascii="AytoRoquetas Light Condensed" w:hAnsi="AytoRoquetas Light Condensed" w:cstheme="majorHAnsi"/>
          <w:b/>
          <w:sz w:val="20"/>
          <w:szCs w:val="20"/>
        </w:rPr>
        <w:t>.- EXTINCIÓN DEL CONTRATO.</w:t>
      </w:r>
    </w:p>
    <w:p w14:paraId="355A6675" w14:textId="77777777"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El contrato se extingue por cumplimiento o por resolución.</w:t>
      </w:r>
    </w:p>
    <w:p w14:paraId="2FE6F4F3" w14:textId="5562138B"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b/>
          <w:sz w:val="20"/>
          <w:szCs w:val="20"/>
        </w:rPr>
        <w:t>4</w:t>
      </w:r>
      <w:r w:rsidR="00566978">
        <w:rPr>
          <w:rFonts w:ascii="AytoRoquetas Light Condensed" w:hAnsi="AytoRoquetas Light Condensed" w:cstheme="majorHAnsi"/>
          <w:b/>
          <w:sz w:val="20"/>
          <w:szCs w:val="20"/>
        </w:rPr>
        <w:t>2</w:t>
      </w:r>
      <w:r w:rsidRPr="00B6139A">
        <w:rPr>
          <w:rFonts w:ascii="AytoRoquetas Light Condensed" w:hAnsi="AytoRoquetas Light Condensed" w:cstheme="majorHAnsi"/>
          <w:b/>
          <w:sz w:val="20"/>
          <w:szCs w:val="20"/>
        </w:rPr>
        <w:t>.1.</w:t>
      </w:r>
      <w:r w:rsidRPr="00B6139A">
        <w:rPr>
          <w:rFonts w:ascii="AytoRoquetas Light Condensed" w:hAnsi="AytoRoquetas Light Condensed" w:cstheme="majorHAnsi"/>
          <w:sz w:val="20"/>
          <w:szCs w:val="20"/>
        </w:rPr>
        <w:t xml:space="preserve"> </w:t>
      </w:r>
      <w:r w:rsidRPr="00B6139A">
        <w:rPr>
          <w:rFonts w:ascii="AytoRoquetas Light Condensed" w:hAnsi="AytoRoquetas Light Condensed" w:cstheme="majorHAnsi"/>
          <w:b/>
          <w:sz w:val="20"/>
          <w:szCs w:val="20"/>
        </w:rPr>
        <w:t>Extinción por cumplimiento del contrato</w:t>
      </w:r>
      <w:r w:rsidRPr="00B6139A">
        <w:rPr>
          <w:rFonts w:ascii="AytoRoquetas Light Condensed" w:hAnsi="AytoRoquetas Light Condensed" w:cstheme="majorHAnsi"/>
          <w:sz w:val="20"/>
          <w:szCs w:val="20"/>
        </w:rPr>
        <w:t>.</w:t>
      </w:r>
    </w:p>
    <w:p w14:paraId="4A4FCDD1" w14:textId="77777777" w:rsidR="00B6139A" w:rsidRPr="00B6139A" w:rsidRDefault="00B6139A" w:rsidP="00AE6358">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El contrato se extingue por el cumplimiento por parte de la persona contratista de la totalidad de la prestación, de acuerdo con los términos establecidos en el mismo.</w:t>
      </w:r>
    </w:p>
    <w:p w14:paraId="3EC6C2CE" w14:textId="17739BEC" w:rsidR="00B6139A" w:rsidRPr="00B6139A" w:rsidRDefault="00B6139A" w:rsidP="00B6139A">
      <w:pPr>
        <w:rPr>
          <w:rFonts w:ascii="AytoRoquetas Light Condensed" w:hAnsi="AytoRoquetas Light Condensed" w:cstheme="majorHAnsi"/>
          <w:sz w:val="20"/>
          <w:szCs w:val="20"/>
        </w:rPr>
      </w:pPr>
      <w:r w:rsidRPr="00B6139A">
        <w:rPr>
          <w:rFonts w:ascii="AytoRoquetas Light Condensed" w:hAnsi="AytoRoquetas Light Condensed" w:cstheme="majorHAnsi"/>
          <w:b/>
          <w:sz w:val="20"/>
          <w:szCs w:val="20"/>
        </w:rPr>
        <w:t>4</w:t>
      </w:r>
      <w:r w:rsidR="00566978">
        <w:rPr>
          <w:rFonts w:ascii="AytoRoquetas Light Condensed" w:hAnsi="AytoRoquetas Light Condensed" w:cstheme="majorHAnsi"/>
          <w:b/>
          <w:sz w:val="20"/>
          <w:szCs w:val="20"/>
        </w:rPr>
        <w:t>2</w:t>
      </w:r>
      <w:r w:rsidRPr="00B6139A">
        <w:rPr>
          <w:rFonts w:ascii="AytoRoquetas Light Condensed" w:hAnsi="AytoRoquetas Light Condensed" w:cstheme="majorHAnsi"/>
          <w:b/>
          <w:sz w:val="20"/>
          <w:szCs w:val="20"/>
        </w:rPr>
        <w:t>.2.</w:t>
      </w:r>
      <w:r w:rsidRPr="00B6139A">
        <w:rPr>
          <w:rFonts w:ascii="AytoRoquetas Light Condensed" w:hAnsi="AytoRoquetas Light Condensed" w:cstheme="majorHAnsi"/>
          <w:sz w:val="20"/>
          <w:szCs w:val="20"/>
        </w:rPr>
        <w:t xml:space="preserve"> </w:t>
      </w:r>
      <w:r w:rsidRPr="00B6139A">
        <w:rPr>
          <w:rFonts w:ascii="AytoRoquetas Light Condensed" w:hAnsi="AytoRoquetas Light Condensed" w:cstheme="majorHAnsi"/>
          <w:b/>
          <w:sz w:val="20"/>
          <w:szCs w:val="20"/>
        </w:rPr>
        <w:t>Extinción por resolución del contrato</w:t>
      </w:r>
      <w:r w:rsidRPr="00B6139A">
        <w:rPr>
          <w:rFonts w:ascii="AytoRoquetas Light Condensed" w:hAnsi="AytoRoquetas Light Condensed" w:cstheme="majorHAnsi"/>
          <w:sz w:val="20"/>
          <w:szCs w:val="20"/>
        </w:rPr>
        <w:t>.</w:t>
      </w:r>
    </w:p>
    <w:p w14:paraId="7164B1ED" w14:textId="592CF904" w:rsidR="00566978" w:rsidRPr="00566978" w:rsidRDefault="00566978" w:rsidP="00566978">
      <w:pPr>
        <w:jc w:val="both"/>
        <w:rPr>
          <w:rFonts w:ascii="AytoRoquetas Light Condensed" w:hAnsi="AytoRoquetas Light Condensed" w:cstheme="majorHAnsi"/>
          <w:sz w:val="20"/>
          <w:szCs w:val="20"/>
        </w:rPr>
      </w:pPr>
      <w:r w:rsidRPr="00566978">
        <w:rPr>
          <w:rFonts w:ascii="AytoRoquetas Light Condensed" w:hAnsi="AytoRoquetas Light Condensed" w:cstheme="majorHAnsi"/>
          <w:sz w:val="20"/>
          <w:szCs w:val="20"/>
        </w:rPr>
        <w:t xml:space="preserve">La resolución del contrato se regirá por lo establecido con carácter general en los artículos 211 a 213 de la LCSP y, </w:t>
      </w:r>
      <w:r w:rsidRPr="00566978">
        <w:rPr>
          <w:rFonts w:ascii="AytoRoquetas Light Condensed" w:hAnsi="AytoRoquetas Light Condensed" w:cstheme="majorHAnsi"/>
          <w:sz w:val="20"/>
          <w:szCs w:val="20"/>
        </w:rPr>
        <w:t>específicamente, para</w:t>
      </w:r>
      <w:r w:rsidRPr="00566978">
        <w:rPr>
          <w:rFonts w:ascii="AytoRoquetas Light Condensed" w:hAnsi="AytoRoquetas Light Condensed" w:cstheme="majorHAnsi"/>
          <w:sz w:val="20"/>
          <w:szCs w:val="20"/>
        </w:rPr>
        <w:t xml:space="preserve"> el contrato de obras en </w:t>
      </w:r>
      <w:r w:rsidRPr="00566978">
        <w:rPr>
          <w:rFonts w:ascii="AytoRoquetas Light Condensed" w:hAnsi="AytoRoquetas Light Condensed" w:cstheme="majorHAnsi"/>
          <w:sz w:val="20"/>
          <w:szCs w:val="20"/>
        </w:rPr>
        <w:t>el artículo</w:t>
      </w:r>
      <w:r w:rsidRPr="00566978">
        <w:rPr>
          <w:rFonts w:ascii="AytoRoquetas Light Condensed" w:hAnsi="AytoRoquetas Light Condensed" w:cstheme="majorHAnsi"/>
          <w:sz w:val="20"/>
          <w:szCs w:val="20"/>
        </w:rPr>
        <w:t xml:space="preserve"> 245 y </w:t>
      </w:r>
      <w:r w:rsidRPr="00566978">
        <w:rPr>
          <w:rFonts w:ascii="AytoRoquetas Light Condensed" w:hAnsi="AytoRoquetas Light Condensed" w:cstheme="majorHAnsi"/>
          <w:sz w:val="20"/>
          <w:szCs w:val="20"/>
        </w:rPr>
        <w:t>246 de</w:t>
      </w:r>
      <w:r w:rsidRPr="00566978">
        <w:rPr>
          <w:rFonts w:ascii="AytoRoquetas Light Condensed" w:hAnsi="AytoRoquetas Light Condensed" w:cstheme="majorHAnsi"/>
          <w:sz w:val="20"/>
          <w:szCs w:val="20"/>
        </w:rPr>
        <w:t xml:space="preserve"> dicho texto </w:t>
      </w:r>
      <w:r w:rsidRPr="00566978">
        <w:rPr>
          <w:rFonts w:ascii="AytoRoquetas Light Condensed" w:hAnsi="AytoRoquetas Light Condensed" w:cstheme="majorHAnsi"/>
          <w:sz w:val="20"/>
          <w:szCs w:val="20"/>
        </w:rPr>
        <w:t>legal,</w:t>
      </w:r>
      <w:r w:rsidRPr="00566978">
        <w:rPr>
          <w:rFonts w:ascii="AytoRoquetas Light Condensed" w:hAnsi="AytoRoquetas Light Condensed" w:cstheme="majorHAnsi"/>
          <w:sz w:val="20"/>
          <w:szCs w:val="20"/>
        </w:rPr>
        <w:t xml:space="preserve"> así como en los artículos 109 a 113 y 172 del Reglamento General de la Ley de Contratos de las Administraciones Públicas.</w:t>
      </w:r>
    </w:p>
    <w:p w14:paraId="3F0AD340" w14:textId="77777777" w:rsidR="00566978" w:rsidRPr="00566978" w:rsidRDefault="00566978" w:rsidP="00566978">
      <w:pPr>
        <w:rPr>
          <w:rFonts w:ascii="AytoRoquetas Light Condensed" w:hAnsi="AytoRoquetas Light Condensed" w:cstheme="majorHAnsi"/>
          <w:sz w:val="20"/>
          <w:szCs w:val="20"/>
        </w:rPr>
      </w:pPr>
    </w:p>
    <w:p w14:paraId="1D57055C" w14:textId="77777777" w:rsidR="00566978" w:rsidRPr="00566978" w:rsidRDefault="00566978" w:rsidP="00DC6169">
      <w:pPr>
        <w:jc w:val="both"/>
        <w:rPr>
          <w:rFonts w:ascii="AytoRoquetas Light Condensed" w:hAnsi="AytoRoquetas Light Condensed" w:cstheme="majorHAnsi"/>
          <w:sz w:val="20"/>
          <w:szCs w:val="20"/>
        </w:rPr>
      </w:pPr>
      <w:r w:rsidRPr="00566978">
        <w:rPr>
          <w:rFonts w:ascii="AytoRoquetas Light Condensed" w:hAnsi="AytoRoquetas Light Condensed" w:cstheme="majorHAnsi"/>
          <w:sz w:val="20"/>
          <w:szCs w:val="20"/>
        </w:rPr>
        <w:t>Al tiempo de incoarse el expediente administrativo de resolución del contrato por las causas establecidas en las letras b), d), f) y g) del apartado 1 del artículo 211 de la LCSP, podrá iniciarse el procedimiento para la adjudicación del nuevo contrato, si bien la adjudicación de este quedará condicionada a la terminación del expediente de resolución. Se aplicará la tramitación de urgencia a ambos procedimientos.</w:t>
      </w:r>
    </w:p>
    <w:p w14:paraId="67650944" w14:textId="77777777" w:rsidR="00566978" w:rsidRPr="00566978" w:rsidRDefault="00566978" w:rsidP="00DC6169">
      <w:pPr>
        <w:jc w:val="both"/>
        <w:rPr>
          <w:rFonts w:ascii="AytoRoquetas Light Condensed" w:hAnsi="AytoRoquetas Light Condensed" w:cstheme="majorHAnsi"/>
          <w:sz w:val="20"/>
          <w:szCs w:val="20"/>
        </w:rPr>
      </w:pPr>
      <w:r w:rsidRPr="00566978">
        <w:rPr>
          <w:rFonts w:ascii="AytoRoquetas Light Condensed" w:hAnsi="AytoRoquetas Light Condensed" w:cstheme="majorHAnsi"/>
          <w:sz w:val="20"/>
          <w:szCs w:val="20"/>
        </w:rPr>
        <w:t>Hasta que se formalice el nuevo contrato, el contratista quedará obligado, en la forma y con el alcance que determine el órgano de contratación, a adoptar las medidas necesarias por razones de seguridad, o indispensables para evitar un grave trastorno al servicio público o la ruina de lo construido o fabricado. A falta de acuerdo, la retribución del contratista se fijará a instancia de este por el órgano de contratación, una vez concluidos los trabajos y tomando como referencia los precios que sirvieron de base para la celebración del contrato. El contratista podrá impugnar esta decisión ante el órgano de contratación que deberá resolver lo que proceda en el plazo de quince días hábiles.</w:t>
      </w:r>
    </w:p>
    <w:p w14:paraId="5C6DE83A" w14:textId="12DEA223" w:rsidR="00566978" w:rsidRPr="00566978" w:rsidRDefault="00566978" w:rsidP="00A76EB6">
      <w:pPr>
        <w:jc w:val="both"/>
        <w:rPr>
          <w:rFonts w:ascii="AytoRoquetas Light Condensed" w:hAnsi="AytoRoquetas Light Condensed" w:cstheme="majorHAnsi"/>
          <w:sz w:val="20"/>
          <w:szCs w:val="20"/>
        </w:rPr>
      </w:pPr>
      <w:r w:rsidRPr="00566978">
        <w:rPr>
          <w:rFonts w:ascii="AytoRoquetas Light Condensed" w:hAnsi="AytoRoquetas Light Condensed" w:cstheme="majorHAnsi"/>
          <w:sz w:val="20"/>
          <w:szCs w:val="20"/>
        </w:rPr>
        <w:t xml:space="preserve">Cuando el contratista no pueda garantizar las medidas indispensables establecidas en el párrafo anterior, </w:t>
      </w:r>
      <w:r w:rsidR="00A76EB6">
        <w:rPr>
          <w:rFonts w:ascii="AytoRoquetas Light Condensed" w:hAnsi="AytoRoquetas Light Condensed" w:cstheme="majorHAnsi"/>
          <w:sz w:val="20"/>
          <w:szCs w:val="20"/>
        </w:rPr>
        <w:t>el órgano de contratación</w:t>
      </w:r>
      <w:r w:rsidRPr="00566978">
        <w:rPr>
          <w:rFonts w:ascii="AytoRoquetas Light Condensed" w:hAnsi="AytoRoquetas Light Condensed" w:cstheme="majorHAnsi"/>
          <w:sz w:val="20"/>
          <w:szCs w:val="20"/>
        </w:rPr>
        <w:t xml:space="preserve"> podrá intervenir garantizando la realización de dichas medidas bien con sus propios medios, bien a través de un contrato con un tercero.</w:t>
      </w:r>
    </w:p>
    <w:p w14:paraId="72966BE0" w14:textId="04C0E551" w:rsidR="00566978" w:rsidRPr="00566978" w:rsidRDefault="00566978" w:rsidP="00A76EB6">
      <w:pPr>
        <w:jc w:val="both"/>
        <w:rPr>
          <w:rFonts w:ascii="AytoRoquetas Light Condensed" w:hAnsi="AytoRoquetas Light Condensed" w:cstheme="majorHAnsi"/>
          <w:sz w:val="20"/>
          <w:szCs w:val="20"/>
        </w:rPr>
      </w:pPr>
      <w:r w:rsidRPr="00566978">
        <w:rPr>
          <w:rFonts w:ascii="AytoRoquetas Light Condensed" w:hAnsi="AytoRoquetas Light Condensed" w:cstheme="majorHAnsi"/>
          <w:sz w:val="20"/>
          <w:szCs w:val="20"/>
        </w:rPr>
        <w:t xml:space="preserve">La persona contratista, en el supuesto a que se refiere este apartado, se obliga a cumplir las instrucciones dadas por </w:t>
      </w:r>
      <w:r w:rsidR="00A76EB6">
        <w:rPr>
          <w:rFonts w:ascii="AytoRoquetas Light Condensed" w:hAnsi="AytoRoquetas Light Condensed" w:cstheme="majorHAnsi"/>
          <w:sz w:val="20"/>
          <w:szCs w:val="20"/>
        </w:rPr>
        <w:t>el órgano de contratación</w:t>
      </w:r>
      <w:r w:rsidRPr="00566978">
        <w:rPr>
          <w:rFonts w:ascii="AytoRoquetas Light Condensed" w:hAnsi="AytoRoquetas Light Condensed" w:cstheme="majorHAnsi"/>
          <w:sz w:val="20"/>
          <w:szCs w:val="20"/>
        </w:rPr>
        <w:t xml:space="preserve">, adoptando todas las medidas necesarias para posibilitar la continuación de las obras. La persona contratista se obliga a indemnizar de todos los perjuicios que ocasionen a </w:t>
      </w:r>
      <w:r w:rsidR="00A76EB6">
        <w:rPr>
          <w:rFonts w:ascii="AytoRoquetas Light Condensed" w:hAnsi="AytoRoquetas Light Condensed" w:cstheme="majorHAnsi"/>
          <w:sz w:val="20"/>
          <w:szCs w:val="20"/>
        </w:rPr>
        <w:t>la Entidad contratante</w:t>
      </w:r>
      <w:r w:rsidRPr="00566978">
        <w:rPr>
          <w:rFonts w:ascii="AytoRoquetas Light Condensed" w:hAnsi="AytoRoquetas Light Condensed" w:cstheme="majorHAnsi"/>
          <w:sz w:val="20"/>
          <w:szCs w:val="20"/>
        </w:rPr>
        <w:t xml:space="preserve"> o a la nueva persona contratista si de forma directa o indirecta impidiese dicha continuación.</w:t>
      </w:r>
    </w:p>
    <w:p w14:paraId="3C6DC961" w14:textId="77777777" w:rsidR="00566978" w:rsidRPr="00566978" w:rsidRDefault="00566978" w:rsidP="00566978">
      <w:pPr>
        <w:rPr>
          <w:rFonts w:ascii="AytoRoquetas Light Condensed" w:hAnsi="AytoRoquetas Light Condensed" w:cstheme="majorHAnsi"/>
          <w:sz w:val="20"/>
          <w:szCs w:val="20"/>
        </w:rPr>
      </w:pPr>
      <w:r w:rsidRPr="00566978">
        <w:rPr>
          <w:rFonts w:ascii="AytoRoquetas Light Condensed" w:hAnsi="AytoRoquetas Light Condensed" w:cstheme="majorHAnsi"/>
          <w:sz w:val="20"/>
          <w:szCs w:val="20"/>
        </w:rPr>
        <w:t>En cualquier caso, para la aplicación de las causas de resolución y sus efectos se estará a lo dispuesto en los artículos 212, 213 y 246 de la LCSP.</w:t>
      </w:r>
    </w:p>
    <w:p w14:paraId="5E31BDCC" w14:textId="77777777" w:rsidR="00A76EB6" w:rsidRDefault="00A76EB6" w:rsidP="00A76EB6">
      <w:pPr>
        <w:rPr>
          <w:rFonts w:ascii="AytoRoquetas Light Condensed" w:hAnsi="AytoRoquetas Light Condensed" w:cstheme="majorHAnsi"/>
          <w:b/>
          <w:sz w:val="20"/>
          <w:szCs w:val="20"/>
        </w:rPr>
      </w:pPr>
    </w:p>
    <w:p w14:paraId="50D154BF" w14:textId="1E026D8F" w:rsidR="00A76EB6" w:rsidRPr="00A76EB6" w:rsidRDefault="00A76EB6" w:rsidP="00A76EB6">
      <w:pPr>
        <w:rPr>
          <w:rFonts w:ascii="AytoRoquetas Light Condensed" w:hAnsi="AytoRoquetas Light Condensed" w:cstheme="majorHAnsi"/>
          <w:b/>
          <w:sz w:val="20"/>
          <w:szCs w:val="20"/>
        </w:rPr>
      </w:pPr>
      <w:r w:rsidRPr="00A76EB6">
        <w:rPr>
          <w:rFonts w:ascii="AytoRoquetas Light Condensed" w:hAnsi="AytoRoquetas Light Condensed" w:cstheme="majorHAnsi"/>
          <w:b/>
          <w:sz w:val="20"/>
          <w:szCs w:val="20"/>
        </w:rPr>
        <w:t>43.- DEVOLUCIÓN O CANCELACIÓN DE LA GARANTÍA.</w:t>
      </w:r>
    </w:p>
    <w:p w14:paraId="649E98E8" w14:textId="1C36028A" w:rsidR="00A76EB6" w:rsidRPr="00A76EB6" w:rsidRDefault="00A76EB6" w:rsidP="00A76EB6">
      <w:pPr>
        <w:jc w:val="both"/>
        <w:rPr>
          <w:rFonts w:ascii="AytoRoquetas Light Condensed" w:hAnsi="AytoRoquetas Light Condensed" w:cstheme="majorHAnsi"/>
          <w:bCs/>
          <w:sz w:val="20"/>
          <w:szCs w:val="20"/>
        </w:rPr>
      </w:pPr>
      <w:r w:rsidRPr="00A76EB6">
        <w:rPr>
          <w:rFonts w:ascii="AytoRoquetas Light Condensed" w:hAnsi="AytoRoquetas Light Condensed" w:cstheme="majorHAnsi"/>
          <w:bCs/>
          <w:sz w:val="20"/>
          <w:szCs w:val="20"/>
        </w:rPr>
        <w:t xml:space="preserve">Dentro del plazo de 15 días anteriores al cumplimiento del plazo de garantía, la Dirección Facultativa, a instancia de la persona responsable del contrato o de la persona contratista, redactará un informe sobre el estado de las obras. Si este fuera favorable, la persona contratista quedará relevada de toda responsabilidad y una vez aprobada la liquidación del contrato, se procederá a la devolución o cancelación de la garantía. Si el informe no fuese favorable y los defectos observados se debiesen a deficiencias en la ejecución de la obra y no al uso durante el plazo de garantía, se </w:t>
      </w:r>
      <w:r w:rsidRPr="00A76EB6">
        <w:rPr>
          <w:rFonts w:ascii="AytoRoquetas Light Condensed" w:hAnsi="AytoRoquetas Light Condensed" w:cstheme="majorHAnsi"/>
          <w:bCs/>
          <w:sz w:val="20"/>
          <w:szCs w:val="20"/>
        </w:rPr>
        <w:t>dictarán</w:t>
      </w:r>
      <w:r w:rsidRPr="00A76EB6">
        <w:rPr>
          <w:rFonts w:ascii="AytoRoquetas Light Condensed" w:hAnsi="AytoRoquetas Light Condensed" w:cstheme="majorHAnsi"/>
          <w:bCs/>
          <w:sz w:val="20"/>
          <w:szCs w:val="20"/>
        </w:rPr>
        <w:t xml:space="preserve"> las instrucciones oportunas a la persona contratista para su reparación, concediéndole un plazo para ello, durante el cual continuará encargada de la conservación de las obras, sin derecho a percibir cantidad alguna por la ampliación del plazo de garantía.</w:t>
      </w:r>
    </w:p>
    <w:p w14:paraId="0DFC1901" w14:textId="77777777" w:rsidR="00A76EB6" w:rsidRPr="00A76EB6" w:rsidRDefault="00A76EB6" w:rsidP="00A76EB6">
      <w:pPr>
        <w:jc w:val="both"/>
        <w:rPr>
          <w:rFonts w:ascii="AytoRoquetas Light Condensed" w:hAnsi="AytoRoquetas Light Condensed" w:cstheme="majorHAnsi"/>
          <w:bCs/>
          <w:sz w:val="20"/>
          <w:szCs w:val="20"/>
        </w:rPr>
      </w:pPr>
      <w:r w:rsidRPr="00A76EB6">
        <w:rPr>
          <w:rFonts w:ascii="AytoRoquetas Light Condensed" w:hAnsi="AytoRoquetas Light Condensed" w:cstheme="majorHAnsi"/>
          <w:bCs/>
          <w:sz w:val="20"/>
          <w:szCs w:val="20"/>
        </w:rPr>
        <w:t>En el supuesto de recepción parcial solo podrá el contratista solicitar la devolución o cancelación de la parte proporcional de la garantía cuando así se autorice expresamente en el apartado 13 del anexo I.</w:t>
      </w:r>
    </w:p>
    <w:p w14:paraId="1892D363" w14:textId="6F55384A" w:rsidR="00B6139A" w:rsidRPr="00B6139A" w:rsidRDefault="00B6139A" w:rsidP="00B6139A">
      <w:pPr>
        <w:rPr>
          <w:rFonts w:ascii="AytoRoquetas Light Condensed" w:hAnsi="AytoRoquetas Light Condensed" w:cstheme="majorHAnsi"/>
          <w:b/>
          <w:sz w:val="20"/>
          <w:szCs w:val="20"/>
        </w:rPr>
      </w:pPr>
      <w:r w:rsidRPr="00B6139A">
        <w:rPr>
          <w:rFonts w:ascii="AytoRoquetas Light Condensed" w:hAnsi="AytoRoquetas Light Condensed" w:cstheme="majorHAnsi"/>
          <w:b/>
          <w:sz w:val="20"/>
          <w:szCs w:val="20"/>
        </w:rPr>
        <w:t>4</w:t>
      </w:r>
      <w:r w:rsidR="00A76EB6">
        <w:rPr>
          <w:rFonts w:ascii="AytoRoquetas Light Condensed" w:hAnsi="AytoRoquetas Light Condensed" w:cstheme="majorHAnsi"/>
          <w:b/>
          <w:sz w:val="20"/>
          <w:szCs w:val="20"/>
        </w:rPr>
        <w:t>4</w:t>
      </w:r>
      <w:r w:rsidRPr="00B6139A">
        <w:rPr>
          <w:rFonts w:ascii="AytoRoquetas Light Condensed" w:hAnsi="AytoRoquetas Light Condensed" w:cstheme="majorHAnsi"/>
          <w:b/>
          <w:sz w:val="20"/>
          <w:szCs w:val="20"/>
        </w:rPr>
        <w:t>.- DEBER DE COLABORACIÓN, DILIGENCIA Y BUENA FE.</w:t>
      </w:r>
    </w:p>
    <w:p w14:paraId="28D3AD1A" w14:textId="11880811" w:rsidR="00B6139A" w:rsidRPr="00B6139A" w:rsidRDefault="00B6139A" w:rsidP="00B0072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 xml:space="preserve">La persona contratista, colaborará con </w:t>
      </w:r>
      <w:r w:rsidR="00A76EB6">
        <w:rPr>
          <w:rFonts w:ascii="AytoRoquetas Light Condensed" w:hAnsi="AytoRoquetas Light Condensed" w:cstheme="majorHAnsi"/>
          <w:sz w:val="20"/>
          <w:szCs w:val="20"/>
        </w:rPr>
        <w:t>el Consorcio</w:t>
      </w:r>
      <w:r w:rsidRPr="00B6139A">
        <w:rPr>
          <w:rFonts w:ascii="AytoRoquetas Light Condensed" w:hAnsi="AytoRoquetas Light Condensed" w:cstheme="majorHAnsi"/>
          <w:sz w:val="20"/>
          <w:szCs w:val="20"/>
        </w:rPr>
        <w:t>, personas, empresas u organismos por ella designados, facilitando y poniendo a su disposición cuanta información le sea solicitada, referida al servicio en cuestión.</w:t>
      </w:r>
    </w:p>
    <w:p w14:paraId="5BA49789" w14:textId="77777777" w:rsidR="00B6139A" w:rsidRPr="00B6139A" w:rsidRDefault="00B6139A" w:rsidP="00B00723">
      <w:pPr>
        <w:jc w:val="both"/>
        <w:rPr>
          <w:rFonts w:ascii="AytoRoquetas Light Condensed" w:hAnsi="AytoRoquetas Light Condensed" w:cstheme="majorHAnsi"/>
          <w:sz w:val="20"/>
          <w:szCs w:val="20"/>
        </w:rPr>
      </w:pPr>
      <w:r w:rsidRPr="00B6139A">
        <w:rPr>
          <w:rFonts w:ascii="AytoRoquetas Light Condensed" w:hAnsi="AytoRoquetas Light Condensed" w:cstheme="majorHAnsi"/>
          <w:sz w:val="20"/>
          <w:szCs w:val="20"/>
        </w:rPr>
        <w:t>La persona contratista actuará en la ejecución del contrato y antes las incidencias que pudieran surgir, de acuerdo con los principios de diligencia y buena fe, adoptando, aun cuando la incidencia no le fuera imputable, todas las medidas a su alcance para evitar los perjuicios que pudieran ocasionar al interés general y a la Administración como parte contractual. El incumplimiento de este deber de diligencia podrá dar lugar a obligación de resarcir a la Administración.</w:t>
      </w:r>
    </w:p>
    <w:p w14:paraId="0B34E04A" w14:textId="66A77744" w:rsidR="00B6139A" w:rsidRPr="00B6139A" w:rsidRDefault="00B6139A" w:rsidP="00B6139A">
      <w:pPr>
        <w:rPr>
          <w:rFonts w:ascii="AytoRoquetas Light Condensed" w:hAnsi="AytoRoquetas Light Condensed" w:cstheme="majorHAnsi"/>
          <w:b/>
          <w:sz w:val="20"/>
          <w:szCs w:val="20"/>
        </w:rPr>
      </w:pPr>
      <w:r w:rsidRPr="00B6139A">
        <w:rPr>
          <w:rFonts w:ascii="AytoRoquetas Light Condensed" w:hAnsi="AytoRoquetas Light Condensed" w:cstheme="majorHAnsi"/>
          <w:b/>
          <w:sz w:val="20"/>
          <w:szCs w:val="20"/>
        </w:rPr>
        <w:t xml:space="preserve">               </w:t>
      </w:r>
      <w:r w:rsidRPr="00B6139A">
        <w:rPr>
          <w:rFonts w:ascii="AytoRoquetas Light Condensed" w:hAnsi="AytoRoquetas Light Condensed" w:cstheme="majorHAnsi"/>
          <w:b/>
          <w:sz w:val="20"/>
          <w:szCs w:val="20"/>
          <w:u w:val="single"/>
        </w:rPr>
        <w:t xml:space="preserve">IV. PRERROGATIVAS DE LA </w:t>
      </w:r>
      <w:r w:rsidR="00B00723" w:rsidRPr="005A2855">
        <w:rPr>
          <w:rFonts w:ascii="AytoRoquetas Light Condensed" w:hAnsi="AytoRoquetas Light Condensed" w:cstheme="majorHAnsi"/>
          <w:b/>
          <w:sz w:val="20"/>
          <w:szCs w:val="20"/>
          <w:u w:val="single"/>
        </w:rPr>
        <w:t>ADMINISTRACIÓN, RECURSOS</w:t>
      </w:r>
      <w:r w:rsidRPr="00B6139A">
        <w:rPr>
          <w:rFonts w:ascii="AytoRoquetas Light Condensed" w:hAnsi="AytoRoquetas Light Condensed" w:cstheme="majorHAnsi"/>
          <w:b/>
          <w:sz w:val="20"/>
          <w:szCs w:val="20"/>
          <w:u w:val="single"/>
        </w:rPr>
        <w:t xml:space="preserve"> Y JURISDICCIÓN. </w:t>
      </w:r>
      <w:r w:rsidRPr="00B6139A">
        <w:rPr>
          <w:rFonts w:ascii="AytoRoquetas Light Condensed" w:hAnsi="AytoRoquetas Light Condensed" w:cstheme="majorHAnsi"/>
          <w:b/>
          <w:sz w:val="20"/>
          <w:szCs w:val="20"/>
        </w:rPr>
        <w:t xml:space="preserve"> </w:t>
      </w:r>
    </w:p>
    <w:p w14:paraId="711CFB5C" w14:textId="77777777" w:rsidR="00A76EB6" w:rsidRDefault="00A76EB6" w:rsidP="00F91C7B">
      <w:pPr>
        <w:pStyle w:val="Textbody"/>
        <w:spacing w:after="0"/>
        <w:jc w:val="both"/>
        <w:rPr>
          <w:rFonts w:ascii="AytoRoquetas Light Condensed" w:hAnsi="AytoRoquetas Light Condensed"/>
          <w:b/>
          <w:color w:val="000000"/>
          <w:sz w:val="20"/>
          <w:szCs w:val="20"/>
        </w:rPr>
      </w:pPr>
    </w:p>
    <w:p w14:paraId="75FC4802" w14:textId="336CD465" w:rsidR="00F91C7B" w:rsidRPr="005A2855" w:rsidRDefault="00F91C7B" w:rsidP="00F91C7B">
      <w:pPr>
        <w:pStyle w:val="Textbody"/>
        <w:spacing w:after="0"/>
        <w:jc w:val="both"/>
        <w:rPr>
          <w:rFonts w:ascii="AytoRoquetas Light Condensed" w:hAnsi="AytoRoquetas Light Condensed"/>
          <w:color w:val="000000"/>
          <w:sz w:val="20"/>
          <w:szCs w:val="20"/>
        </w:rPr>
      </w:pPr>
      <w:r w:rsidRPr="005A2855">
        <w:rPr>
          <w:rFonts w:ascii="AytoRoquetas Light Condensed" w:hAnsi="AytoRoquetas Light Condensed"/>
          <w:b/>
          <w:color w:val="000000"/>
          <w:sz w:val="20"/>
          <w:szCs w:val="20"/>
        </w:rPr>
        <w:t>4</w:t>
      </w:r>
      <w:r w:rsidR="00A76EB6">
        <w:rPr>
          <w:rFonts w:ascii="AytoRoquetas Light Condensed" w:hAnsi="AytoRoquetas Light Condensed"/>
          <w:b/>
          <w:color w:val="000000"/>
          <w:sz w:val="20"/>
          <w:szCs w:val="20"/>
        </w:rPr>
        <w:t>5</w:t>
      </w:r>
      <w:r w:rsidRPr="005A2855">
        <w:rPr>
          <w:rFonts w:ascii="AytoRoquetas Light Condensed" w:hAnsi="AytoRoquetas Light Condensed"/>
          <w:b/>
          <w:color w:val="000000"/>
          <w:sz w:val="20"/>
          <w:szCs w:val="20"/>
        </w:rPr>
        <w:t>.- PRERROGATIVAS Y FACULTADES DE LA ADMINISTRACIÓN</w:t>
      </w:r>
      <w:r w:rsidRPr="005A2855">
        <w:rPr>
          <w:rFonts w:ascii="AytoRoquetas Light Condensed" w:hAnsi="AytoRoquetas Light Condensed"/>
          <w:color w:val="000000"/>
          <w:sz w:val="20"/>
          <w:szCs w:val="20"/>
        </w:rPr>
        <w:t xml:space="preserve"> </w:t>
      </w:r>
    </w:p>
    <w:p w14:paraId="5DBB9410" w14:textId="66E4E399" w:rsidR="00F91C7B" w:rsidRPr="005A2855" w:rsidRDefault="00F91C7B" w:rsidP="00F91C7B">
      <w:pPr>
        <w:pStyle w:val="Textbody"/>
        <w:spacing w:after="0"/>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 xml:space="preserve">El órgano de contratación, ostenta la prerrogativa de interpretar los contratos administrativos, resolver las dudas que ofrezca su cumplimiento, modificarlos por razones de interés público, </w:t>
      </w:r>
      <w:r w:rsidRPr="005A2855">
        <w:rPr>
          <w:rFonts w:ascii="AytoRoquetas Light Condensed" w:hAnsi="AytoRoquetas Light Condensed"/>
          <w:sz w:val="20"/>
          <w:szCs w:val="20"/>
        </w:rPr>
        <w:t xml:space="preserve">declarar la responsabilidad imputable a la persona contratista a raíz de la ejecución del contrato, suspender la ejecución del mismo, </w:t>
      </w:r>
      <w:r w:rsidRPr="005A2855">
        <w:rPr>
          <w:rFonts w:ascii="AytoRoquetas Light Condensed" w:hAnsi="AytoRoquetas Light Condensed"/>
          <w:color w:val="000000"/>
          <w:sz w:val="20"/>
          <w:szCs w:val="20"/>
        </w:rPr>
        <w:t>acordar su resolución y determinar los efectos, dentro de los límites y con sujeción a los requisitos y efectos señalados en la LCSP y demás normativa de aplicación.</w:t>
      </w:r>
    </w:p>
    <w:p w14:paraId="002C1916" w14:textId="77777777" w:rsidR="00F91C7B" w:rsidRPr="005A2855" w:rsidRDefault="00F91C7B" w:rsidP="00F91C7B">
      <w:pPr>
        <w:pStyle w:val="Textbody"/>
        <w:widowControl/>
        <w:spacing w:after="0"/>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Igualmente, el órgano de contratación ostenta las facultades de inspección de las actividades desarrolladas por las personas contratistas durante la ejecución del contrato, en los términos y con los límites establecidos en la LCSP. En ningún caso dichas facultades de inspección podrán implicar un derecho general del órgano de contratación a inspeccionar las instalaciones, oficinas y demás emplazamientos en los que la persona contratista desarrolle sus actividades, salvo que tales emplazamientos y sus condiciones técnicas sean determinantes para el desarrollo de las prestaciones objeto del contrato.</w:t>
      </w:r>
    </w:p>
    <w:p w14:paraId="36CB0A5A" w14:textId="77777777" w:rsidR="00F91C7B" w:rsidRPr="005A2855" w:rsidRDefault="00F91C7B" w:rsidP="00F91C7B">
      <w:pPr>
        <w:pStyle w:val="Textbody"/>
        <w:widowControl/>
        <w:spacing w:after="0"/>
        <w:jc w:val="both"/>
        <w:rPr>
          <w:rFonts w:ascii="AytoRoquetas Light Condensed" w:hAnsi="AytoRoquetas Light Condensed"/>
          <w:color w:val="000000"/>
          <w:sz w:val="20"/>
          <w:szCs w:val="20"/>
        </w:rPr>
      </w:pPr>
      <w:r w:rsidRPr="005A2855">
        <w:rPr>
          <w:rFonts w:ascii="AytoRoquetas Light Condensed" w:hAnsi="AytoRoquetas Light Condensed"/>
          <w:color w:val="000000"/>
          <w:sz w:val="20"/>
          <w:szCs w:val="20"/>
        </w:rPr>
        <w:t>El procedimiento de ejercicio de las prerrogativas se realizará de conformidad con lo dispuesto en el artículo 191 de la LCSP.</w:t>
      </w:r>
    </w:p>
    <w:p w14:paraId="265902BA" w14:textId="77777777" w:rsidR="00F91C7B" w:rsidRPr="005A2855" w:rsidRDefault="00F91C7B" w:rsidP="00F91C7B">
      <w:pPr>
        <w:pStyle w:val="Textbody"/>
        <w:widowControl/>
        <w:spacing w:after="0"/>
        <w:jc w:val="both"/>
        <w:rPr>
          <w:rFonts w:ascii="AytoRoquetas Light Condensed" w:hAnsi="AytoRoquetas Light Condensed" w:cs="NewsGotT"/>
          <w:color w:val="000000"/>
          <w:sz w:val="20"/>
          <w:szCs w:val="20"/>
        </w:rPr>
      </w:pPr>
      <w:r w:rsidRPr="005A2855">
        <w:rPr>
          <w:rFonts w:ascii="AytoRoquetas Light Condensed" w:hAnsi="AytoRoquetas Light Condensed" w:cs="NewsGotT"/>
          <w:color w:val="000000"/>
          <w:sz w:val="20"/>
          <w:szCs w:val="20"/>
        </w:rPr>
        <w:t xml:space="preserve">Los acuerdos que dicte el órgano de contratación, previo informe jurídico de los órganos competentes, en el ejercicio de sus prerrogativas </w:t>
      </w:r>
      <w:r w:rsidRPr="005A2855">
        <w:rPr>
          <w:rFonts w:ascii="AytoRoquetas Light Condensed" w:hAnsi="AytoRoquetas Light Condensed" w:cs="NewsGotT"/>
          <w:sz w:val="20"/>
          <w:szCs w:val="20"/>
        </w:rPr>
        <w:t xml:space="preserve">pondrán fin a la vía administrativa </w:t>
      </w:r>
      <w:r w:rsidRPr="005A2855">
        <w:rPr>
          <w:rFonts w:ascii="AytoRoquetas Light Condensed" w:hAnsi="AytoRoquetas Light Condensed" w:cs="NewsGotT"/>
          <w:color w:val="000000"/>
          <w:sz w:val="20"/>
          <w:szCs w:val="20"/>
        </w:rPr>
        <w:t>y serán inmediatamente ejecutivos.</w:t>
      </w:r>
    </w:p>
    <w:p w14:paraId="3FCA6E3D" w14:textId="77777777" w:rsidR="00F91C7B" w:rsidRPr="005A2855" w:rsidRDefault="00F91C7B" w:rsidP="00F91C7B">
      <w:pPr>
        <w:pStyle w:val="Textbodyindent"/>
        <w:ind w:left="0"/>
        <w:rPr>
          <w:rFonts w:ascii="AytoRoquetas Light Condensed" w:eastAsia="Times New Roman" w:hAnsi="AytoRoquetas Light Condensed"/>
          <w:b/>
          <w:bCs/>
          <w:color w:val="000000"/>
          <w:sz w:val="20"/>
          <w:szCs w:val="20"/>
        </w:rPr>
      </w:pPr>
    </w:p>
    <w:p w14:paraId="525A24DC" w14:textId="3F7239C7" w:rsidR="00F91C7B" w:rsidRPr="005A2855" w:rsidRDefault="00F91C7B" w:rsidP="00F91C7B">
      <w:pPr>
        <w:pStyle w:val="Standard"/>
        <w:autoSpaceDE w:val="0"/>
        <w:jc w:val="both"/>
        <w:rPr>
          <w:rFonts w:ascii="AytoRoquetas Light Condensed" w:eastAsia="Times New Roman" w:hAnsi="AytoRoquetas Light Condensed" w:cs="Times New Roman"/>
          <w:b/>
          <w:bCs/>
          <w:color w:val="000000"/>
          <w:sz w:val="20"/>
          <w:szCs w:val="20"/>
        </w:rPr>
      </w:pPr>
      <w:r w:rsidRPr="005A2855">
        <w:rPr>
          <w:rFonts w:ascii="AytoRoquetas Light Condensed" w:eastAsia="Times New Roman" w:hAnsi="AytoRoquetas Light Condensed" w:cs="Times New Roman"/>
          <w:b/>
          <w:bCs/>
          <w:color w:val="000000"/>
          <w:sz w:val="20"/>
          <w:szCs w:val="20"/>
        </w:rPr>
        <w:t>47.- RECURSOS.</w:t>
      </w:r>
    </w:p>
    <w:p w14:paraId="5951B9F5" w14:textId="77777777" w:rsidR="00F91C7B" w:rsidRPr="005A2855" w:rsidRDefault="00F91C7B" w:rsidP="00F91C7B">
      <w:pPr>
        <w:pStyle w:val="Textbodyindent"/>
        <w:ind w:left="0"/>
        <w:rPr>
          <w:rFonts w:ascii="AytoRoquetas Light Condensed" w:hAnsi="AytoRoquetas Light Condensed" w:cs="NewsGotT"/>
          <w:spacing w:val="-3"/>
          <w:sz w:val="20"/>
          <w:szCs w:val="20"/>
        </w:rPr>
      </w:pPr>
    </w:p>
    <w:p w14:paraId="2F57E0AB" w14:textId="77777777" w:rsidR="00F91C7B" w:rsidRPr="005A2855" w:rsidRDefault="00F91C7B" w:rsidP="00F91C7B">
      <w:pPr>
        <w:pStyle w:val="Textbodyindent"/>
        <w:ind w:left="0"/>
        <w:rPr>
          <w:rFonts w:ascii="AytoRoquetas Light Condensed" w:hAnsi="AytoRoquetas Light Condensed"/>
          <w:sz w:val="20"/>
          <w:szCs w:val="20"/>
        </w:rPr>
      </w:pPr>
      <w:r w:rsidRPr="005A2855">
        <w:rPr>
          <w:rFonts w:ascii="AytoRoquetas Light Condensed" w:hAnsi="AytoRoquetas Light Condensed" w:cs="NewsGotT"/>
          <w:spacing w:val="-3"/>
          <w:sz w:val="20"/>
          <w:szCs w:val="20"/>
        </w:rPr>
        <w:t xml:space="preserve">Los actos que se dicten en los procedimientos de adjudicación de los contratos de las </w:t>
      </w:r>
      <w:r w:rsidRPr="005A2855">
        <w:rPr>
          <w:rFonts w:ascii="AytoRoquetas Light Condensed" w:hAnsi="AytoRoquetas Light Condensed" w:cs="Arial"/>
          <w:spacing w:val="-3"/>
          <w:sz w:val="20"/>
          <w:szCs w:val="20"/>
        </w:rPr>
        <w:t xml:space="preserve">Administraciones </w:t>
      </w:r>
      <w:r w:rsidRPr="005A2855">
        <w:rPr>
          <w:rFonts w:ascii="AytoRoquetas Light Condensed" w:hAnsi="AytoRoquetas Light Condensed" w:cs="Arial"/>
          <w:spacing w:val="-3"/>
          <w:sz w:val="20"/>
          <w:szCs w:val="20"/>
        </w:rPr>
        <w:lastRenderedPageBreak/>
        <w:t xml:space="preserve">Públicas que se adjudiquen mediante procedimiento abierto simplificado </w:t>
      </w:r>
      <w:r w:rsidRPr="005A2855">
        <w:rPr>
          <w:rFonts w:ascii="AytoRoquetas Light Condensed" w:hAnsi="AytoRoquetas Light Condensed" w:cs="NewsGotT"/>
          <w:spacing w:val="-3"/>
          <w:sz w:val="20"/>
          <w:szCs w:val="20"/>
        </w:rPr>
        <w:t>podrán ser objeto de recurso de conformidad con lo dispuesto en la Ley 39/2015, de 1 de octubre, del Procedimiento Administrativo Común de las Administraciones Públicas, y en la Ley 29/1998, de 13 de julio, Reguladora de la Jurisdicción Contencioso-Administrativa.</w:t>
      </w:r>
    </w:p>
    <w:p w14:paraId="5952D2D7" w14:textId="77777777" w:rsidR="00F91C7B" w:rsidRPr="005A2855" w:rsidRDefault="00F91C7B" w:rsidP="00F91C7B">
      <w:pPr>
        <w:pStyle w:val="Textbodyindent"/>
        <w:ind w:left="0"/>
        <w:rPr>
          <w:rFonts w:ascii="AytoRoquetas Light Condensed" w:hAnsi="AytoRoquetas Light Condensed"/>
          <w:sz w:val="20"/>
          <w:szCs w:val="20"/>
        </w:rPr>
      </w:pPr>
    </w:p>
    <w:p w14:paraId="596F7053" w14:textId="77777777" w:rsidR="00F91C7B" w:rsidRPr="005A2855" w:rsidRDefault="00F91C7B" w:rsidP="00F91C7B">
      <w:pPr>
        <w:pStyle w:val="Textbodyindent"/>
        <w:ind w:left="0"/>
        <w:rPr>
          <w:rFonts w:ascii="AytoRoquetas Light Condensed" w:hAnsi="AytoRoquetas Light Condensed"/>
          <w:sz w:val="20"/>
          <w:szCs w:val="20"/>
        </w:rPr>
      </w:pPr>
      <w:r w:rsidRPr="005A2855">
        <w:rPr>
          <w:rFonts w:ascii="AytoRoquetas Light Condensed" w:hAnsi="AytoRoquetas Light Condensed" w:cs="NewsGotT"/>
          <w:spacing w:val="-3"/>
          <w:sz w:val="20"/>
          <w:szCs w:val="20"/>
        </w:rPr>
        <w:t>Las cuestiones litigiosas surgidas sobre la interpretación, modificación , resolución y efectos de los contratos administrativos, serán resueltas por el órgano de contratación competente, cuyos acuerdos pondrán fin a la vía administrativa, y contra los mismos se podrá interponer potestativamente recurso de reposición en el plazo de un mes ante el mismo órgano o recurso contencioso administrativo  ante la J</w:t>
      </w:r>
      <w:r w:rsidRPr="005A2855">
        <w:rPr>
          <w:rFonts w:ascii="AytoRoquetas Light Condensed" w:eastAsia="TimesNewRomanPSMT" w:hAnsi="AytoRoquetas Light Condensed" w:cs="TimesNewRomanPSMT"/>
          <w:color w:val="000000"/>
          <w:spacing w:val="-3"/>
          <w:sz w:val="20"/>
          <w:szCs w:val="20"/>
        </w:rPr>
        <w:t xml:space="preserve">urisdicción Contencioso Administrativa </w:t>
      </w:r>
      <w:r w:rsidRPr="005A2855">
        <w:rPr>
          <w:rFonts w:ascii="AytoRoquetas Light Condensed" w:hAnsi="AytoRoquetas Light Condensed" w:cs="NewsGotT"/>
          <w:spacing w:val="-3"/>
          <w:sz w:val="20"/>
          <w:szCs w:val="20"/>
        </w:rPr>
        <w:t>en el plazo de dos meses contados desde el día siguiente al de su notificación o publicación en virtud de lo dispuesto en las normas legales señaladas en el párrafo anterior.</w:t>
      </w:r>
    </w:p>
    <w:p w14:paraId="4383EA24" w14:textId="01E010FC" w:rsidR="00F91C7B" w:rsidRPr="005A2855" w:rsidRDefault="00F91C7B" w:rsidP="005A2855">
      <w:pPr>
        <w:pStyle w:val="Textbody"/>
        <w:spacing w:after="0"/>
        <w:jc w:val="both"/>
        <w:rPr>
          <w:rFonts w:ascii="AytoRoquetas Light Condensed" w:eastAsia="TimesNewRomanPSMT" w:hAnsi="AytoRoquetas Light Condensed" w:cs="TimesNewRomanPSMT"/>
          <w:color w:val="000000"/>
          <w:sz w:val="20"/>
          <w:szCs w:val="20"/>
        </w:rPr>
      </w:pPr>
      <w:r w:rsidRPr="005A2855">
        <w:rPr>
          <w:rFonts w:ascii="AytoRoquetas Light Condensed" w:eastAsia="TimesNewRomanPSMT" w:hAnsi="AytoRoquetas Light Condensed" w:cs="TimesNewRomanPSMT"/>
          <w:color w:val="000000"/>
          <w:sz w:val="20"/>
          <w:szCs w:val="20"/>
        </w:rPr>
        <w:t xml:space="preserve"> </w:t>
      </w:r>
    </w:p>
    <w:p w14:paraId="36BA4E7B" w14:textId="7A59ECF8" w:rsidR="00F91C7B" w:rsidRPr="005A2855" w:rsidRDefault="00F91C7B" w:rsidP="00F91C7B">
      <w:pPr>
        <w:pStyle w:val="Textbody"/>
        <w:spacing w:after="0"/>
        <w:jc w:val="both"/>
        <w:rPr>
          <w:rFonts w:ascii="AytoRoquetas Light Condensed" w:eastAsia="Times New Roman" w:hAnsi="AytoRoquetas Light Condensed" w:cs="Times New Roman"/>
          <w:b/>
          <w:bCs/>
          <w:color w:val="000000"/>
          <w:sz w:val="20"/>
          <w:szCs w:val="20"/>
        </w:rPr>
      </w:pPr>
      <w:r w:rsidRPr="005A2855">
        <w:rPr>
          <w:rFonts w:ascii="AytoRoquetas Light Condensed" w:eastAsia="Times New Roman" w:hAnsi="AytoRoquetas Light Condensed" w:cs="Times New Roman"/>
          <w:b/>
          <w:bCs/>
          <w:color w:val="000000"/>
          <w:sz w:val="20"/>
          <w:szCs w:val="20"/>
        </w:rPr>
        <w:t>48.- JURISDICCIÓN.</w:t>
      </w:r>
    </w:p>
    <w:p w14:paraId="4E1CE298" w14:textId="77777777" w:rsidR="00F91C7B" w:rsidRPr="005A2855" w:rsidRDefault="00F91C7B" w:rsidP="00F91C7B">
      <w:pPr>
        <w:pStyle w:val="Standard"/>
        <w:autoSpaceDE w:val="0"/>
        <w:jc w:val="both"/>
        <w:rPr>
          <w:rFonts w:ascii="AytoRoquetas Light Condensed" w:eastAsia="Times New Roman" w:hAnsi="AytoRoquetas Light Condensed" w:cs="Times New Roman"/>
          <w:b/>
          <w:bCs/>
          <w:color w:val="000000"/>
          <w:sz w:val="20"/>
          <w:szCs w:val="20"/>
        </w:rPr>
      </w:pPr>
    </w:p>
    <w:p w14:paraId="452DCCE4" w14:textId="77777777" w:rsidR="00F91C7B" w:rsidRPr="005A2855" w:rsidRDefault="00F91C7B" w:rsidP="00F91C7B">
      <w:pPr>
        <w:pStyle w:val="Standard"/>
        <w:suppressLineNumbers/>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rPr>
      </w:pPr>
      <w:r w:rsidRPr="005A2855">
        <w:rPr>
          <w:rFonts w:ascii="AytoRoquetas Light Condensed" w:eastAsia="Times New Roman" w:hAnsi="AytoRoquetas Light Condensed" w:cs="Arial"/>
          <w:color w:val="000000"/>
          <w:sz w:val="20"/>
          <w:szCs w:val="20"/>
        </w:rPr>
        <w:t>El orden jurisdiccional contencioso-administrativo será el competente para resolver las cuestiones litigiosas relativas a la preparación, adjudicación, efectos, cumplimiento y extinción de la presente contratación.</w:t>
      </w:r>
    </w:p>
    <w:p w14:paraId="091A2158" w14:textId="77777777" w:rsidR="00F91C7B" w:rsidRPr="005A2855" w:rsidRDefault="00F91C7B" w:rsidP="00F91C7B">
      <w:pPr>
        <w:pStyle w:val="TableContents"/>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color w:val="000000"/>
          <w:sz w:val="20"/>
          <w:szCs w:val="20"/>
          <w:lang w:bidi="ar-SA"/>
        </w:rPr>
      </w:pPr>
    </w:p>
    <w:p w14:paraId="4A7DF0A1" w14:textId="77777777" w:rsidR="00F91C7B" w:rsidRPr="005A2855" w:rsidRDefault="00F91C7B" w:rsidP="00F91C7B">
      <w:pPr>
        <w:pStyle w:val="TableContents"/>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r w:rsidRPr="005A2855">
        <w:rPr>
          <w:rFonts w:ascii="AytoRoquetas Light Condensed" w:eastAsia="Times New Roman" w:hAnsi="AytoRoquetas Light Condensed" w:cs="Arial"/>
          <w:color w:val="000000"/>
          <w:sz w:val="20"/>
          <w:szCs w:val="20"/>
          <w:lang w:bidi="ar-SA"/>
        </w:rPr>
        <w:t>El licitador que resulte adjudicatario se someterá expresamente a los Tribunales competentes que ejerzan su jurisdicción en Almería, con renuncia también expresa a cualquier otro fuero que pudiera corresponderle.</w:t>
      </w:r>
    </w:p>
    <w:p w14:paraId="0FA5C1B6" w14:textId="77777777" w:rsidR="00B6139A" w:rsidRPr="00B6139A" w:rsidRDefault="00B6139A" w:rsidP="00B6139A">
      <w:pPr>
        <w:rPr>
          <w:rFonts w:ascii="AytoRoquetas Light Condensed" w:hAnsi="AytoRoquetas Light Condensed" w:cstheme="majorHAnsi"/>
          <w:b/>
          <w:bCs/>
          <w:sz w:val="20"/>
          <w:szCs w:val="20"/>
          <w:u w:val="single"/>
        </w:rPr>
      </w:pPr>
    </w:p>
    <w:p w14:paraId="29536BD9" w14:textId="00ED6493" w:rsidR="00B570FB" w:rsidRPr="005A2855" w:rsidRDefault="005A2855" w:rsidP="005A2855">
      <w:pPr>
        <w:jc w:val="cente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 xml:space="preserve">LA VICESECRETARIA MUNICIPAL EN FUNCIONES DE </w:t>
      </w:r>
    </w:p>
    <w:p w14:paraId="2E381480" w14:textId="257B18A1" w:rsidR="005A2855" w:rsidRPr="005A2855" w:rsidRDefault="005A2855" w:rsidP="005A2855">
      <w:pPr>
        <w:jc w:val="cente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TECNICO DE APOYO AL C</w:t>
      </w:r>
      <w:r w:rsidR="00DA47F0">
        <w:rPr>
          <w:rFonts w:ascii="AytoRoquetas Light Condensed" w:hAnsi="AytoRoquetas Light Condensed" w:cstheme="majorHAnsi"/>
          <w:sz w:val="20"/>
          <w:szCs w:val="20"/>
        </w:rPr>
        <w:t>I</w:t>
      </w:r>
      <w:r w:rsidRPr="005A2855">
        <w:rPr>
          <w:rFonts w:ascii="AytoRoquetas Light Condensed" w:hAnsi="AytoRoquetas Light Condensed" w:cstheme="majorHAnsi"/>
          <w:sz w:val="20"/>
          <w:szCs w:val="20"/>
        </w:rPr>
        <w:t>A</w:t>
      </w:r>
      <w:r w:rsidR="00DA47F0">
        <w:rPr>
          <w:rFonts w:ascii="AytoRoquetas Light Condensed" w:hAnsi="AytoRoquetas Light Condensed" w:cstheme="majorHAnsi"/>
          <w:sz w:val="20"/>
          <w:szCs w:val="20"/>
        </w:rPr>
        <w:t>P</w:t>
      </w:r>
    </w:p>
    <w:p w14:paraId="3AD0B1C9" w14:textId="20B1C037" w:rsidR="00B570FB" w:rsidRPr="005A2855" w:rsidRDefault="005A2855" w:rsidP="00A76EB6">
      <w:pPr>
        <w:jc w:val="center"/>
        <w:rPr>
          <w:rFonts w:ascii="AytoRoquetas Light Condensed" w:hAnsi="AytoRoquetas Light Condensed" w:cstheme="majorHAnsi"/>
          <w:sz w:val="20"/>
          <w:szCs w:val="20"/>
        </w:rPr>
      </w:pPr>
      <w:r w:rsidRPr="005A2855">
        <w:rPr>
          <w:rFonts w:ascii="AytoRoquetas Light Condensed" w:hAnsi="AytoRoquetas Light Condensed" w:cstheme="majorHAnsi"/>
          <w:sz w:val="20"/>
          <w:szCs w:val="20"/>
        </w:rPr>
        <w:t>Fdo. Dolores del Pilar González Espinosa</w:t>
      </w:r>
    </w:p>
    <w:sectPr w:rsidR="00B570FB" w:rsidRPr="005A2855" w:rsidSect="00E31E5E">
      <w:head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81929" w14:textId="77777777" w:rsidR="00707108" w:rsidRDefault="00707108" w:rsidP="00B570FB">
      <w:pPr>
        <w:spacing w:after="0" w:line="240" w:lineRule="auto"/>
      </w:pPr>
      <w:r>
        <w:separator/>
      </w:r>
    </w:p>
  </w:endnote>
  <w:endnote w:type="continuationSeparator" w:id="0">
    <w:p w14:paraId="6AF3C3DC" w14:textId="77777777" w:rsidR="00707108" w:rsidRDefault="00707108" w:rsidP="00B57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NewsGotT">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OpenSymbol, 'Arial Unicode MS'">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ZapfHumnst BT">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EUAlbertina_Bold">
    <w:charset w:val="00"/>
    <w:family w:val="auto"/>
    <w:pitch w:val="default"/>
  </w:font>
  <w:font w:name="Arial Unicode MS">
    <w:panose1 w:val="020B0604020202020204"/>
    <w:charset w:val="00"/>
    <w:family w:val="swiss"/>
    <w:pitch w:val="variable"/>
  </w:font>
  <w:font w:name="Liberation Sans">
    <w:charset w:val="00"/>
    <w:family w:val="swiss"/>
    <w:pitch w:val="default"/>
  </w:font>
  <w:font w:name="ArialMT">
    <w:altName w:val="Arial"/>
    <w:charset w:val="00"/>
    <w:family w:val="roman"/>
    <w:pitch w:val="variable"/>
  </w:font>
  <w:font w:name="Arial-BoldMT">
    <w:charset w:val="00"/>
    <w:family w:val="swiss"/>
    <w:pitch w:val="default"/>
  </w:font>
  <w:font w:name="Calibri, 'Arial Unicode MS'">
    <w:charset w:val="00"/>
    <w:family w:val="swiss"/>
    <w:pitch w:val="variable"/>
  </w:font>
  <w:font w:name="TimesNewRomanPS-BoldMT">
    <w:charset w:val="00"/>
    <w:family w:val="swiss"/>
    <w:pitch w:val="default"/>
  </w:font>
  <w:font w:name="TimesNewRomanPSMT">
    <w:altName w:val="Times New Roman"/>
    <w:charset w:val="00"/>
    <w:family w:val="swiss"/>
    <w:pitch w:val="default"/>
  </w:font>
  <w:font w:name="Tahoma, Tahoma">
    <w:charset w:val="00"/>
    <w:family w:val="swiss"/>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1B772" w14:textId="77777777" w:rsidR="00096822" w:rsidRDefault="00096822">
    <w:pPr>
      <w:pStyle w:val="Piedepgina"/>
    </w:pPr>
    <w:r>
      <w:fldChar w:fldCharType="begin"/>
    </w:r>
    <w:r>
      <w:instrText xml:space="preserve"> PAGE </w:instrText>
    </w:r>
    <w:r>
      <w:fldChar w:fldCharType="separate"/>
    </w:r>
    <w:r>
      <w:t>126</w:t>
    </w:r>
    <w:r>
      <w:fldChar w:fldCharType="end"/>
    </w:r>
    <w:r>
      <w:t>/</w:t>
    </w:r>
    <w:fldSimple w:instr=" NUMPAGES ">
      <w:r>
        <w:t>126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A7205" w14:textId="77777777" w:rsidR="00707108" w:rsidRDefault="00707108" w:rsidP="00B570FB">
      <w:pPr>
        <w:spacing w:after="0" w:line="240" w:lineRule="auto"/>
      </w:pPr>
      <w:r>
        <w:separator/>
      </w:r>
    </w:p>
  </w:footnote>
  <w:footnote w:type="continuationSeparator" w:id="0">
    <w:p w14:paraId="236EB754" w14:textId="77777777" w:rsidR="00707108" w:rsidRDefault="00707108" w:rsidP="00B57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F4F94" w14:textId="2B6048C8" w:rsidR="005B2105" w:rsidRDefault="005B2105" w:rsidP="005B2105">
    <w:pPr>
      <w:rPr>
        <w:noProof/>
      </w:rPr>
    </w:pPr>
    <w:r w:rsidRPr="000C2A9F">
      <w:rPr>
        <w:noProof/>
      </w:rPr>
      <w:drawing>
        <wp:anchor distT="0" distB="0" distL="114300" distR="114300" simplePos="0" relativeHeight="251660800" behindDoc="0" locked="0" layoutInCell="1" allowOverlap="1" wp14:anchorId="46541418" wp14:editId="2293C446">
          <wp:simplePos x="0" y="0"/>
          <wp:positionH relativeFrom="margin">
            <wp:posOffset>3724275</wp:posOffset>
          </wp:positionH>
          <wp:positionV relativeFrom="paragraph">
            <wp:posOffset>156403</wp:posOffset>
          </wp:positionV>
          <wp:extent cx="2333625" cy="7524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19DD65F5" wp14:editId="5D9D2824">
          <wp:extent cx="1836752" cy="8458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7119D97F" wp14:editId="07B9D6F9">
          <wp:extent cx="2029108" cy="333422"/>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24CD9D03" w14:textId="2F996910" w:rsidR="005B2105" w:rsidRDefault="005B2105">
    <w:pPr>
      <w:pStyle w:val="Encabezado"/>
    </w:pPr>
  </w:p>
  <w:p w14:paraId="1E990E90" w14:textId="77777777" w:rsidR="005B2105" w:rsidRDefault="005B210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70AE" w14:textId="4B2A6763" w:rsidR="00B570FB" w:rsidRDefault="00B570FB" w:rsidP="00B570FB">
    <w:pPr>
      <w:rPr>
        <w:noProof/>
      </w:rPr>
    </w:pPr>
    <w:r w:rsidRPr="000C2A9F">
      <w:rPr>
        <w:noProof/>
      </w:rPr>
      <w:drawing>
        <wp:anchor distT="0" distB="0" distL="114300" distR="114300" simplePos="0" relativeHeight="251658752" behindDoc="0" locked="0" layoutInCell="1" allowOverlap="1" wp14:anchorId="18E450F4" wp14:editId="0A025552">
          <wp:simplePos x="0" y="0"/>
          <wp:positionH relativeFrom="margin">
            <wp:posOffset>3895725</wp:posOffset>
          </wp:positionH>
          <wp:positionV relativeFrom="paragraph">
            <wp:posOffset>159385</wp:posOffset>
          </wp:positionV>
          <wp:extent cx="2165985" cy="752475"/>
          <wp:effectExtent l="0" t="0" r="571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6598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168FD281" wp14:editId="268B5CAE">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4B6F536E" wp14:editId="08E08319">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1C06"/>
    <w:multiLevelType w:val="multilevel"/>
    <w:tmpl w:val="B3CAB986"/>
    <w:styleLink w:val="WW8Num19"/>
    <w:lvl w:ilvl="0">
      <w:numFmt w:val="bullet"/>
      <w:lvlText w:val=""/>
      <w:lvlJc w:val="left"/>
      <w:pPr>
        <w:ind w:left="720" w:hanging="360"/>
      </w:pPr>
      <w:rPr>
        <w:rFonts w:ascii="Courier New" w:hAnsi="Courier New" w:cs="Courier New"/>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Courier New" w:hAnsi="Courier New" w:cs="Courier New"/>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Courier New" w:hAnsi="Courier New" w:cs="Courier New"/>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1" w15:restartNumberingAfterBreak="0">
    <w:nsid w:val="072723B8"/>
    <w:multiLevelType w:val="multilevel"/>
    <w:tmpl w:val="F98E3E1E"/>
    <w:styleLink w:val="WWNum15"/>
    <w:lvl w:ilvl="0">
      <w:start w:val="1"/>
      <w:numFmt w:val="decimal"/>
      <w:lvlText w:val="%1."/>
      <w:lvlJc w:val="left"/>
      <w:pPr>
        <w:ind w:left="2148" w:hanging="360"/>
      </w:pPr>
    </w:lvl>
    <w:lvl w:ilvl="1">
      <w:start w:val="1"/>
      <w:numFmt w:val="lowerLetter"/>
      <w:lvlText w:val="%2."/>
      <w:lvlJc w:val="left"/>
      <w:pPr>
        <w:ind w:left="2868" w:hanging="360"/>
      </w:pPr>
    </w:lvl>
    <w:lvl w:ilvl="2">
      <w:start w:val="1"/>
      <w:numFmt w:val="lowerRoman"/>
      <w:lvlText w:val="%1.%2.%3."/>
      <w:lvlJc w:val="right"/>
      <w:pPr>
        <w:ind w:left="3588" w:hanging="180"/>
      </w:pPr>
    </w:lvl>
    <w:lvl w:ilvl="3">
      <w:start w:val="1"/>
      <w:numFmt w:val="decimal"/>
      <w:lvlText w:val="%1.%2.%3.%4."/>
      <w:lvlJc w:val="left"/>
      <w:pPr>
        <w:ind w:left="4308" w:hanging="360"/>
      </w:pPr>
    </w:lvl>
    <w:lvl w:ilvl="4">
      <w:start w:val="1"/>
      <w:numFmt w:val="lowerLetter"/>
      <w:lvlText w:val="%1.%2.%3.%4.%5."/>
      <w:lvlJc w:val="left"/>
      <w:pPr>
        <w:ind w:left="5028" w:hanging="360"/>
      </w:pPr>
    </w:lvl>
    <w:lvl w:ilvl="5">
      <w:start w:val="1"/>
      <w:numFmt w:val="lowerRoman"/>
      <w:lvlText w:val="%1.%2.%3.%4.%5.%6."/>
      <w:lvlJc w:val="right"/>
      <w:pPr>
        <w:ind w:left="5748" w:hanging="180"/>
      </w:pPr>
    </w:lvl>
    <w:lvl w:ilvl="6">
      <w:start w:val="1"/>
      <w:numFmt w:val="decimal"/>
      <w:lvlText w:val="%1.%2.%3.%4.%5.%6.%7."/>
      <w:lvlJc w:val="left"/>
      <w:pPr>
        <w:ind w:left="6468" w:hanging="360"/>
      </w:pPr>
    </w:lvl>
    <w:lvl w:ilvl="7">
      <w:start w:val="1"/>
      <w:numFmt w:val="lowerLetter"/>
      <w:lvlText w:val="%1.%2.%3.%4.%5.%6.%7.%8."/>
      <w:lvlJc w:val="left"/>
      <w:pPr>
        <w:ind w:left="7188" w:hanging="360"/>
      </w:pPr>
    </w:lvl>
    <w:lvl w:ilvl="8">
      <w:start w:val="1"/>
      <w:numFmt w:val="lowerRoman"/>
      <w:lvlText w:val="%1.%2.%3.%4.%5.%6.%7.%8.%9."/>
      <w:lvlJc w:val="right"/>
      <w:pPr>
        <w:ind w:left="7908" w:hanging="180"/>
      </w:pPr>
    </w:lvl>
  </w:abstractNum>
  <w:abstractNum w:abstractNumId="2" w15:restartNumberingAfterBreak="0">
    <w:nsid w:val="0ACE2480"/>
    <w:multiLevelType w:val="multilevel"/>
    <w:tmpl w:val="0E0C692E"/>
    <w:styleLink w:val="WW8Num10"/>
    <w:lvl w:ilvl="0">
      <w:numFmt w:val="bullet"/>
      <w:lvlText w:val=""/>
      <w:lvlJc w:val="left"/>
      <w:pPr>
        <w:ind w:left="720" w:hanging="360"/>
      </w:pPr>
      <w:rPr>
        <w:rFonts w:ascii="Courier New" w:hAnsi="Courier New" w:cs="Courier New"/>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Courier New" w:hAnsi="Courier New" w:cs="Courier New"/>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Courier New" w:hAnsi="Courier New" w:cs="Courier New"/>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3" w15:restartNumberingAfterBreak="0">
    <w:nsid w:val="0B41656F"/>
    <w:multiLevelType w:val="multilevel"/>
    <w:tmpl w:val="42A401FE"/>
    <w:styleLink w:val="WWNum17"/>
    <w:lvl w:ilvl="0">
      <w:numFmt w:val="bullet"/>
      <w:lvlText w:val=""/>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ECC491C"/>
    <w:multiLevelType w:val="multilevel"/>
    <w:tmpl w:val="F1669E5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0F80569B"/>
    <w:multiLevelType w:val="multilevel"/>
    <w:tmpl w:val="5B9CC52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106C321C"/>
    <w:multiLevelType w:val="multilevel"/>
    <w:tmpl w:val="1CE85DCA"/>
    <w:styleLink w:val="WW8Num18"/>
    <w:lvl w:ilvl="0">
      <w:numFmt w:val="bullet"/>
      <w:lvlText w:val=""/>
      <w:lvlJc w:val="left"/>
      <w:pPr>
        <w:ind w:left="720" w:hanging="360"/>
      </w:pPr>
      <w:rPr>
        <w:rFonts w:ascii="Courier New" w:hAnsi="Courier New" w:cs="Courier New"/>
      </w:rPr>
    </w:lvl>
    <w:lvl w:ilvl="1">
      <w:numFmt w:val="bullet"/>
      <w:lvlText w:val="◦"/>
      <w:lvlJc w:val="left"/>
      <w:pPr>
        <w:ind w:left="1080" w:hanging="360"/>
      </w:pPr>
      <w:rPr>
        <w:rFonts w:ascii="Wingdings" w:hAnsi="Wingdings" w:cs="Wingdings"/>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Courier New" w:hAnsi="Courier New" w:cs="Courier New"/>
      </w:rPr>
    </w:lvl>
    <w:lvl w:ilvl="4">
      <w:numFmt w:val="bullet"/>
      <w:lvlText w:val="◦"/>
      <w:lvlJc w:val="left"/>
      <w:pPr>
        <w:ind w:left="2160" w:hanging="360"/>
      </w:pPr>
      <w:rPr>
        <w:rFonts w:ascii="Wingdings" w:hAnsi="Wingdings" w:cs="Wingdings"/>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Courier New" w:hAnsi="Courier New" w:cs="Courier New"/>
      </w:rPr>
    </w:lvl>
    <w:lvl w:ilvl="7">
      <w:numFmt w:val="bullet"/>
      <w:lvlText w:val="◦"/>
      <w:lvlJc w:val="left"/>
      <w:pPr>
        <w:ind w:left="3240" w:hanging="360"/>
      </w:pPr>
      <w:rPr>
        <w:rFonts w:ascii="Wingdings" w:hAnsi="Wingdings" w:cs="Wingdings"/>
      </w:rPr>
    </w:lvl>
    <w:lvl w:ilvl="8">
      <w:numFmt w:val="bullet"/>
      <w:lvlText w:val="▪"/>
      <w:lvlJc w:val="left"/>
      <w:pPr>
        <w:ind w:left="3600" w:hanging="360"/>
      </w:pPr>
      <w:rPr>
        <w:rFonts w:ascii="Wingdings" w:hAnsi="Wingdings" w:cs="Wingdings"/>
      </w:rPr>
    </w:lvl>
  </w:abstractNum>
  <w:abstractNum w:abstractNumId="7" w15:restartNumberingAfterBreak="0">
    <w:nsid w:val="162C3FFD"/>
    <w:multiLevelType w:val="multilevel"/>
    <w:tmpl w:val="158CF370"/>
    <w:styleLink w:val="WW8Num6"/>
    <w:lvl w:ilvl="0">
      <w:numFmt w:val="bullet"/>
      <w:lvlText w:val=""/>
      <w:lvlJc w:val="left"/>
      <w:pPr>
        <w:ind w:left="375" w:hanging="360"/>
      </w:pPr>
      <w:rPr>
        <w:rFonts w:ascii="Symbol" w:hAnsi="Symbol" w:cs="Symbol"/>
        <w:sz w:val="20"/>
      </w:rPr>
    </w:lvl>
    <w:lvl w:ilvl="1">
      <w:numFmt w:val="bullet"/>
      <w:lvlText w:val="◦"/>
      <w:lvlJc w:val="left"/>
      <w:pPr>
        <w:ind w:left="15" w:hanging="360"/>
      </w:pPr>
      <w:rPr>
        <w:rFonts w:ascii="Courier New" w:hAnsi="Courier New" w:cs="Courier New"/>
        <w:sz w:val="20"/>
      </w:rPr>
    </w:lvl>
    <w:lvl w:ilvl="2">
      <w:numFmt w:val="bullet"/>
      <w:lvlText w:val="▪"/>
      <w:lvlJc w:val="left"/>
      <w:pPr>
        <w:ind w:left="345" w:hanging="360"/>
      </w:pPr>
      <w:rPr>
        <w:rFonts w:ascii="Courier New" w:hAnsi="Courier New" w:cs="Courier New"/>
        <w:sz w:val="20"/>
      </w:rPr>
    </w:lvl>
    <w:lvl w:ilvl="3">
      <w:numFmt w:val="bullet"/>
      <w:lvlText w:val=""/>
      <w:lvlJc w:val="left"/>
      <w:pPr>
        <w:ind w:left="705" w:hanging="360"/>
      </w:pPr>
      <w:rPr>
        <w:rFonts w:ascii="Symbol" w:hAnsi="Symbol" w:cs="Symbol"/>
        <w:sz w:val="20"/>
      </w:rPr>
    </w:lvl>
    <w:lvl w:ilvl="4">
      <w:numFmt w:val="bullet"/>
      <w:lvlText w:val="◦"/>
      <w:lvlJc w:val="left"/>
      <w:pPr>
        <w:ind w:left="1065" w:hanging="360"/>
      </w:pPr>
      <w:rPr>
        <w:rFonts w:ascii="Courier New" w:hAnsi="Courier New" w:cs="Courier New"/>
        <w:sz w:val="20"/>
      </w:rPr>
    </w:lvl>
    <w:lvl w:ilvl="5">
      <w:numFmt w:val="bullet"/>
      <w:lvlText w:val="▪"/>
      <w:lvlJc w:val="left"/>
      <w:pPr>
        <w:ind w:left="1425" w:hanging="360"/>
      </w:pPr>
      <w:rPr>
        <w:rFonts w:ascii="Courier New" w:hAnsi="Courier New" w:cs="Courier New"/>
        <w:sz w:val="20"/>
      </w:rPr>
    </w:lvl>
    <w:lvl w:ilvl="6">
      <w:numFmt w:val="bullet"/>
      <w:lvlText w:val=""/>
      <w:lvlJc w:val="left"/>
      <w:pPr>
        <w:ind w:left="1785" w:hanging="360"/>
      </w:pPr>
      <w:rPr>
        <w:rFonts w:ascii="Symbol" w:hAnsi="Symbol" w:cs="Symbol"/>
        <w:sz w:val="20"/>
      </w:rPr>
    </w:lvl>
    <w:lvl w:ilvl="7">
      <w:numFmt w:val="bullet"/>
      <w:lvlText w:val="◦"/>
      <w:lvlJc w:val="left"/>
      <w:pPr>
        <w:ind w:left="2145" w:hanging="360"/>
      </w:pPr>
      <w:rPr>
        <w:rFonts w:ascii="Courier New" w:hAnsi="Courier New" w:cs="Courier New"/>
        <w:sz w:val="20"/>
      </w:rPr>
    </w:lvl>
    <w:lvl w:ilvl="8">
      <w:numFmt w:val="bullet"/>
      <w:lvlText w:val="▪"/>
      <w:lvlJc w:val="left"/>
      <w:pPr>
        <w:ind w:left="2505" w:hanging="360"/>
      </w:pPr>
      <w:rPr>
        <w:rFonts w:ascii="Courier New" w:hAnsi="Courier New" w:cs="Courier New"/>
        <w:sz w:val="20"/>
      </w:rPr>
    </w:lvl>
  </w:abstractNum>
  <w:abstractNum w:abstractNumId="8" w15:restartNumberingAfterBreak="0">
    <w:nsid w:val="17A2586C"/>
    <w:multiLevelType w:val="multilevel"/>
    <w:tmpl w:val="F866F6AC"/>
    <w:styleLink w:val="WW8Num3"/>
    <w:lvl w:ilvl="0">
      <w:numFmt w:val="bullet"/>
      <w:lvlText w:val=""/>
      <w:lvlJc w:val="left"/>
      <w:pPr>
        <w:ind w:left="108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1800" w:hanging="360"/>
      </w:pPr>
      <w:rPr>
        <w:rFonts w:ascii="Symbol" w:hAnsi="Symbol"/>
      </w:rPr>
    </w:lvl>
    <w:lvl w:ilvl="3">
      <w:numFmt w:val="bullet"/>
      <w:lvlText w:val=""/>
      <w:lvlJc w:val="left"/>
      <w:pPr>
        <w:ind w:left="2160" w:hanging="360"/>
      </w:pPr>
      <w:rPr>
        <w:rFonts w:ascii="Symbol" w:hAnsi="Symbol"/>
      </w:rPr>
    </w:lvl>
    <w:lvl w:ilvl="4">
      <w:numFmt w:val="bullet"/>
      <w:lvlText w:val=""/>
      <w:lvlJc w:val="left"/>
      <w:pPr>
        <w:ind w:left="2520" w:hanging="360"/>
      </w:pPr>
      <w:rPr>
        <w:rFonts w:ascii="Symbol" w:hAnsi="Symbol"/>
      </w:rPr>
    </w:lvl>
    <w:lvl w:ilvl="5">
      <w:numFmt w:val="bullet"/>
      <w:lvlText w:val=""/>
      <w:lvlJc w:val="left"/>
      <w:pPr>
        <w:ind w:left="2880" w:hanging="360"/>
      </w:pPr>
      <w:rPr>
        <w:rFonts w:ascii="Symbol" w:hAnsi="Symbol"/>
      </w:rPr>
    </w:lvl>
    <w:lvl w:ilvl="6">
      <w:numFmt w:val="bullet"/>
      <w:lvlText w:val=""/>
      <w:lvlJc w:val="left"/>
      <w:pPr>
        <w:ind w:left="3240" w:hanging="360"/>
      </w:pPr>
      <w:rPr>
        <w:rFonts w:ascii="Symbol" w:hAnsi="Symbol"/>
      </w:rPr>
    </w:lvl>
    <w:lvl w:ilvl="7">
      <w:numFmt w:val="bullet"/>
      <w:lvlText w:val=""/>
      <w:lvlJc w:val="left"/>
      <w:pPr>
        <w:ind w:left="3600" w:hanging="360"/>
      </w:pPr>
      <w:rPr>
        <w:rFonts w:ascii="Symbol" w:hAnsi="Symbol"/>
      </w:rPr>
    </w:lvl>
    <w:lvl w:ilvl="8">
      <w:numFmt w:val="bullet"/>
      <w:lvlText w:val=""/>
      <w:lvlJc w:val="left"/>
      <w:pPr>
        <w:ind w:left="3960" w:hanging="360"/>
      </w:pPr>
      <w:rPr>
        <w:rFonts w:ascii="Symbol" w:hAnsi="Symbol"/>
      </w:rPr>
    </w:lvl>
  </w:abstractNum>
  <w:abstractNum w:abstractNumId="9" w15:restartNumberingAfterBreak="0">
    <w:nsid w:val="17F5344D"/>
    <w:multiLevelType w:val="multilevel"/>
    <w:tmpl w:val="73421724"/>
    <w:styleLink w:val="WW8Num43"/>
    <w:lvl w:ilvl="0">
      <w:numFmt w:val="bullet"/>
      <w:lvlText w:val=""/>
      <w:lvlJc w:val="left"/>
      <w:pPr>
        <w:ind w:left="36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7FE0EDF"/>
    <w:multiLevelType w:val="multilevel"/>
    <w:tmpl w:val="76145F6C"/>
    <w:styleLink w:val="WW8Num38"/>
    <w:lvl w:ilvl="0">
      <w:start w:val="1"/>
      <w:numFmt w:val="decimal"/>
      <w:lvlText w:val="%1."/>
      <w:lvlJc w:val="left"/>
      <w:pPr>
        <w:ind w:left="927" w:hanging="360"/>
      </w:pPr>
      <w:rPr>
        <w:rFonts w:ascii="NewsGotT" w:hAnsi="NewsGotT" w:cs="NewsGotT"/>
        <w:lang w:val="es-E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AA56CE8"/>
    <w:multiLevelType w:val="multilevel"/>
    <w:tmpl w:val="B2749DB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15:restartNumberingAfterBreak="0">
    <w:nsid w:val="1AF01BEB"/>
    <w:multiLevelType w:val="multilevel"/>
    <w:tmpl w:val="97B68E74"/>
    <w:styleLink w:val="WW8Num11"/>
    <w:lvl w:ilvl="0">
      <w:numFmt w:val="bullet"/>
      <w:lvlText w:val="-"/>
      <w:lvlJc w:val="left"/>
      <w:pPr>
        <w:ind w:left="54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B496F27"/>
    <w:multiLevelType w:val="multilevel"/>
    <w:tmpl w:val="CFD4A7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1B7E6C16"/>
    <w:multiLevelType w:val="multilevel"/>
    <w:tmpl w:val="C02E60C0"/>
    <w:styleLink w:val="WW8Num17"/>
    <w:lvl w:ilvl="0">
      <w:numFmt w:val="bullet"/>
      <w:lvlText w:val=""/>
      <w:lvlJc w:val="left"/>
      <w:pPr>
        <w:ind w:left="720" w:hanging="360"/>
      </w:pPr>
      <w:rPr>
        <w:rFonts w:ascii="Symbol" w:hAnsi="Symbol" w:cs="Symbol"/>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Symbol" w:hAnsi="Symbol" w:cs="Symbol"/>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Symbol" w:hAnsi="Symbol" w:cs="Symbol"/>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15" w15:restartNumberingAfterBreak="0">
    <w:nsid w:val="1C11013C"/>
    <w:multiLevelType w:val="multilevel"/>
    <w:tmpl w:val="F61ACE60"/>
    <w:styleLink w:val="WWNum2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1F2A3A92"/>
    <w:multiLevelType w:val="hybridMultilevel"/>
    <w:tmpl w:val="5364B580"/>
    <w:lvl w:ilvl="0" w:tplc="5F7470C2">
      <w:start w:val="6"/>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1DB15F0"/>
    <w:multiLevelType w:val="multilevel"/>
    <w:tmpl w:val="850EDFD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8" w15:restartNumberingAfterBreak="0">
    <w:nsid w:val="248B2CBA"/>
    <w:multiLevelType w:val="multilevel"/>
    <w:tmpl w:val="14F099BC"/>
    <w:styleLink w:val="WWNum18"/>
    <w:lvl w:ilvl="0">
      <w:numFmt w:val="bullet"/>
      <w:lvlText w:val=""/>
      <w:lvlJc w:val="left"/>
      <w:pPr>
        <w:ind w:left="720" w:hanging="360"/>
      </w:pPr>
      <w:rPr>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start w:val="1"/>
      <w:numFmt w:val="decimal"/>
      <w:lvlText w:val="%1.%2.%3.%4.%5."/>
      <w:lvlJc w:val="left"/>
      <w:pPr>
        <w:ind w:left="3600" w:hanging="360"/>
      </w:pPr>
      <w:rPr>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254D364E"/>
    <w:multiLevelType w:val="multilevel"/>
    <w:tmpl w:val="3D94E9A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0" w15:restartNumberingAfterBreak="0">
    <w:nsid w:val="26F70878"/>
    <w:multiLevelType w:val="multilevel"/>
    <w:tmpl w:val="094E7734"/>
    <w:styleLink w:val="WWNum19"/>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21" w15:restartNumberingAfterBreak="0">
    <w:nsid w:val="291F3DB1"/>
    <w:multiLevelType w:val="multilevel"/>
    <w:tmpl w:val="F456158C"/>
    <w:lvl w:ilvl="0">
      <w:numFmt w:val="bullet"/>
      <w:lvlText w:val="•"/>
      <w:lvlJc w:val="left"/>
      <w:pPr>
        <w:ind w:left="1625" w:hanging="360"/>
      </w:pPr>
      <w:rPr>
        <w:rFonts w:ascii="OpenSymbol" w:eastAsia="OpenSymbol" w:hAnsi="OpenSymbol" w:cs="OpenSymbol"/>
      </w:rPr>
    </w:lvl>
    <w:lvl w:ilvl="1">
      <w:numFmt w:val="bullet"/>
      <w:lvlText w:val="◦"/>
      <w:lvlJc w:val="left"/>
      <w:pPr>
        <w:ind w:left="1985" w:hanging="360"/>
      </w:pPr>
      <w:rPr>
        <w:rFonts w:ascii="OpenSymbol" w:eastAsia="OpenSymbol" w:hAnsi="OpenSymbol" w:cs="OpenSymbol"/>
      </w:rPr>
    </w:lvl>
    <w:lvl w:ilvl="2">
      <w:numFmt w:val="bullet"/>
      <w:lvlText w:val="▪"/>
      <w:lvlJc w:val="left"/>
      <w:pPr>
        <w:ind w:left="2345" w:hanging="360"/>
      </w:pPr>
      <w:rPr>
        <w:rFonts w:ascii="OpenSymbol" w:eastAsia="OpenSymbol" w:hAnsi="OpenSymbol" w:cs="OpenSymbol"/>
      </w:rPr>
    </w:lvl>
    <w:lvl w:ilvl="3">
      <w:numFmt w:val="bullet"/>
      <w:lvlText w:val="•"/>
      <w:lvlJc w:val="left"/>
      <w:pPr>
        <w:ind w:left="2705" w:hanging="360"/>
      </w:pPr>
      <w:rPr>
        <w:rFonts w:ascii="OpenSymbol" w:eastAsia="OpenSymbol" w:hAnsi="OpenSymbol" w:cs="OpenSymbol"/>
      </w:rPr>
    </w:lvl>
    <w:lvl w:ilvl="4">
      <w:numFmt w:val="bullet"/>
      <w:lvlText w:val="◦"/>
      <w:lvlJc w:val="left"/>
      <w:pPr>
        <w:ind w:left="3065" w:hanging="360"/>
      </w:pPr>
      <w:rPr>
        <w:rFonts w:ascii="OpenSymbol" w:eastAsia="OpenSymbol" w:hAnsi="OpenSymbol" w:cs="OpenSymbol"/>
      </w:rPr>
    </w:lvl>
    <w:lvl w:ilvl="5">
      <w:numFmt w:val="bullet"/>
      <w:lvlText w:val="▪"/>
      <w:lvlJc w:val="left"/>
      <w:pPr>
        <w:ind w:left="3425" w:hanging="360"/>
      </w:pPr>
      <w:rPr>
        <w:rFonts w:ascii="OpenSymbol" w:eastAsia="OpenSymbol" w:hAnsi="OpenSymbol" w:cs="OpenSymbol"/>
      </w:rPr>
    </w:lvl>
    <w:lvl w:ilvl="6">
      <w:numFmt w:val="bullet"/>
      <w:lvlText w:val="•"/>
      <w:lvlJc w:val="left"/>
      <w:pPr>
        <w:ind w:left="3785" w:hanging="360"/>
      </w:pPr>
      <w:rPr>
        <w:rFonts w:ascii="OpenSymbol" w:eastAsia="OpenSymbol" w:hAnsi="OpenSymbol" w:cs="OpenSymbol"/>
      </w:rPr>
    </w:lvl>
    <w:lvl w:ilvl="7">
      <w:numFmt w:val="bullet"/>
      <w:lvlText w:val="◦"/>
      <w:lvlJc w:val="left"/>
      <w:pPr>
        <w:ind w:left="4145" w:hanging="360"/>
      </w:pPr>
      <w:rPr>
        <w:rFonts w:ascii="OpenSymbol" w:eastAsia="OpenSymbol" w:hAnsi="OpenSymbol" w:cs="OpenSymbol"/>
      </w:rPr>
    </w:lvl>
    <w:lvl w:ilvl="8">
      <w:numFmt w:val="bullet"/>
      <w:lvlText w:val="▪"/>
      <w:lvlJc w:val="left"/>
      <w:pPr>
        <w:ind w:left="4505" w:hanging="360"/>
      </w:pPr>
      <w:rPr>
        <w:rFonts w:ascii="OpenSymbol" w:eastAsia="OpenSymbol" w:hAnsi="OpenSymbol" w:cs="OpenSymbol"/>
      </w:rPr>
    </w:lvl>
  </w:abstractNum>
  <w:abstractNum w:abstractNumId="22" w15:restartNumberingAfterBreak="0">
    <w:nsid w:val="29850C1B"/>
    <w:multiLevelType w:val="multilevel"/>
    <w:tmpl w:val="241A7084"/>
    <w:styleLink w:val="WWNum14"/>
    <w:lvl w:ilvl="0">
      <w:numFmt w:val="bullet"/>
      <w:lvlText w:val="-"/>
      <w:lvlJc w:val="left"/>
      <w:pPr>
        <w:ind w:left="1428" w:hanging="360"/>
      </w:p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3" w15:restartNumberingAfterBreak="0">
    <w:nsid w:val="2C3E711A"/>
    <w:multiLevelType w:val="multilevel"/>
    <w:tmpl w:val="9EA2350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4" w15:restartNumberingAfterBreak="0">
    <w:nsid w:val="30BD7E37"/>
    <w:multiLevelType w:val="multilevel"/>
    <w:tmpl w:val="C8A4BD80"/>
    <w:styleLink w:val="WW8Num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13D3BF7"/>
    <w:multiLevelType w:val="multilevel"/>
    <w:tmpl w:val="6FA480B0"/>
    <w:styleLink w:val="WW8Num13"/>
    <w:lvl w:ilvl="0">
      <w:numFmt w:val="bullet"/>
      <w:lvlText w:val=""/>
      <w:lvlJc w:val="left"/>
      <w:pPr>
        <w:ind w:left="2880" w:hanging="360"/>
      </w:pPr>
      <w:rPr>
        <w:rFonts w:ascii="Symbol" w:hAnsi="Symbol" w:cs="Symbol"/>
      </w:rPr>
    </w:lvl>
    <w:lvl w:ilvl="1">
      <w:numFmt w:val="bullet"/>
      <w:lvlText w:val="◦"/>
      <w:lvlJc w:val="left"/>
      <w:pPr>
        <w:ind w:left="3240" w:hanging="360"/>
      </w:pPr>
      <w:rPr>
        <w:rFonts w:ascii="Courier New" w:hAnsi="Courier New" w:cs="Courier New"/>
        <w:sz w:val="20"/>
      </w:rPr>
    </w:lvl>
    <w:lvl w:ilvl="2">
      <w:numFmt w:val="bullet"/>
      <w:lvlText w:val="▪"/>
      <w:lvlJc w:val="left"/>
      <w:pPr>
        <w:ind w:left="3600" w:hanging="360"/>
      </w:pPr>
      <w:rPr>
        <w:rFonts w:ascii="Courier New" w:hAnsi="Courier New" w:cs="Courier New"/>
        <w:sz w:val="20"/>
      </w:rPr>
    </w:lvl>
    <w:lvl w:ilvl="3">
      <w:numFmt w:val="bullet"/>
      <w:lvlText w:val=""/>
      <w:lvlJc w:val="left"/>
      <w:pPr>
        <w:ind w:left="3960" w:hanging="360"/>
      </w:pPr>
      <w:rPr>
        <w:rFonts w:ascii="Symbol" w:hAnsi="Symbol" w:cs="Symbol"/>
      </w:rPr>
    </w:lvl>
    <w:lvl w:ilvl="4">
      <w:numFmt w:val="bullet"/>
      <w:lvlText w:val="◦"/>
      <w:lvlJc w:val="left"/>
      <w:pPr>
        <w:ind w:left="4320" w:hanging="360"/>
      </w:pPr>
      <w:rPr>
        <w:rFonts w:ascii="Courier New" w:hAnsi="Courier New" w:cs="Courier New"/>
        <w:sz w:val="20"/>
      </w:rPr>
    </w:lvl>
    <w:lvl w:ilvl="5">
      <w:numFmt w:val="bullet"/>
      <w:lvlText w:val="▪"/>
      <w:lvlJc w:val="left"/>
      <w:pPr>
        <w:ind w:left="4680" w:hanging="360"/>
      </w:pPr>
      <w:rPr>
        <w:rFonts w:ascii="Courier New" w:hAnsi="Courier New" w:cs="Courier New"/>
        <w:sz w:val="20"/>
      </w:rPr>
    </w:lvl>
    <w:lvl w:ilvl="6">
      <w:numFmt w:val="bullet"/>
      <w:lvlText w:val=""/>
      <w:lvlJc w:val="left"/>
      <w:pPr>
        <w:ind w:left="5040" w:hanging="360"/>
      </w:pPr>
      <w:rPr>
        <w:rFonts w:ascii="Symbol" w:hAnsi="Symbol" w:cs="Symbol"/>
      </w:rPr>
    </w:lvl>
    <w:lvl w:ilvl="7">
      <w:numFmt w:val="bullet"/>
      <w:lvlText w:val="◦"/>
      <w:lvlJc w:val="left"/>
      <w:pPr>
        <w:ind w:left="5400" w:hanging="360"/>
      </w:pPr>
      <w:rPr>
        <w:rFonts w:ascii="Courier New" w:hAnsi="Courier New" w:cs="Courier New"/>
        <w:sz w:val="20"/>
      </w:rPr>
    </w:lvl>
    <w:lvl w:ilvl="8">
      <w:numFmt w:val="bullet"/>
      <w:lvlText w:val="▪"/>
      <w:lvlJc w:val="left"/>
      <w:pPr>
        <w:ind w:left="5760" w:hanging="360"/>
      </w:pPr>
      <w:rPr>
        <w:rFonts w:ascii="Courier New" w:hAnsi="Courier New" w:cs="Courier New"/>
        <w:sz w:val="20"/>
      </w:rPr>
    </w:lvl>
  </w:abstractNum>
  <w:abstractNum w:abstractNumId="26" w15:restartNumberingAfterBreak="0">
    <w:nsid w:val="32AE037D"/>
    <w:multiLevelType w:val="multilevel"/>
    <w:tmpl w:val="02781A6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338F34AB"/>
    <w:multiLevelType w:val="multilevel"/>
    <w:tmpl w:val="6C2C768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34027201"/>
    <w:multiLevelType w:val="multilevel"/>
    <w:tmpl w:val="A73052FA"/>
    <w:styleLink w:val="WWNum27"/>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6B31E26"/>
    <w:multiLevelType w:val="multilevel"/>
    <w:tmpl w:val="8D321EC4"/>
    <w:styleLink w:val="WW8Num4"/>
    <w:lvl w:ilvl="0">
      <w:start w:val="4"/>
      <w:numFmt w:val="upperRoman"/>
      <w:lvlText w:val="%1."/>
      <w:lvlJc w:val="left"/>
      <w:pPr>
        <w:ind w:left="360" w:hanging="360"/>
      </w:pPr>
    </w:lvl>
    <w:lvl w:ilvl="1">
      <w:start w:val="4"/>
      <w:numFmt w:val="decimal"/>
      <w:lvlText w:val="%1.%2."/>
      <w:lvlJc w:val="left"/>
      <w:pPr>
        <w:ind w:left="1796" w:hanging="360"/>
      </w:pPr>
    </w:lvl>
    <w:lvl w:ilvl="2">
      <w:start w:val="1"/>
      <w:numFmt w:val="decimal"/>
      <w:lvlText w:val="%1.%2.%3."/>
      <w:lvlJc w:val="left"/>
      <w:pPr>
        <w:ind w:left="2156" w:hanging="360"/>
      </w:pPr>
    </w:lvl>
    <w:lvl w:ilvl="3">
      <w:start w:val="1"/>
      <w:numFmt w:val="decimal"/>
      <w:lvlText w:val="%1.%2.%3.%4."/>
      <w:lvlJc w:val="left"/>
      <w:pPr>
        <w:ind w:left="2516" w:hanging="360"/>
      </w:pPr>
    </w:lvl>
    <w:lvl w:ilvl="4">
      <w:start w:val="1"/>
      <w:numFmt w:val="decimal"/>
      <w:lvlText w:val="%1.%2.%3.%4.%5."/>
      <w:lvlJc w:val="left"/>
      <w:pPr>
        <w:ind w:left="2876" w:hanging="360"/>
      </w:pPr>
    </w:lvl>
    <w:lvl w:ilvl="5">
      <w:start w:val="1"/>
      <w:numFmt w:val="decimal"/>
      <w:lvlText w:val="%1.%2.%3.%4.%5.%6."/>
      <w:lvlJc w:val="left"/>
      <w:pPr>
        <w:ind w:left="3236" w:hanging="360"/>
      </w:pPr>
    </w:lvl>
    <w:lvl w:ilvl="6">
      <w:start w:val="1"/>
      <w:numFmt w:val="decimal"/>
      <w:lvlText w:val="%1.%2.%3.%4.%5.%6.%7."/>
      <w:lvlJc w:val="left"/>
      <w:pPr>
        <w:ind w:left="3596" w:hanging="360"/>
      </w:pPr>
    </w:lvl>
    <w:lvl w:ilvl="7">
      <w:start w:val="1"/>
      <w:numFmt w:val="decimal"/>
      <w:lvlText w:val="%1.%2.%3.%4.%5.%6.%7.%8."/>
      <w:lvlJc w:val="left"/>
      <w:pPr>
        <w:ind w:left="3956" w:hanging="360"/>
      </w:pPr>
    </w:lvl>
    <w:lvl w:ilvl="8">
      <w:start w:val="1"/>
      <w:numFmt w:val="decimal"/>
      <w:lvlText w:val="%1.%2.%3.%4.%5.%6.%7.%8.%9."/>
      <w:lvlJc w:val="left"/>
      <w:pPr>
        <w:ind w:left="4316" w:hanging="360"/>
      </w:pPr>
    </w:lvl>
  </w:abstractNum>
  <w:abstractNum w:abstractNumId="30" w15:restartNumberingAfterBreak="0">
    <w:nsid w:val="373B1092"/>
    <w:multiLevelType w:val="multilevel"/>
    <w:tmpl w:val="E01C1370"/>
    <w:styleLink w:val="WW8Num12"/>
    <w:lvl w:ilvl="0">
      <w:numFmt w:val="bullet"/>
      <w:lvlText w:val=""/>
      <w:lvlJc w:val="left"/>
      <w:pPr>
        <w:ind w:left="2880" w:hanging="360"/>
      </w:pPr>
      <w:rPr>
        <w:rFonts w:ascii="Symbol" w:hAnsi="Symbol" w:cs="Symbol"/>
        <w:sz w:val="20"/>
      </w:rPr>
    </w:lvl>
    <w:lvl w:ilvl="1">
      <w:numFmt w:val="bullet"/>
      <w:lvlText w:val="◦"/>
      <w:lvlJc w:val="left"/>
      <w:pPr>
        <w:ind w:left="3240" w:hanging="360"/>
      </w:pPr>
      <w:rPr>
        <w:rFonts w:ascii="Courier New" w:hAnsi="Courier New" w:cs="Courier New"/>
        <w:sz w:val="20"/>
      </w:rPr>
    </w:lvl>
    <w:lvl w:ilvl="2">
      <w:numFmt w:val="bullet"/>
      <w:lvlText w:val="▪"/>
      <w:lvlJc w:val="left"/>
      <w:pPr>
        <w:ind w:left="3600" w:hanging="360"/>
      </w:pPr>
      <w:rPr>
        <w:rFonts w:ascii="Courier New" w:hAnsi="Courier New" w:cs="Courier New"/>
        <w:sz w:val="20"/>
      </w:rPr>
    </w:lvl>
    <w:lvl w:ilvl="3">
      <w:numFmt w:val="bullet"/>
      <w:lvlText w:val=""/>
      <w:lvlJc w:val="left"/>
      <w:pPr>
        <w:ind w:left="3960" w:hanging="360"/>
      </w:pPr>
      <w:rPr>
        <w:rFonts w:ascii="Symbol" w:hAnsi="Symbol" w:cs="Symbol"/>
        <w:sz w:val="20"/>
      </w:rPr>
    </w:lvl>
    <w:lvl w:ilvl="4">
      <w:numFmt w:val="bullet"/>
      <w:lvlText w:val="◦"/>
      <w:lvlJc w:val="left"/>
      <w:pPr>
        <w:ind w:left="4320" w:hanging="360"/>
      </w:pPr>
      <w:rPr>
        <w:rFonts w:ascii="Courier New" w:hAnsi="Courier New" w:cs="Courier New"/>
        <w:sz w:val="20"/>
      </w:rPr>
    </w:lvl>
    <w:lvl w:ilvl="5">
      <w:numFmt w:val="bullet"/>
      <w:lvlText w:val="▪"/>
      <w:lvlJc w:val="left"/>
      <w:pPr>
        <w:ind w:left="4680" w:hanging="360"/>
      </w:pPr>
      <w:rPr>
        <w:rFonts w:ascii="Courier New" w:hAnsi="Courier New" w:cs="Courier New"/>
        <w:sz w:val="20"/>
      </w:rPr>
    </w:lvl>
    <w:lvl w:ilvl="6">
      <w:numFmt w:val="bullet"/>
      <w:lvlText w:val=""/>
      <w:lvlJc w:val="left"/>
      <w:pPr>
        <w:ind w:left="5040" w:hanging="360"/>
      </w:pPr>
      <w:rPr>
        <w:rFonts w:ascii="Symbol" w:hAnsi="Symbol" w:cs="Symbol"/>
        <w:sz w:val="20"/>
      </w:rPr>
    </w:lvl>
    <w:lvl w:ilvl="7">
      <w:numFmt w:val="bullet"/>
      <w:lvlText w:val="◦"/>
      <w:lvlJc w:val="left"/>
      <w:pPr>
        <w:ind w:left="5400" w:hanging="360"/>
      </w:pPr>
      <w:rPr>
        <w:rFonts w:ascii="Courier New" w:hAnsi="Courier New" w:cs="Courier New"/>
        <w:sz w:val="20"/>
      </w:rPr>
    </w:lvl>
    <w:lvl w:ilvl="8">
      <w:numFmt w:val="bullet"/>
      <w:lvlText w:val="▪"/>
      <w:lvlJc w:val="left"/>
      <w:pPr>
        <w:ind w:left="5760" w:hanging="360"/>
      </w:pPr>
      <w:rPr>
        <w:rFonts w:ascii="Courier New" w:hAnsi="Courier New" w:cs="Courier New"/>
        <w:sz w:val="20"/>
      </w:rPr>
    </w:lvl>
  </w:abstractNum>
  <w:abstractNum w:abstractNumId="31" w15:restartNumberingAfterBreak="0">
    <w:nsid w:val="38183B45"/>
    <w:multiLevelType w:val="multilevel"/>
    <w:tmpl w:val="ED70A0F2"/>
    <w:styleLink w:val="WW8Num2"/>
    <w:lvl w:ilvl="0">
      <w:start w:val="2"/>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39B819A6"/>
    <w:multiLevelType w:val="multilevel"/>
    <w:tmpl w:val="483EE7B2"/>
    <w:styleLink w:val="WWNum26"/>
    <w:lvl w:ilvl="0">
      <w:numFmt w:val="bullet"/>
      <w:lvlText w:val="-"/>
      <w:lvlJc w:val="left"/>
      <w:pPr>
        <w:ind w:left="2154" w:hanging="360"/>
      </w:pPr>
      <w:rPr>
        <w:rFonts w:ascii="Courier New" w:hAnsi="Courier New"/>
        <w:color w:val="00000A"/>
      </w:rPr>
    </w:lvl>
    <w:lvl w:ilvl="1">
      <w:numFmt w:val="bullet"/>
      <w:lvlText w:val="o"/>
      <w:lvlJc w:val="left"/>
      <w:pPr>
        <w:ind w:left="2874" w:hanging="360"/>
      </w:pPr>
      <w:rPr>
        <w:rFonts w:ascii="Courier New" w:hAnsi="Courier New" w:cs="Courier New"/>
      </w:rPr>
    </w:lvl>
    <w:lvl w:ilvl="2">
      <w:numFmt w:val="bullet"/>
      <w:lvlText w:val=""/>
      <w:lvlJc w:val="left"/>
      <w:pPr>
        <w:ind w:left="3594" w:hanging="360"/>
      </w:pPr>
      <w:rPr>
        <w:rFonts w:ascii="Wingdings" w:hAnsi="Wingdings"/>
      </w:rPr>
    </w:lvl>
    <w:lvl w:ilvl="3">
      <w:numFmt w:val="bullet"/>
      <w:lvlText w:val=""/>
      <w:lvlJc w:val="left"/>
      <w:pPr>
        <w:ind w:left="4314" w:hanging="360"/>
      </w:pPr>
    </w:lvl>
    <w:lvl w:ilvl="4">
      <w:numFmt w:val="bullet"/>
      <w:lvlText w:val="o"/>
      <w:lvlJc w:val="left"/>
      <w:pPr>
        <w:ind w:left="5034" w:hanging="360"/>
      </w:pPr>
      <w:rPr>
        <w:rFonts w:ascii="Courier New" w:hAnsi="Courier New" w:cs="Courier New"/>
      </w:rPr>
    </w:lvl>
    <w:lvl w:ilvl="5">
      <w:numFmt w:val="bullet"/>
      <w:lvlText w:val=""/>
      <w:lvlJc w:val="left"/>
      <w:pPr>
        <w:ind w:left="5754" w:hanging="360"/>
      </w:pPr>
      <w:rPr>
        <w:rFonts w:ascii="Wingdings" w:hAnsi="Wingdings"/>
      </w:rPr>
    </w:lvl>
    <w:lvl w:ilvl="6">
      <w:numFmt w:val="bullet"/>
      <w:lvlText w:val=""/>
      <w:lvlJc w:val="left"/>
      <w:pPr>
        <w:ind w:left="6474" w:hanging="360"/>
      </w:pPr>
    </w:lvl>
    <w:lvl w:ilvl="7">
      <w:numFmt w:val="bullet"/>
      <w:lvlText w:val="o"/>
      <w:lvlJc w:val="left"/>
      <w:pPr>
        <w:ind w:left="7194" w:hanging="360"/>
      </w:pPr>
      <w:rPr>
        <w:rFonts w:ascii="Courier New" w:hAnsi="Courier New" w:cs="Courier New"/>
      </w:rPr>
    </w:lvl>
    <w:lvl w:ilvl="8">
      <w:numFmt w:val="bullet"/>
      <w:lvlText w:val=""/>
      <w:lvlJc w:val="left"/>
      <w:pPr>
        <w:ind w:left="7914" w:hanging="360"/>
      </w:pPr>
      <w:rPr>
        <w:rFonts w:ascii="Wingdings" w:hAnsi="Wingdings"/>
      </w:rPr>
    </w:lvl>
  </w:abstractNum>
  <w:abstractNum w:abstractNumId="33" w15:restartNumberingAfterBreak="0">
    <w:nsid w:val="3DC32D6E"/>
    <w:multiLevelType w:val="multilevel"/>
    <w:tmpl w:val="14068E5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4" w15:restartNumberingAfterBreak="0">
    <w:nsid w:val="3FB37BEA"/>
    <w:multiLevelType w:val="multilevel"/>
    <w:tmpl w:val="476A19A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5" w15:restartNumberingAfterBreak="0">
    <w:nsid w:val="406F13FD"/>
    <w:multiLevelType w:val="multilevel"/>
    <w:tmpl w:val="EF22B56A"/>
    <w:lvl w:ilvl="0">
      <w:start w:val="1"/>
      <w:numFmt w:val="decimal"/>
      <w:lvlText w:val="%1."/>
      <w:lvlJc w:val="left"/>
      <w:pPr>
        <w:ind w:left="2138" w:hanging="360"/>
      </w:pPr>
      <w:rPr>
        <w:rFonts w:ascii="Arial" w:hAnsi="Arial"/>
        <w:b/>
        <w:bCs/>
        <w:i w:val="0"/>
        <w:iCs w:val="0"/>
        <w:sz w:val="21"/>
        <w:szCs w:val="21"/>
      </w:rPr>
    </w:lvl>
    <w:lvl w:ilvl="1">
      <w:start w:val="1"/>
      <w:numFmt w:val="decimal"/>
      <w:lvlText w:val="%2."/>
      <w:lvlJc w:val="left"/>
      <w:pPr>
        <w:ind w:left="2498" w:hanging="360"/>
      </w:pPr>
      <w:rPr>
        <w:rFonts w:ascii="Arial" w:hAnsi="Arial"/>
        <w:b/>
        <w:bCs/>
        <w:i w:val="0"/>
        <w:iCs w:val="0"/>
        <w:sz w:val="21"/>
        <w:szCs w:val="21"/>
      </w:rPr>
    </w:lvl>
    <w:lvl w:ilvl="2">
      <w:start w:val="1"/>
      <w:numFmt w:val="decimal"/>
      <w:lvlText w:val="%3."/>
      <w:lvlJc w:val="left"/>
      <w:pPr>
        <w:ind w:left="2858" w:hanging="360"/>
      </w:pPr>
      <w:rPr>
        <w:rFonts w:ascii="Arial" w:hAnsi="Arial"/>
        <w:b/>
        <w:bCs/>
        <w:i w:val="0"/>
        <w:iCs w:val="0"/>
        <w:sz w:val="21"/>
        <w:szCs w:val="21"/>
      </w:rPr>
    </w:lvl>
    <w:lvl w:ilvl="3">
      <w:start w:val="1"/>
      <w:numFmt w:val="decimal"/>
      <w:lvlText w:val="%4."/>
      <w:lvlJc w:val="left"/>
      <w:pPr>
        <w:ind w:left="3218" w:hanging="360"/>
      </w:pPr>
      <w:rPr>
        <w:rFonts w:ascii="Arial" w:hAnsi="Arial"/>
        <w:b/>
        <w:bCs/>
        <w:i w:val="0"/>
        <w:iCs w:val="0"/>
        <w:sz w:val="21"/>
        <w:szCs w:val="21"/>
      </w:rPr>
    </w:lvl>
    <w:lvl w:ilvl="4">
      <w:start w:val="1"/>
      <w:numFmt w:val="decimal"/>
      <w:lvlText w:val="%5."/>
      <w:lvlJc w:val="left"/>
      <w:pPr>
        <w:ind w:left="3578" w:hanging="360"/>
      </w:pPr>
      <w:rPr>
        <w:rFonts w:ascii="Arial" w:hAnsi="Arial"/>
        <w:b/>
        <w:bCs/>
        <w:i w:val="0"/>
        <w:iCs w:val="0"/>
        <w:sz w:val="21"/>
        <w:szCs w:val="21"/>
      </w:rPr>
    </w:lvl>
    <w:lvl w:ilvl="5">
      <w:start w:val="1"/>
      <w:numFmt w:val="decimal"/>
      <w:lvlText w:val="%6."/>
      <w:lvlJc w:val="left"/>
      <w:pPr>
        <w:ind w:left="3938" w:hanging="360"/>
      </w:pPr>
      <w:rPr>
        <w:rFonts w:ascii="Arial" w:hAnsi="Arial"/>
        <w:b/>
        <w:bCs/>
        <w:i w:val="0"/>
        <w:iCs w:val="0"/>
        <w:sz w:val="21"/>
        <w:szCs w:val="21"/>
      </w:rPr>
    </w:lvl>
    <w:lvl w:ilvl="6">
      <w:start w:val="1"/>
      <w:numFmt w:val="decimal"/>
      <w:lvlText w:val="%7."/>
      <w:lvlJc w:val="left"/>
      <w:pPr>
        <w:ind w:left="4298" w:hanging="360"/>
      </w:pPr>
      <w:rPr>
        <w:rFonts w:ascii="Arial" w:hAnsi="Arial"/>
        <w:b/>
        <w:bCs/>
        <w:i w:val="0"/>
        <w:iCs w:val="0"/>
        <w:sz w:val="21"/>
        <w:szCs w:val="21"/>
      </w:rPr>
    </w:lvl>
    <w:lvl w:ilvl="7">
      <w:start w:val="1"/>
      <w:numFmt w:val="decimal"/>
      <w:lvlText w:val="%8."/>
      <w:lvlJc w:val="left"/>
      <w:pPr>
        <w:ind w:left="4658" w:hanging="360"/>
      </w:pPr>
      <w:rPr>
        <w:rFonts w:ascii="Arial" w:hAnsi="Arial"/>
        <w:b/>
        <w:bCs/>
        <w:i w:val="0"/>
        <w:iCs w:val="0"/>
        <w:sz w:val="21"/>
        <w:szCs w:val="21"/>
      </w:rPr>
    </w:lvl>
    <w:lvl w:ilvl="8">
      <w:start w:val="1"/>
      <w:numFmt w:val="decimal"/>
      <w:lvlText w:val="%9."/>
      <w:lvlJc w:val="left"/>
      <w:pPr>
        <w:ind w:left="5018" w:hanging="360"/>
      </w:pPr>
      <w:rPr>
        <w:rFonts w:ascii="Arial" w:hAnsi="Arial"/>
        <w:b/>
        <w:bCs/>
        <w:i w:val="0"/>
        <w:iCs w:val="0"/>
        <w:sz w:val="21"/>
        <w:szCs w:val="21"/>
      </w:rPr>
    </w:lvl>
  </w:abstractNum>
  <w:abstractNum w:abstractNumId="36" w15:restartNumberingAfterBreak="0">
    <w:nsid w:val="44890AAB"/>
    <w:multiLevelType w:val="multilevel"/>
    <w:tmpl w:val="EA488A50"/>
    <w:styleLink w:val="RTFNum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483022EC"/>
    <w:multiLevelType w:val="multilevel"/>
    <w:tmpl w:val="D1E01AE0"/>
    <w:styleLink w:val="WW8Num7"/>
    <w:lvl w:ilvl="0">
      <w:numFmt w:val="bullet"/>
      <w:lvlText w:val=""/>
      <w:lvlJc w:val="left"/>
      <w:pPr>
        <w:ind w:left="1440" w:hanging="360"/>
      </w:pPr>
      <w:rPr>
        <w:rFonts w:ascii="Symbol" w:hAnsi="Symbol" w:cs="Symbol"/>
        <w:sz w:val="20"/>
      </w:rPr>
    </w:lvl>
    <w:lvl w:ilvl="1">
      <w:numFmt w:val="bullet"/>
      <w:lvlText w:val="◦"/>
      <w:lvlJc w:val="left"/>
      <w:pPr>
        <w:ind w:left="1800" w:hanging="360"/>
      </w:pPr>
      <w:rPr>
        <w:rFonts w:ascii="Courier New" w:hAnsi="Courier New" w:cs="Courier New"/>
        <w:sz w:val="20"/>
      </w:rPr>
    </w:lvl>
    <w:lvl w:ilvl="2">
      <w:numFmt w:val="bullet"/>
      <w:lvlText w:val="▪"/>
      <w:lvlJc w:val="left"/>
      <w:pPr>
        <w:ind w:left="2160" w:hanging="360"/>
      </w:pPr>
      <w:rPr>
        <w:rFonts w:ascii="Courier New" w:hAnsi="Courier New" w:cs="Courier New"/>
        <w:sz w:val="20"/>
      </w:rPr>
    </w:lvl>
    <w:lvl w:ilvl="3">
      <w:numFmt w:val="bullet"/>
      <w:lvlText w:val=""/>
      <w:lvlJc w:val="left"/>
      <w:pPr>
        <w:ind w:left="2520" w:hanging="360"/>
      </w:pPr>
      <w:rPr>
        <w:rFonts w:ascii="Symbol" w:hAnsi="Symbol" w:cs="Symbol"/>
        <w:sz w:val="20"/>
      </w:rPr>
    </w:lvl>
    <w:lvl w:ilvl="4">
      <w:numFmt w:val="bullet"/>
      <w:lvlText w:val="◦"/>
      <w:lvlJc w:val="left"/>
      <w:pPr>
        <w:ind w:left="2880" w:hanging="360"/>
      </w:pPr>
      <w:rPr>
        <w:rFonts w:ascii="Courier New" w:hAnsi="Courier New" w:cs="Courier New"/>
        <w:sz w:val="20"/>
      </w:rPr>
    </w:lvl>
    <w:lvl w:ilvl="5">
      <w:numFmt w:val="bullet"/>
      <w:lvlText w:val="▪"/>
      <w:lvlJc w:val="left"/>
      <w:pPr>
        <w:ind w:left="3240" w:hanging="360"/>
      </w:pPr>
      <w:rPr>
        <w:rFonts w:ascii="Courier New" w:hAnsi="Courier New" w:cs="Courier New"/>
        <w:sz w:val="20"/>
      </w:rPr>
    </w:lvl>
    <w:lvl w:ilvl="6">
      <w:numFmt w:val="bullet"/>
      <w:lvlText w:val=""/>
      <w:lvlJc w:val="left"/>
      <w:pPr>
        <w:ind w:left="3600" w:hanging="360"/>
      </w:pPr>
      <w:rPr>
        <w:rFonts w:ascii="Symbol" w:hAnsi="Symbol" w:cs="Symbol"/>
        <w:sz w:val="20"/>
      </w:rPr>
    </w:lvl>
    <w:lvl w:ilvl="7">
      <w:numFmt w:val="bullet"/>
      <w:lvlText w:val="◦"/>
      <w:lvlJc w:val="left"/>
      <w:pPr>
        <w:ind w:left="3960" w:hanging="360"/>
      </w:pPr>
      <w:rPr>
        <w:rFonts w:ascii="Courier New" w:hAnsi="Courier New" w:cs="Courier New"/>
        <w:sz w:val="20"/>
      </w:rPr>
    </w:lvl>
    <w:lvl w:ilvl="8">
      <w:numFmt w:val="bullet"/>
      <w:lvlText w:val="▪"/>
      <w:lvlJc w:val="left"/>
      <w:pPr>
        <w:ind w:left="4320" w:hanging="360"/>
      </w:pPr>
      <w:rPr>
        <w:rFonts w:ascii="Courier New" w:hAnsi="Courier New" w:cs="Courier New"/>
        <w:sz w:val="20"/>
      </w:rPr>
    </w:lvl>
  </w:abstractNum>
  <w:abstractNum w:abstractNumId="38" w15:restartNumberingAfterBreak="0">
    <w:nsid w:val="4A764A4C"/>
    <w:multiLevelType w:val="multilevel"/>
    <w:tmpl w:val="F1EC99F6"/>
    <w:styleLink w:val="WW8Num20"/>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lvl>
  </w:abstractNum>
  <w:abstractNum w:abstractNumId="39" w15:restartNumberingAfterBreak="0">
    <w:nsid w:val="4C006E4B"/>
    <w:multiLevelType w:val="multilevel"/>
    <w:tmpl w:val="E2C66626"/>
    <w:styleLink w:val="WWNum16"/>
    <w:lvl w:ilvl="0">
      <w:start w:val="1"/>
      <w:numFmt w:val="upperLetter"/>
      <w:lvlText w:val="%1)"/>
      <w:lvlJc w:val="left"/>
      <w:pPr>
        <w:ind w:left="431" w:hanging="360"/>
      </w:pPr>
    </w:lvl>
    <w:lvl w:ilvl="1">
      <w:start w:val="1"/>
      <w:numFmt w:val="lowerLetter"/>
      <w:lvlText w:val="%2."/>
      <w:lvlJc w:val="left"/>
      <w:pPr>
        <w:ind w:left="1151" w:hanging="360"/>
      </w:pPr>
    </w:lvl>
    <w:lvl w:ilvl="2">
      <w:start w:val="1"/>
      <w:numFmt w:val="lowerRoman"/>
      <w:lvlText w:val="%1.%2.%3."/>
      <w:lvlJc w:val="right"/>
      <w:pPr>
        <w:ind w:left="1871" w:hanging="180"/>
      </w:pPr>
    </w:lvl>
    <w:lvl w:ilvl="3">
      <w:start w:val="1"/>
      <w:numFmt w:val="decimal"/>
      <w:lvlText w:val="%1.%2.%3.%4."/>
      <w:lvlJc w:val="left"/>
      <w:pPr>
        <w:ind w:left="2591" w:hanging="360"/>
      </w:pPr>
    </w:lvl>
    <w:lvl w:ilvl="4">
      <w:start w:val="1"/>
      <w:numFmt w:val="lowerLetter"/>
      <w:lvlText w:val="%1.%2.%3.%4.%5."/>
      <w:lvlJc w:val="left"/>
      <w:pPr>
        <w:ind w:left="3311" w:hanging="360"/>
      </w:pPr>
    </w:lvl>
    <w:lvl w:ilvl="5">
      <w:start w:val="1"/>
      <w:numFmt w:val="lowerRoman"/>
      <w:lvlText w:val="%1.%2.%3.%4.%5.%6."/>
      <w:lvlJc w:val="right"/>
      <w:pPr>
        <w:ind w:left="4031" w:hanging="180"/>
      </w:pPr>
    </w:lvl>
    <w:lvl w:ilvl="6">
      <w:start w:val="1"/>
      <w:numFmt w:val="decimal"/>
      <w:lvlText w:val="%1.%2.%3.%4.%5.%6.%7."/>
      <w:lvlJc w:val="left"/>
      <w:pPr>
        <w:ind w:left="4751" w:hanging="360"/>
      </w:pPr>
    </w:lvl>
    <w:lvl w:ilvl="7">
      <w:start w:val="1"/>
      <w:numFmt w:val="lowerLetter"/>
      <w:lvlText w:val="%1.%2.%3.%4.%5.%6.%7.%8."/>
      <w:lvlJc w:val="left"/>
      <w:pPr>
        <w:ind w:left="5471" w:hanging="360"/>
      </w:pPr>
    </w:lvl>
    <w:lvl w:ilvl="8">
      <w:start w:val="1"/>
      <w:numFmt w:val="lowerRoman"/>
      <w:lvlText w:val="%1.%2.%3.%4.%5.%6.%7.%8.%9."/>
      <w:lvlJc w:val="right"/>
      <w:pPr>
        <w:ind w:left="6191" w:hanging="180"/>
      </w:pPr>
    </w:lvl>
  </w:abstractNum>
  <w:abstractNum w:abstractNumId="40" w15:restartNumberingAfterBreak="0">
    <w:nsid w:val="4E4A2338"/>
    <w:multiLevelType w:val="multilevel"/>
    <w:tmpl w:val="CB761968"/>
    <w:styleLink w:val="WWNum24"/>
    <w:lvl w:ilvl="0">
      <w:numFmt w:val="bullet"/>
      <w:lvlText w:val="-"/>
      <w:lvlJc w:val="left"/>
      <w:pPr>
        <w:ind w:left="1776" w:hanging="360"/>
      </w:p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41" w15:restartNumberingAfterBreak="0">
    <w:nsid w:val="542B4446"/>
    <w:multiLevelType w:val="multilevel"/>
    <w:tmpl w:val="DF045046"/>
    <w:styleLink w:val="WW8Num8"/>
    <w:lvl w:ilvl="0">
      <w:numFmt w:val="bullet"/>
      <w:lvlText w:val="o"/>
      <w:lvlJc w:val="left"/>
      <w:pPr>
        <w:ind w:left="720" w:hanging="360"/>
      </w:pPr>
      <w:rPr>
        <w:rFonts w:ascii="Courier New" w:hAnsi="Courier New" w:cs="Symbol"/>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5ACE5060"/>
    <w:multiLevelType w:val="multilevel"/>
    <w:tmpl w:val="5F92E26A"/>
    <w:styleLink w:val="WWNum21"/>
    <w:lvl w:ilvl="0">
      <w:numFmt w:val="bullet"/>
      <w:lvlText w:val="-"/>
      <w:lvlJc w:val="left"/>
      <w:pPr>
        <w:ind w:left="2136" w:hanging="360"/>
      </w:p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rPr>
    </w:lvl>
    <w:lvl w:ilvl="3">
      <w:numFmt w:val="bullet"/>
      <w:lvlText w:val=""/>
      <w:lvlJc w:val="left"/>
      <w:pPr>
        <w:ind w:left="4296" w:hanging="360"/>
      </w:p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rPr>
    </w:lvl>
    <w:lvl w:ilvl="6">
      <w:numFmt w:val="bullet"/>
      <w:lvlText w:val=""/>
      <w:lvlJc w:val="left"/>
      <w:pPr>
        <w:ind w:left="6456" w:hanging="360"/>
      </w:p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rPr>
    </w:lvl>
  </w:abstractNum>
  <w:abstractNum w:abstractNumId="43" w15:restartNumberingAfterBreak="0">
    <w:nsid w:val="5C894113"/>
    <w:multiLevelType w:val="multilevel"/>
    <w:tmpl w:val="60CE467A"/>
    <w:styleLink w:val="WWNum1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4" w15:restartNumberingAfterBreak="0">
    <w:nsid w:val="5CA32E78"/>
    <w:multiLevelType w:val="multilevel"/>
    <w:tmpl w:val="E3720E6C"/>
    <w:styleLink w:val="WWNum25"/>
    <w:lvl w:ilvl="0">
      <w:start w:val="1"/>
      <w:numFmt w:val="decimal"/>
      <w:lvlText w:val="%1."/>
      <w:lvlJc w:val="left"/>
      <w:pPr>
        <w:ind w:left="720" w:hanging="360"/>
      </w:pPr>
      <w:rPr>
        <w:b/>
        <w:i w:val="0"/>
      </w:rPr>
    </w:lvl>
    <w:lvl w:ilvl="1">
      <w:start w:val="1"/>
      <w:numFmt w:val="decimal"/>
      <w:lvlText w:val="%1.%2."/>
      <w:lvlJc w:val="left"/>
      <w:pPr>
        <w:ind w:left="1080" w:hanging="720"/>
      </w:pPr>
      <w:rPr>
        <w:b w:val="0"/>
      </w:rPr>
    </w:lvl>
    <w:lvl w:ilvl="2">
      <w:start w:val="1"/>
      <w:numFmt w:val="decimal"/>
      <w:lvlText w:val="%1.%2.%3."/>
      <w:lvlJc w:val="left"/>
      <w:pPr>
        <w:ind w:left="1080" w:hanging="720"/>
      </w:pPr>
      <w:rPr>
        <w:b w:val="0"/>
      </w:rPr>
    </w:lvl>
    <w:lvl w:ilvl="3">
      <w:start w:val="1"/>
      <w:numFmt w:val="decimal"/>
      <w:lvlText w:val="%1.%2.%3.%4."/>
      <w:lvlJc w:val="left"/>
      <w:pPr>
        <w:ind w:left="1440" w:hanging="1080"/>
      </w:pPr>
      <w:rPr>
        <w:b w:val="0"/>
      </w:rPr>
    </w:lvl>
    <w:lvl w:ilvl="4">
      <w:start w:val="1"/>
      <w:numFmt w:val="decimal"/>
      <w:lvlText w:val="%1.%2.%3.%4.%5."/>
      <w:lvlJc w:val="left"/>
      <w:pPr>
        <w:ind w:left="1800" w:hanging="144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rPr>
        <w:b w:val="0"/>
      </w:rPr>
    </w:lvl>
    <w:lvl w:ilvl="7">
      <w:start w:val="1"/>
      <w:numFmt w:val="decimal"/>
      <w:lvlText w:val="%1.%2.%3.%4.%5.%6.%7.%8."/>
      <w:lvlJc w:val="left"/>
      <w:pPr>
        <w:ind w:left="2520" w:hanging="2160"/>
      </w:pPr>
      <w:rPr>
        <w:b w:val="0"/>
      </w:rPr>
    </w:lvl>
    <w:lvl w:ilvl="8">
      <w:start w:val="1"/>
      <w:numFmt w:val="decimal"/>
      <w:lvlText w:val="%1.%2.%3.%4.%5.%6.%7.%8.%9."/>
      <w:lvlJc w:val="left"/>
      <w:pPr>
        <w:ind w:left="2520" w:hanging="2160"/>
      </w:pPr>
      <w:rPr>
        <w:b w:val="0"/>
      </w:rPr>
    </w:lvl>
  </w:abstractNum>
  <w:abstractNum w:abstractNumId="45" w15:restartNumberingAfterBreak="0">
    <w:nsid w:val="5D66527E"/>
    <w:multiLevelType w:val="multilevel"/>
    <w:tmpl w:val="C9A8EF46"/>
    <w:styleLink w:val="WW8Num14"/>
    <w:lvl w:ilvl="0">
      <w:start w:val="1"/>
      <w:numFmt w:val="lowerLetter"/>
      <w:lvlText w:val="%1)"/>
      <w:lvlJc w:val="left"/>
      <w:pPr>
        <w:ind w:left="720" w:firstLine="0"/>
      </w:pPr>
    </w:lvl>
    <w:lvl w:ilvl="1">
      <w:start w:val="1"/>
      <w:numFmt w:val="decimal"/>
      <w:lvlText w:val="%2."/>
      <w:lvlJc w:val="left"/>
      <w:pPr>
        <w:ind w:left="720" w:firstLine="0"/>
      </w:pPr>
    </w:lvl>
    <w:lvl w:ilvl="2">
      <w:start w:val="1"/>
      <w:numFmt w:val="decimal"/>
      <w:lvlText w:val="%3."/>
      <w:lvlJc w:val="left"/>
      <w:pPr>
        <w:ind w:left="720" w:firstLine="0"/>
      </w:pPr>
    </w:lvl>
    <w:lvl w:ilvl="3">
      <w:start w:val="1"/>
      <w:numFmt w:val="decimal"/>
      <w:lvlText w:val="%4."/>
      <w:lvlJc w:val="left"/>
      <w:pPr>
        <w:ind w:left="720" w:firstLine="0"/>
      </w:pPr>
    </w:lvl>
    <w:lvl w:ilvl="4">
      <w:start w:val="1"/>
      <w:numFmt w:val="decimal"/>
      <w:lvlText w:val="%5."/>
      <w:lvlJc w:val="left"/>
      <w:pPr>
        <w:ind w:left="720" w:firstLine="0"/>
      </w:pPr>
    </w:lvl>
    <w:lvl w:ilvl="5">
      <w:start w:val="1"/>
      <w:numFmt w:val="decimal"/>
      <w:lvlText w:val="%6."/>
      <w:lvlJc w:val="left"/>
      <w:pPr>
        <w:ind w:left="720" w:firstLine="0"/>
      </w:pPr>
    </w:lvl>
    <w:lvl w:ilvl="6">
      <w:start w:val="1"/>
      <w:numFmt w:val="decimal"/>
      <w:lvlText w:val="%7."/>
      <w:lvlJc w:val="left"/>
      <w:pPr>
        <w:ind w:left="720" w:firstLine="0"/>
      </w:pPr>
    </w:lvl>
    <w:lvl w:ilvl="7">
      <w:start w:val="1"/>
      <w:numFmt w:val="decimal"/>
      <w:lvlText w:val="%8."/>
      <w:lvlJc w:val="left"/>
      <w:pPr>
        <w:ind w:left="720" w:firstLine="0"/>
      </w:pPr>
    </w:lvl>
    <w:lvl w:ilvl="8">
      <w:start w:val="1"/>
      <w:numFmt w:val="decimal"/>
      <w:lvlText w:val="%9."/>
      <w:lvlJc w:val="left"/>
      <w:pPr>
        <w:ind w:left="720" w:firstLine="0"/>
      </w:pPr>
    </w:lvl>
  </w:abstractNum>
  <w:abstractNum w:abstractNumId="46" w15:restartNumberingAfterBreak="0">
    <w:nsid w:val="61CC226D"/>
    <w:multiLevelType w:val="multilevel"/>
    <w:tmpl w:val="F416725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7" w15:restartNumberingAfterBreak="0">
    <w:nsid w:val="647B18D4"/>
    <w:multiLevelType w:val="multilevel"/>
    <w:tmpl w:val="5EC2CB28"/>
    <w:styleLink w:val="WW8Num22"/>
    <w:lvl w:ilvl="0">
      <w:start w:val="1"/>
      <w:numFmt w:val="upperRoman"/>
      <w:suff w:val="nothing"/>
      <w:lvlText w:val="ANEXO %1.  "/>
      <w:lvlJc w:val="left"/>
      <w:pPr>
        <w:ind w:left="340" w:hanging="340"/>
      </w:pPr>
      <w:rPr>
        <w:rFonts w:ascii="Arial" w:hAnsi="Arial" w:cs="Arial"/>
        <w:b/>
        <w:bCs/>
        <w:i w:val="0"/>
        <w:iCs w:val="0"/>
        <w:sz w:val="24"/>
        <w:szCs w:val="24"/>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8" w15:restartNumberingAfterBreak="0">
    <w:nsid w:val="66191C85"/>
    <w:multiLevelType w:val="multilevel"/>
    <w:tmpl w:val="C2745EC4"/>
    <w:styleLink w:val="WW8Num5"/>
    <w:lvl w:ilvl="0">
      <w:numFmt w:val="bullet"/>
      <w:lvlText w:val=""/>
      <w:lvlJc w:val="left"/>
      <w:pPr>
        <w:ind w:left="720" w:firstLine="0"/>
      </w:pPr>
      <w:rPr>
        <w:rFonts w:ascii="Symbol" w:eastAsia="Times New Roman" w:hAnsi="Symbol" w:cs="Times New Roman"/>
      </w:rPr>
    </w:lvl>
    <w:lvl w:ilvl="1">
      <w:numFmt w:val="bullet"/>
      <w:lvlText w:val=""/>
      <w:lvlJc w:val="left"/>
      <w:pPr>
        <w:ind w:left="720" w:firstLine="0"/>
      </w:pPr>
      <w:rPr>
        <w:rFonts w:ascii="Symbol" w:eastAsia="Times New Roman" w:hAnsi="Symbol" w:cs="Times New Roman"/>
      </w:rPr>
    </w:lvl>
    <w:lvl w:ilvl="2">
      <w:numFmt w:val="bullet"/>
      <w:lvlText w:val=""/>
      <w:lvlJc w:val="left"/>
      <w:pPr>
        <w:ind w:left="720" w:firstLine="0"/>
      </w:pPr>
      <w:rPr>
        <w:rFonts w:ascii="Symbol" w:eastAsia="Times New Roman" w:hAnsi="Symbol" w:cs="Times New Roman"/>
      </w:rPr>
    </w:lvl>
    <w:lvl w:ilvl="3">
      <w:numFmt w:val="bullet"/>
      <w:lvlText w:val=""/>
      <w:lvlJc w:val="left"/>
      <w:pPr>
        <w:ind w:left="720" w:firstLine="0"/>
      </w:pPr>
      <w:rPr>
        <w:rFonts w:ascii="Symbol" w:eastAsia="Times New Roman" w:hAnsi="Symbol" w:cs="Times New Roman"/>
      </w:rPr>
    </w:lvl>
    <w:lvl w:ilvl="4">
      <w:numFmt w:val="bullet"/>
      <w:lvlText w:val=""/>
      <w:lvlJc w:val="left"/>
      <w:pPr>
        <w:ind w:left="720" w:firstLine="0"/>
      </w:pPr>
      <w:rPr>
        <w:rFonts w:ascii="Symbol" w:eastAsia="Times New Roman" w:hAnsi="Symbol" w:cs="Times New Roman"/>
      </w:rPr>
    </w:lvl>
    <w:lvl w:ilvl="5">
      <w:numFmt w:val="bullet"/>
      <w:lvlText w:val=""/>
      <w:lvlJc w:val="left"/>
      <w:pPr>
        <w:ind w:left="720" w:firstLine="0"/>
      </w:pPr>
      <w:rPr>
        <w:rFonts w:ascii="Symbol" w:eastAsia="Times New Roman" w:hAnsi="Symbol" w:cs="Times New Roman"/>
      </w:rPr>
    </w:lvl>
    <w:lvl w:ilvl="6">
      <w:numFmt w:val="bullet"/>
      <w:lvlText w:val=""/>
      <w:lvlJc w:val="left"/>
      <w:pPr>
        <w:ind w:left="720" w:firstLine="0"/>
      </w:pPr>
      <w:rPr>
        <w:rFonts w:ascii="Symbol" w:eastAsia="Times New Roman" w:hAnsi="Symbol" w:cs="Times New Roman"/>
      </w:rPr>
    </w:lvl>
    <w:lvl w:ilvl="7">
      <w:numFmt w:val="bullet"/>
      <w:lvlText w:val=""/>
      <w:lvlJc w:val="left"/>
      <w:pPr>
        <w:ind w:left="720" w:firstLine="0"/>
      </w:pPr>
      <w:rPr>
        <w:rFonts w:ascii="Symbol" w:eastAsia="Times New Roman" w:hAnsi="Symbol" w:cs="Times New Roman"/>
      </w:rPr>
    </w:lvl>
    <w:lvl w:ilvl="8">
      <w:numFmt w:val="bullet"/>
      <w:lvlText w:val=""/>
      <w:lvlJc w:val="left"/>
      <w:pPr>
        <w:ind w:left="720" w:firstLine="0"/>
      </w:pPr>
      <w:rPr>
        <w:rFonts w:ascii="Symbol" w:eastAsia="Times New Roman" w:hAnsi="Symbol" w:cs="Times New Roman"/>
      </w:rPr>
    </w:lvl>
  </w:abstractNum>
  <w:abstractNum w:abstractNumId="49" w15:restartNumberingAfterBreak="0">
    <w:nsid w:val="675B5A95"/>
    <w:multiLevelType w:val="multilevel"/>
    <w:tmpl w:val="A290F842"/>
    <w:styleLink w:val="WW8Num9"/>
    <w:lvl w:ilvl="0">
      <w:numFmt w:val="bullet"/>
      <w:lvlText w:val=""/>
      <w:lvlJc w:val="left"/>
      <w:pPr>
        <w:ind w:left="720" w:hanging="360"/>
      </w:pPr>
      <w:rPr>
        <w:rFonts w:ascii="Symbol" w:hAnsi="Symbol" w:cs="Courier New"/>
      </w:rPr>
    </w:lvl>
    <w:lvl w:ilvl="1">
      <w:numFmt w:val="bullet"/>
      <w:lvlText w:val="◦"/>
      <w:lvlJc w:val="left"/>
      <w:pPr>
        <w:ind w:left="1080" w:hanging="360"/>
      </w:pPr>
      <w:rPr>
        <w:rFonts w:ascii="OpenSymbol, 'Arial Unicode MS'" w:hAnsi="OpenSymbol, 'Arial Unicode MS'" w:cs="Wingdings"/>
      </w:rPr>
    </w:lvl>
    <w:lvl w:ilvl="2">
      <w:numFmt w:val="bullet"/>
      <w:lvlText w:val="▪"/>
      <w:lvlJc w:val="left"/>
      <w:pPr>
        <w:ind w:left="1440" w:hanging="360"/>
      </w:pPr>
      <w:rPr>
        <w:rFonts w:ascii="OpenSymbol, 'Arial Unicode MS'" w:hAnsi="OpenSymbol, 'Arial Unicode MS'" w:cs="Wingdings"/>
      </w:rPr>
    </w:lvl>
    <w:lvl w:ilvl="3">
      <w:numFmt w:val="bullet"/>
      <w:lvlText w:val=""/>
      <w:lvlJc w:val="left"/>
      <w:pPr>
        <w:ind w:left="1800" w:hanging="360"/>
      </w:pPr>
      <w:rPr>
        <w:rFonts w:ascii="Symbol" w:hAnsi="Symbol" w:cs="Courier New"/>
      </w:rPr>
    </w:lvl>
    <w:lvl w:ilvl="4">
      <w:numFmt w:val="bullet"/>
      <w:lvlText w:val="◦"/>
      <w:lvlJc w:val="left"/>
      <w:pPr>
        <w:ind w:left="2160" w:hanging="360"/>
      </w:pPr>
      <w:rPr>
        <w:rFonts w:ascii="OpenSymbol, 'Arial Unicode MS'" w:hAnsi="OpenSymbol, 'Arial Unicode MS'" w:cs="Wingdings"/>
      </w:rPr>
    </w:lvl>
    <w:lvl w:ilvl="5">
      <w:numFmt w:val="bullet"/>
      <w:lvlText w:val="▪"/>
      <w:lvlJc w:val="left"/>
      <w:pPr>
        <w:ind w:left="2520" w:hanging="360"/>
      </w:pPr>
      <w:rPr>
        <w:rFonts w:ascii="OpenSymbol, 'Arial Unicode MS'" w:hAnsi="OpenSymbol, 'Arial Unicode MS'" w:cs="Wingdings"/>
      </w:rPr>
    </w:lvl>
    <w:lvl w:ilvl="6">
      <w:numFmt w:val="bullet"/>
      <w:lvlText w:val=""/>
      <w:lvlJc w:val="left"/>
      <w:pPr>
        <w:ind w:left="2880" w:hanging="360"/>
      </w:pPr>
      <w:rPr>
        <w:rFonts w:ascii="Symbol" w:hAnsi="Symbol" w:cs="Courier New"/>
      </w:rPr>
    </w:lvl>
    <w:lvl w:ilvl="7">
      <w:numFmt w:val="bullet"/>
      <w:lvlText w:val="◦"/>
      <w:lvlJc w:val="left"/>
      <w:pPr>
        <w:ind w:left="3240" w:hanging="360"/>
      </w:pPr>
      <w:rPr>
        <w:rFonts w:ascii="OpenSymbol, 'Arial Unicode MS'" w:hAnsi="OpenSymbol, 'Arial Unicode MS'" w:cs="Wingdings"/>
      </w:rPr>
    </w:lvl>
    <w:lvl w:ilvl="8">
      <w:numFmt w:val="bullet"/>
      <w:lvlText w:val="▪"/>
      <w:lvlJc w:val="left"/>
      <w:pPr>
        <w:ind w:left="3600" w:hanging="360"/>
      </w:pPr>
      <w:rPr>
        <w:rFonts w:ascii="OpenSymbol, 'Arial Unicode MS'" w:hAnsi="OpenSymbol, 'Arial Unicode MS'" w:cs="Wingdings"/>
      </w:rPr>
    </w:lvl>
  </w:abstractNum>
  <w:abstractNum w:abstractNumId="50" w15:restartNumberingAfterBreak="0">
    <w:nsid w:val="677E0EF2"/>
    <w:multiLevelType w:val="multilevel"/>
    <w:tmpl w:val="2DFEF83C"/>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684D2120"/>
    <w:multiLevelType w:val="multilevel"/>
    <w:tmpl w:val="E62E0FE6"/>
    <w:styleLink w:val="WWNum22"/>
    <w:lvl w:ilvl="0">
      <w:numFmt w:val="bullet"/>
      <w:lvlText w:val="-"/>
      <w:lvlJc w:val="left"/>
      <w:pPr>
        <w:ind w:left="2484" w:hanging="360"/>
      </w:pPr>
    </w:lvl>
    <w:lvl w:ilvl="1">
      <w:numFmt w:val="bullet"/>
      <w:lvlText w:val="o"/>
      <w:lvlJc w:val="left"/>
      <w:pPr>
        <w:ind w:left="3204" w:hanging="360"/>
      </w:pPr>
      <w:rPr>
        <w:rFonts w:ascii="Courier New" w:hAnsi="Courier New" w:cs="Courier New"/>
      </w:rPr>
    </w:lvl>
    <w:lvl w:ilvl="2">
      <w:numFmt w:val="bullet"/>
      <w:lvlText w:val=""/>
      <w:lvlJc w:val="left"/>
      <w:pPr>
        <w:ind w:left="3924" w:hanging="360"/>
      </w:pPr>
      <w:rPr>
        <w:rFonts w:ascii="Wingdings" w:hAnsi="Wingdings"/>
      </w:rPr>
    </w:lvl>
    <w:lvl w:ilvl="3">
      <w:numFmt w:val="bullet"/>
      <w:lvlText w:val=""/>
      <w:lvlJc w:val="left"/>
      <w:pPr>
        <w:ind w:left="4644" w:hanging="360"/>
      </w:pPr>
    </w:lvl>
    <w:lvl w:ilvl="4">
      <w:numFmt w:val="bullet"/>
      <w:lvlText w:val="o"/>
      <w:lvlJc w:val="left"/>
      <w:pPr>
        <w:ind w:left="5364" w:hanging="360"/>
      </w:pPr>
      <w:rPr>
        <w:rFonts w:ascii="Courier New" w:hAnsi="Courier New" w:cs="Courier New"/>
      </w:rPr>
    </w:lvl>
    <w:lvl w:ilvl="5">
      <w:numFmt w:val="bullet"/>
      <w:lvlText w:val=""/>
      <w:lvlJc w:val="left"/>
      <w:pPr>
        <w:ind w:left="6084" w:hanging="360"/>
      </w:pPr>
      <w:rPr>
        <w:rFonts w:ascii="Wingdings" w:hAnsi="Wingdings"/>
      </w:rPr>
    </w:lvl>
    <w:lvl w:ilvl="6">
      <w:numFmt w:val="bullet"/>
      <w:lvlText w:val=""/>
      <w:lvlJc w:val="left"/>
      <w:pPr>
        <w:ind w:left="6804" w:hanging="360"/>
      </w:pPr>
    </w:lvl>
    <w:lvl w:ilvl="7">
      <w:numFmt w:val="bullet"/>
      <w:lvlText w:val="o"/>
      <w:lvlJc w:val="left"/>
      <w:pPr>
        <w:ind w:left="7524" w:hanging="360"/>
      </w:pPr>
      <w:rPr>
        <w:rFonts w:ascii="Courier New" w:hAnsi="Courier New" w:cs="Courier New"/>
      </w:rPr>
    </w:lvl>
    <w:lvl w:ilvl="8">
      <w:numFmt w:val="bullet"/>
      <w:lvlText w:val=""/>
      <w:lvlJc w:val="left"/>
      <w:pPr>
        <w:ind w:left="8244" w:hanging="360"/>
      </w:pPr>
      <w:rPr>
        <w:rFonts w:ascii="Wingdings" w:hAnsi="Wingdings"/>
      </w:rPr>
    </w:lvl>
  </w:abstractNum>
  <w:abstractNum w:abstractNumId="52" w15:restartNumberingAfterBreak="0">
    <w:nsid w:val="69122AB1"/>
    <w:multiLevelType w:val="multilevel"/>
    <w:tmpl w:val="1CDA54A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3" w15:restartNumberingAfterBreak="0">
    <w:nsid w:val="6BBF412E"/>
    <w:multiLevelType w:val="multilevel"/>
    <w:tmpl w:val="8A44CD78"/>
    <w:lvl w:ilvl="0">
      <w:start w:val="1"/>
      <w:numFmt w:val="decimal"/>
      <w:lvlText w:val="%1."/>
      <w:lvlJc w:val="left"/>
      <w:pPr>
        <w:ind w:left="680" w:firstLine="1098"/>
      </w:pPr>
      <w:rPr>
        <w:rFonts w:ascii="Arial" w:hAnsi="Arial"/>
        <w:b/>
        <w:bCs/>
        <w:i w:val="0"/>
        <w:iCs w:val="0"/>
        <w:sz w:val="21"/>
        <w:szCs w:val="21"/>
      </w:rPr>
    </w:lvl>
    <w:lvl w:ilvl="1">
      <w:start w:val="1"/>
      <w:numFmt w:val="decimal"/>
      <w:lvlText w:val="%2."/>
      <w:lvlJc w:val="left"/>
      <w:pPr>
        <w:ind w:left="2498" w:hanging="360"/>
      </w:pPr>
      <w:rPr>
        <w:rFonts w:ascii="Arial" w:hAnsi="Arial"/>
        <w:b/>
        <w:bCs/>
        <w:i w:val="0"/>
        <w:iCs w:val="0"/>
        <w:sz w:val="21"/>
        <w:szCs w:val="21"/>
      </w:rPr>
    </w:lvl>
    <w:lvl w:ilvl="2">
      <w:start w:val="1"/>
      <w:numFmt w:val="decimal"/>
      <w:lvlText w:val="%3."/>
      <w:lvlJc w:val="left"/>
      <w:pPr>
        <w:ind w:left="2858" w:hanging="360"/>
      </w:pPr>
      <w:rPr>
        <w:rFonts w:ascii="Arial" w:hAnsi="Arial"/>
        <w:b/>
        <w:bCs/>
        <w:i w:val="0"/>
        <w:iCs w:val="0"/>
        <w:sz w:val="21"/>
        <w:szCs w:val="21"/>
      </w:rPr>
    </w:lvl>
    <w:lvl w:ilvl="3">
      <w:start w:val="1"/>
      <w:numFmt w:val="decimal"/>
      <w:lvlText w:val="%4."/>
      <w:lvlJc w:val="left"/>
      <w:pPr>
        <w:ind w:left="3218" w:hanging="360"/>
      </w:pPr>
      <w:rPr>
        <w:rFonts w:ascii="Arial" w:hAnsi="Arial"/>
        <w:b/>
        <w:bCs/>
        <w:i w:val="0"/>
        <w:iCs w:val="0"/>
        <w:sz w:val="21"/>
        <w:szCs w:val="21"/>
      </w:rPr>
    </w:lvl>
    <w:lvl w:ilvl="4">
      <w:start w:val="1"/>
      <w:numFmt w:val="decimal"/>
      <w:lvlText w:val="%5."/>
      <w:lvlJc w:val="left"/>
      <w:pPr>
        <w:ind w:left="3578" w:hanging="360"/>
      </w:pPr>
      <w:rPr>
        <w:rFonts w:ascii="Arial" w:hAnsi="Arial"/>
        <w:b/>
        <w:bCs/>
        <w:i w:val="0"/>
        <w:iCs w:val="0"/>
        <w:sz w:val="21"/>
        <w:szCs w:val="21"/>
      </w:rPr>
    </w:lvl>
    <w:lvl w:ilvl="5">
      <w:start w:val="1"/>
      <w:numFmt w:val="decimal"/>
      <w:lvlText w:val="%6."/>
      <w:lvlJc w:val="left"/>
      <w:pPr>
        <w:ind w:left="3938" w:hanging="360"/>
      </w:pPr>
      <w:rPr>
        <w:rFonts w:ascii="Arial" w:hAnsi="Arial"/>
        <w:b/>
        <w:bCs/>
        <w:i w:val="0"/>
        <w:iCs w:val="0"/>
        <w:sz w:val="21"/>
        <w:szCs w:val="21"/>
      </w:rPr>
    </w:lvl>
    <w:lvl w:ilvl="6">
      <w:start w:val="1"/>
      <w:numFmt w:val="decimal"/>
      <w:lvlText w:val="%7."/>
      <w:lvlJc w:val="left"/>
      <w:pPr>
        <w:ind w:left="4298" w:hanging="360"/>
      </w:pPr>
      <w:rPr>
        <w:rFonts w:ascii="Arial" w:hAnsi="Arial"/>
        <w:b/>
        <w:bCs/>
        <w:i w:val="0"/>
        <w:iCs w:val="0"/>
        <w:sz w:val="21"/>
        <w:szCs w:val="21"/>
      </w:rPr>
    </w:lvl>
    <w:lvl w:ilvl="7">
      <w:start w:val="1"/>
      <w:numFmt w:val="decimal"/>
      <w:lvlText w:val="%8."/>
      <w:lvlJc w:val="left"/>
      <w:pPr>
        <w:ind w:left="4658" w:hanging="360"/>
      </w:pPr>
      <w:rPr>
        <w:rFonts w:ascii="Arial" w:hAnsi="Arial"/>
        <w:b/>
        <w:bCs/>
        <w:i w:val="0"/>
        <w:iCs w:val="0"/>
        <w:sz w:val="21"/>
        <w:szCs w:val="21"/>
      </w:rPr>
    </w:lvl>
    <w:lvl w:ilvl="8">
      <w:start w:val="1"/>
      <w:numFmt w:val="decimal"/>
      <w:lvlText w:val="%9."/>
      <w:lvlJc w:val="left"/>
      <w:pPr>
        <w:ind w:left="5018" w:hanging="360"/>
      </w:pPr>
      <w:rPr>
        <w:rFonts w:ascii="Arial" w:hAnsi="Arial"/>
        <w:b/>
        <w:bCs/>
        <w:i w:val="0"/>
        <w:iCs w:val="0"/>
        <w:sz w:val="21"/>
        <w:szCs w:val="21"/>
      </w:rPr>
    </w:lvl>
  </w:abstractNum>
  <w:abstractNum w:abstractNumId="54" w15:restartNumberingAfterBreak="0">
    <w:nsid w:val="73902A0A"/>
    <w:multiLevelType w:val="multilevel"/>
    <w:tmpl w:val="ECB6862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5" w15:restartNumberingAfterBreak="0">
    <w:nsid w:val="73A3079E"/>
    <w:multiLevelType w:val="multilevel"/>
    <w:tmpl w:val="C56EB3AA"/>
    <w:styleLink w:val="RTF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7AAA25CB"/>
    <w:multiLevelType w:val="multilevel"/>
    <w:tmpl w:val="2DE64132"/>
    <w:styleLink w:val="WWNum23"/>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33766485">
    <w:abstractNumId w:val="49"/>
  </w:num>
  <w:num w:numId="2" w16cid:durableId="1536117108">
    <w:abstractNumId w:val="49"/>
  </w:num>
  <w:num w:numId="3" w16cid:durableId="219023275">
    <w:abstractNumId w:val="21"/>
  </w:num>
  <w:num w:numId="4" w16cid:durableId="1094858832">
    <w:abstractNumId w:val="29"/>
  </w:num>
  <w:num w:numId="5" w16cid:durableId="55128190">
    <w:abstractNumId w:val="48"/>
  </w:num>
  <w:num w:numId="6" w16cid:durableId="194077786">
    <w:abstractNumId w:val="8"/>
  </w:num>
  <w:num w:numId="7" w16cid:durableId="410930315">
    <w:abstractNumId w:val="38"/>
  </w:num>
  <w:num w:numId="8" w16cid:durableId="769275221">
    <w:abstractNumId w:val="12"/>
  </w:num>
  <w:num w:numId="9" w16cid:durableId="1256939030">
    <w:abstractNumId w:val="45"/>
  </w:num>
  <w:num w:numId="10" w16cid:durableId="1056202201">
    <w:abstractNumId w:val="31"/>
  </w:num>
  <w:num w:numId="11" w16cid:durableId="551112936">
    <w:abstractNumId w:val="50"/>
  </w:num>
  <w:num w:numId="12" w16cid:durableId="452093092">
    <w:abstractNumId w:val="6"/>
  </w:num>
  <w:num w:numId="13" w16cid:durableId="922450300">
    <w:abstractNumId w:val="7"/>
  </w:num>
  <w:num w:numId="14" w16cid:durableId="1499269930">
    <w:abstractNumId w:val="2"/>
  </w:num>
  <w:num w:numId="15" w16cid:durableId="16276798">
    <w:abstractNumId w:val="0"/>
  </w:num>
  <w:num w:numId="16" w16cid:durableId="1669942338">
    <w:abstractNumId w:val="30"/>
  </w:num>
  <w:num w:numId="17" w16cid:durableId="916088750">
    <w:abstractNumId w:val="25"/>
  </w:num>
  <w:num w:numId="18" w16cid:durableId="1139028433">
    <w:abstractNumId w:val="41"/>
  </w:num>
  <w:num w:numId="19" w16cid:durableId="1702393222">
    <w:abstractNumId w:val="37"/>
  </w:num>
  <w:num w:numId="20" w16cid:durableId="1664967254">
    <w:abstractNumId w:val="14"/>
  </w:num>
  <w:num w:numId="21" w16cid:durableId="1217427427">
    <w:abstractNumId w:val="9"/>
  </w:num>
  <w:num w:numId="22" w16cid:durableId="594094310">
    <w:abstractNumId w:val="10"/>
  </w:num>
  <w:num w:numId="23" w16cid:durableId="1243296248">
    <w:abstractNumId w:val="24"/>
  </w:num>
  <w:num w:numId="24" w16cid:durableId="809713882">
    <w:abstractNumId w:val="47"/>
  </w:num>
  <w:num w:numId="25" w16cid:durableId="818158386">
    <w:abstractNumId w:val="55"/>
  </w:num>
  <w:num w:numId="26" w16cid:durableId="2119638857">
    <w:abstractNumId w:val="36"/>
  </w:num>
  <w:num w:numId="27" w16cid:durableId="1692999093">
    <w:abstractNumId w:val="39"/>
  </w:num>
  <w:num w:numId="28" w16cid:durableId="1514489730">
    <w:abstractNumId w:val="22"/>
  </w:num>
  <w:num w:numId="29" w16cid:durableId="1999768868">
    <w:abstractNumId w:val="1"/>
  </w:num>
  <w:num w:numId="30" w16cid:durableId="1596786297">
    <w:abstractNumId w:val="3"/>
  </w:num>
  <w:num w:numId="31" w16cid:durableId="2133402030">
    <w:abstractNumId w:val="18"/>
  </w:num>
  <w:num w:numId="32" w16cid:durableId="1453287514">
    <w:abstractNumId w:val="15"/>
  </w:num>
  <w:num w:numId="33" w16cid:durableId="29113063">
    <w:abstractNumId w:val="28"/>
  </w:num>
  <w:num w:numId="34" w16cid:durableId="1877346625">
    <w:abstractNumId w:val="51"/>
  </w:num>
  <w:num w:numId="35" w16cid:durableId="844630062">
    <w:abstractNumId w:val="42"/>
  </w:num>
  <w:num w:numId="36" w16cid:durableId="1793353753">
    <w:abstractNumId w:val="56"/>
  </w:num>
  <w:num w:numId="37" w16cid:durableId="1306929345">
    <w:abstractNumId w:val="40"/>
  </w:num>
  <w:num w:numId="38" w16cid:durableId="1058743515">
    <w:abstractNumId w:val="44"/>
  </w:num>
  <w:num w:numId="39" w16cid:durableId="658731705">
    <w:abstractNumId w:val="32"/>
  </w:num>
  <w:num w:numId="40" w16cid:durableId="84039364">
    <w:abstractNumId w:val="20"/>
  </w:num>
  <w:num w:numId="41" w16cid:durableId="1771780777">
    <w:abstractNumId w:val="43"/>
  </w:num>
  <w:num w:numId="42" w16cid:durableId="114761029">
    <w:abstractNumId w:val="26"/>
  </w:num>
  <w:num w:numId="43" w16cid:durableId="443043355">
    <w:abstractNumId w:val="24"/>
    <w:lvlOverride w:ilvl="0">
      <w:startOverride w:val="1"/>
    </w:lvlOverride>
  </w:num>
  <w:num w:numId="44" w16cid:durableId="1927686317">
    <w:abstractNumId w:val="23"/>
  </w:num>
  <w:num w:numId="45" w16cid:durableId="860779172">
    <w:abstractNumId w:val="17"/>
  </w:num>
  <w:num w:numId="46" w16cid:durableId="1532962675">
    <w:abstractNumId w:val="13"/>
  </w:num>
  <w:num w:numId="47" w16cid:durableId="730731506">
    <w:abstractNumId w:val="52"/>
  </w:num>
  <w:num w:numId="48" w16cid:durableId="1548445081">
    <w:abstractNumId w:val="35"/>
  </w:num>
  <w:num w:numId="49" w16cid:durableId="1578443915">
    <w:abstractNumId w:val="11"/>
  </w:num>
  <w:num w:numId="50" w16cid:durableId="632832338">
    <w:abstractNumId w:val="54"/>
  </w:num>
  <w:num w:numId="51" w16cid:durableId="1089812426">
    <w:abstractNumId w:val="5"/>
  </w:num>
  <w:num w:numId="52" w16cid:durableId="2042048942">
    <w:abstractNumId w:val="4"/>
  </w:num>
  <w:num w:numId="53" w16cid:durableId="1657218427">
    <w:abstractNumId w:val="33"/>
  </w:num>
  <w:num w:numId="54" w16cid:durableId="699819427">
    <w:abstractNumId w:val="19"/>
  </w:num>
  <w:num w:numId="55" w16cid:durableId="1525291942">
    <w:abstractNumId w:val="46"/>
  </w:num>
  <w:num w:numId="56" w16cid:durableId="1484391671">
    <w:abstractNumId w:val="53"/>
  </w:num>
  <w:num w:numId="57" w16cid:durableId="487862721">
    <w:abstractNumId w:val="34"/>
  </w:num>
  <w:num w:numId="58" w16cid:durableId="2048866489">
    <w:abstractNumId w:val="27"/>
  </w:num>
  <w:num w:numId="59" w16cid:durableId="1718435808">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FB"/>
    <w:rsid w:val="00096822"/>
    <w:rsid w:val="000F6C0D"/>
    <w:rsid w:val="00125FDA"/>
    <w:rsid w:val="0012688D"/>
    <w:rsid w:val="00183731"/>
    <w:rsid w:val="0020472F"/>
    <w:rsid w:val="00223263"/>
    <w:rsid w:val="002319AC"/>
    <w:rsid w:val="00380BB8"/>
    <w:rsid w:val="00435E0A"/>
    <w:rsid w:val="0044478D"/>
    <w:rsid w:val="00446E5C"/>
    <w:rsid w:val="004743C6"/>
    <w:rsid w:val="004A3B22"/>
    <w:rsid w:val="004B2848"/>
    <w:rsid w:val="004B5DAA"/>
    <w:rsid w:val="00566978"/>
    <w:rsid w:val="005A2855"/>
    <w:rsid w:val="005B2105"/>
    <w:rsid w:val="005E0EB3"/>
    <w:rsid w:val="005F3AC9"/>
    <w:rsid w:val="00653491"/>
    <w:rsid w:val="00707108"/>
    <w:rsid w:val="0074380C"/>
    <w:rsid w:val="00784100"/>
    <w:rsid w:val="0079210C"/>
    <w:rsid w:val="007F06C1"/>
    <w:rsid w:val="008201E9"/>
    <w:rsid w:val="00832478"/>
    <w:rsid w:val="0093435B"/>
    <w:rsid w:val="009344A1"/>
    <w:rsid w:val="009A7233"/>
    <w:rsid w:val="009D2BBB"/>
    <w:rsid w:val="009E697A"/>
    <w:rsid w:val="00A43C4E"/>
    <w:rsid w:val="00A76EB6"/>
    <w:rsid w:val="00AE6358"/>
    <w:rsid w:val="00B00723"/>
    <w:rsid w:val="00B261B6"/>
    <w:rsid w:val="00B473C1"/>
    <w:rsid w:val="00B570FB"/>
    <w:rsid w:val="00B6139A"/>
    <w:rsid w:val="00BB68E0"/>
    <w:rsid w:val="00BE73B3"/>
    <w:rsid w:val="00BF50A2"/>
    <w:rsid w:val="00C0125D"/>
    <w:rsid w:val="00C70B02"/>
    <w:rsid w:val="00CC4F27"/>
    <w:rsid w:val="00D12508"/>
    <w:rsid w:val="00D26B54"/>
    <w:rsid w:val="00D45681"/>
    <w:rsid w:val="00D66CE6"/>
    <w:rsid w:val="00D76AD9"/>
    <w:rsid w:val="00D80BC0"/>
    <w:rsid w:val="00DA47F0"/>
    <w:rsid w:val="00DC6169"/>
    <w:rsid w:val="00E31E5E"/>
    <w:rsid w:val="00E83998"/>
    <w:rsid w:val="00F22676"/>
    <w:rsid w:val="00F91C7B"/>
    <w:rsid w:val="00FC63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F89D0"/>
  <w15:chartTrackingRefBased/>
  <w15:docId w15:val="{567B56E6-48BC-4810-BAA5-3FF13D39D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Standard"/>
    <w:link w:val="Ttulo1Car"/>
    <w:uiPriority w:val="9"/>
    <w:qFormat/>
    <w:rsid w:val="005B2105"/>
    <w:pPr>
      <w:keepNext/>
      <w:jc w:val="both"/>
      <w:outlineLvl w:val="0"/>
    </w:pPr>
    <w:rPr>
      <w:b/>
      <w:u w:val="single"/>
    </w:rPr>
  </w:style>
  <w:style w:type="paragraph" w:styleId="Ttulo2">
    <w:name w:val="heading 2"/>
    <w:basedOn w:val="Normal"/>
    <w:next w:val="Normal"/>
    <w:link w:val="Ttulo2Car"/>
    <w:uiPriority w:val="9"/>
    <w:unhideWhenUsed/>
    <w:qFormat/>
    <w:rsid w:val="00B570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A43C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Heading"/>
    <w:next w:val="Textbody"/>
    <w:link w:val="Ttulo4Car"/>
    <w:uiPriority w:val="9"/>
    <w:unhideWhenUsed/>
    <w:qFormat/>
    <w:rsid w:val="005B2105"/>
    <w:pPr>
      <w:outlineLvl w:val="3"/>
    </w:pPr>
    <w:rPr>
      <w:b/>
      <w:bCs/>
      <w:i/>
      <w:iCs/>
    </w:rPr>
  </w:style>
  <w:style w:type="paragraph" w:styleId="Ttulo5">
    <w:name w:val="heading 5"/>
    <w:basedOn w:val="Standard"/>
    <w:next w:val="Standard"/>
    <w:link w:val="Ttulo5Car"/>
    <w:uiPriority w:val="9"/>
    <w:unhideWhenUsed/>
    <w:qFormat/>
    <w:rsid w:val="005B2105"/>
    <w:pPr>
      <w:keepNext/>
      <w:tabs>
        <w:tab w:val="center" w:pos="1701"/>
      </w:tabs>
      <w:jc w:val="center"/>
      <w:outlineLvl w:val="4"/>
    </w:pPr>
    <w:rPr>
      <w:rFonts w:cs="Times New Roman"/>
      <w:b/>
      <w:sz w:val="22"/>
      <w:szCs w:val="20"/>
      <w:u w:val="single"/>
    </w:rPr>
  </w:style>
  <w:style w:type="paragraph" w:styleId="Ttulo6">
    <w:name w:val="heading 6"/>
    <w:basedOn w:val="Heading"/>
    <w:next w:val="Textbody"/>
    <w:link w:val="Ttulo6Car"/>
    <w:uiPriority w:val="9"/>
    <w:semiHidden/>
    <w:unhideWhenUsed/>
    <w:qFormat/>
    <w:rsid w:val="005B2105"/>
    <w:pPr>
      <w:outlineLvl w:val="5"/>
    </w:pPr>
    <w:rPr>
      <w:b/>
      <w:bCs/>
    </w:rPr>
  </w:style>
  <w:style w:type="paragraph" w:styleId="Ttulo7">
    <w:name w:val="heading 7"/>
    <w:basedOn w:val="Standard"/>
    <w:next w:val="Standard"/>
    <w:link w:val="Ttulo7Car"/>
    <w:rsid w:val="005B2105"/>
    <w:pPr>
      <w:keepNext/>
      <w:ind w:left="1416"/>
      <w:jc w:val="both"/>
      <w:outlineLvl w:val="6"/>
    </w:pPr>
    <w:rPr>
      <w:rFonts w:ascii="NewsGotT" w:eastAsia="NewsGotT" w:hAnsi="NewsGotT" w:cs="NewsGotT"/>
      <w:b/>
      <w:color w:val="808080"/>
      <w:spacing w:val="-2"/>
    </w:rPr>
  </w:style>
  <w:style w:type="paragraph" w:styleId="Ttulo8">
    <w:name w:val="heading 8"/>
    <w:basedOn w:val="Heading"/>
    <w:next w:val="Textbody"/>
    <w:link w:val="Ttulo8Car"/>
    <w:rsid w:val="005B2105"/>
    <w:pPr>
      <w:outlineLvl w:val="7"/>
    </w:pPr>
    <w:rPr>
      <w:b/>
      <w:bCs/>
    </w:rPr>
  </w:style>
  <w:style w:type="paragraph" w:styleId="Ttulo9">
    <w:name w:val="heading 9"/>
    <w:basedOn w:val="Heading"/>
    <w:next w:val="Textbody"/>
    <w:link w:val="Ttulo9Car"/>
    <w:rsid w:val="005B2105"/>
    <w:pPr>
      <w:outlineLvl w:val="8"/>
    </w:pPr>
    <w:rPr>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body">
    <w:name w:val="Text body"/>
    <w:basedOn w:val="Normal"/>
    <w:rsid w:val="00B570FB"/>
    <w:pPr>
      <w:widowControl w:val="0"/>
      <w:suppressAutoHyphens/>
      <w:autoSpaceDN w:val="0"/>
      <w:spacing w:after="120" w:line="240" w:lineRule="auto"/>
      <w:textAlignment w:val="baseline"/>
    </w:pPr>
    <w:rPr>
      <w:rFonts w:ascii="Times New Roman" w:eastAsia="SimSun" w:hAnsi="Times New Roman" w:cs="Tahoma"/>
      <w:kern w:val="3"/>
      <w:sz w:val="24"/>
      <w:szCs w:val="24"/>
      <w:lang w:eastAsia="zh-CN" w:bidi="hi-IN"/>
    </w:rPr>
  </w:style>
  <w:style w:type="paragraph" w:styleId="Encabezado">
    <w:name w:val="header"/>
    <w:basedOn w:val="Normal"/>
    <w:link w:val="EncabezadoCar"/>
    <w:unhideWhenUsed/>
    <w:rsid w:val="00B570F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70FB"/>
  </w:style>
  <w:style w:type="paragraph" w:styleId="Piedepgina">
    <w:name w:val="footer"/>
    <w:basedOn w:val="Normal"/>
    <w:link w:val="PiedepginaCar"/>
    <w:unhideWhenUsed/>
    <w:rsid w:val="00B570F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70FB"/>
  </w:style>
  <w:style w:type="paragraph" w:customStyle="1" w:styleId="Standard">
    <w:name w:val="Standard"/>
    <w:rsid w:val="00B570FB"/>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ContentsHeading">
    <w:name w:val="Contents Heading"/>
    <w:basedOn w:val="Normal"/>
    <w:rsid w:val="00B570FB"/>
    <w:pPr>
      <w:widowControl w:val="0"/>
      <w:suppressLineNumbers/>
      <w:suppressAutoHyphens/>
      <w:autoSpaceDN w:val="0"/>
      <w:spacing w:before="227" w:after="567" w:line="240" w:lineRule="auto"/>
      <w:jc w:val="center"/>
      <w:textAlignment w:val="baseline"/>
    </w:pPr>
    <w:rPr>
      <w:rFonts w:ascii="Arial" w:eastAsia="Lucida Sans Unicode" w:hAnsi="Arial" w:cs="Tahoma"/>
      <w:b/>
      <w:bCs/>
      <w:kern w:val="3"/>
      <w:sz w:val="24"/>
      <w:szCs w:val="32"/>
      <w:lang w:eastAsia="zh-CN" w:bidi="hi-IN"/>
    </w:rPr>
  </w:style>
  <w:style w:type="paragraph" w:customStyle="1" w:styleId="TableContents">
    <w:name w:val="Table Contents"/>
    <w:basedOn w:val="Standard"/>
    <w:rsid w:val="00B570FB"/>
    <w:pPr>
      <w:suppressLineNumbers/>
    </w:pPr>
  </w:style>
  <w:style w:type="paragraph" w:customStyle="1" w:styleId="Textbodyindent">
    <w:name w:val="Text body indent"/>
    <w:basedOn w:val="Standard"/>
    <w:rsid w:val="00B570FB"/>
    <w:pPr>
      <w:ind w:left="1080"/>
      <w:jc w:val="both"/>
    </w:pPr>
    <w:rPr>
      <w:rFonts w:cs="Times New Roman"/>
      <w:sz w:val="22"/>
    </w:rPr>
  </w:style>
  <w:style w:type="character" w:customStyle="1" w:styleId="StrongEmphasis">
    <w:name w:val="Strong Emphasis"/>
    <w:basedOn w:val="Fuentedeprrafopredeter"/>
    <w:rsid w:val="00B570FB"/>
    <w:rPr>
      <w:b/>
      <w:bCs/>
    </w:rPr>
  </w:style>
  <w:style w:type="character" w:customStyle="1" w:styleId="Ttulo2Car">
    <w:name w:val="Título 2 Car"/>
    <w:basedOn w:val="Fuentedeprrafopredeter"/>
    <w:link w:val="Ttulo2"/>
    <w:uiPriority w:val="9"/>
    <w:rsid w:val="00B570FB"/>
    <w:rPr>
      <w:rFonts w:asciiTheme="majorHAnsi" w:eastAsiaTheme="majorEastAsia" w:hAnsiTheme="majorHAnsi" w:cstheme="majorBidi"/>
      <w:color w:val="2F5496" w:themeColor="accent1" w:themeShade="BF"/>
      <w:sz w:val="26"/>
      <w:szCs w:val="26"/>
    </w:rPr>
  </w:style>
  <w:style w:type="paragraph" w:customStyle="1" w:styleId="Textoindependiente21">
    <w:name w:val="Texto independiente 21"/>
    <w:basedOn w:val="Standard"/>
    <w:rsid w:val="00B570FB"/>
    <w:pPr>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pPr>
    <w:rPr>
      <w:rFonts w:cs="Times New Roman"/>
      <w:color w:val="000000"/>
      <w:sz w:val="22"/>
    </w:rPr>
  </w:style>
  <w:style w:type="paragraph" w:customStyle="1" w:styleId="Lista21">
    <w:name w:val="Lista 21"/>
    <w:basedOn w:val="Standard"/>
    <w:rsid w:val="00B570FB"/>
    <w:pPr>
      <w:ind w:left="566" w:hanging="283"/>
    </w:pPr>
    <w:rPr>
      <w:rFonts w:eastAsia="Times New Roman" w:cs="Times New Roman"/>
    </w:rPr>
  </w:style>
  <w:style w:type="paragraph" w:styleId="Textodebloque">
    <w:name w:val="Block Text"/>
    <w:basedOn w:val="Standard"/>
    <w:rsid w:val="00B570FB"/>
    <w:pPr>
      <w:ind w:left="1134" w:right="1133"/>
      <w:jc w:val="center"/>
    </w:pPr>
    <w:rPr>
      <w:rFonts w:ascii="NewsGotT" w:eastAsia="NewsGotT" w:hAnsi="NewsGotT" w:cs="NewsGotT"/>
    </w:rPr>
  </w:style>
  <w:style w:type="numbering" w:customStyle="1" w:styleId="WW8Num9">
    <w:name w:val="WW8Num9"/>
    <w:basedOn w:val="Sinlista"/>
    <w:rsid w:val="00B570FB"/>
    <w:pPr>
      <w:numPr>
        <w:numId w:val="1"/>
      </w:numPr>
    </w:pPr>
  </w:style>
  <w:style w:type="character" w:customStyle="1" w:styleId="Ttulo3Car">
    <w:name w:val="Título 3 Car"/>
    <w:basedOn w:val="Fuentedeprrafopredeter"/>
    <w:link w:val="Ttulo3"/>
    <w:uiPriority w:val="9"/>
    <w:semiHidden/>
    <w:rsid w:val="00A43C4E"/>
    <w:rPr>
      <w:rFonts w:asciiTheme="majorHAnsi" w:eastAsiaTheme="majorEastAsia" w:hAnsiTheme="majorHAnsi" w:cstheme="majorBidi"/>
      <w:color w:val="1F3763" w:themeColor="accent1" w:themeShade="7F"/>
      <w:sz w:val="24"/>
      <w:szCs w:val="24"/>
    </w:rPr>
  </w:style>
  <w:style w:type="character" w:styleId="Hipervnculo">
    <w:name w:val="Hyperlink"/>
    <w:basedOn w:val="Fuentedeprrafopredeter"/>
    <w:uiPriority w:val="99"/>
    <w:unhideWhenUsed/>
    <w:rsid w:val="00096822"/>
    <w:rPr>
      <w:color w:val="0563C1" w:themeColor="hyperlink"/>
      <w:u w:val="single"/>
    </w:rPr>
  </w:style>
  <w:style w:type="character" w:styleId="Mencinsinresolver">
    <w:name w:val="Unresolved Mention"/>
    <w:basedOn w:val="Fuentedeprrafopredeter"/>
    <w:uiPriority w:val="99"/>
    <w:semiHidden/>
    <w:unhideWhenUsed/>
    <w:rsid w:val="00096822"/>
    <w:rPr>
      <w:color w:val="605E5C"/>
      <w:shd w:val="clear" w:color="auto" w:fill="E1DFDD"/>
    </w:rPr>
  </w:style>
  <w:style w:type="character" w:customStyle="1" w:styleId="Ttulo1Car">
    <w:name w:val="Título 1 Car"/>
    <w:basedOn w:val="Fuentedeprrafopredeter"/>
    <w:link w:val="Ttulo1"/>
    <w:uiPriority w:val="9"/>
    <w:rsid w:val="005B2105"/>
    <w:rPr>
      <w:rFonts w:ascii="Times New Roman" w:eastAsia="SimSun" w:hAnsi="Times New Roman" w:cs="Tahoma"/>
      <w:b/>
      <w:kern w:val="3"/>
      <w:sz w:val="24"/>
      <w:szCs w:val="24"/>
      <w:u w:val="single"/>
      <w:lang w:eastAsia="zh-CN" w:bidi="hi-IN"/>
    </w:rPr>
  </w:style>
  <w:style w:type="character" w:customStyle="1" w:styleId="Ttulo4Car">
    <w:name w:val="Título 4 Car"/>
    <w:basedOn w:val="Fuentedeprrafopredeter"/>
    <w:link w:val="Ttulo4"/>
    <w:uiPriority w:val="9"/>
    <w:rsid w:val="005B2105"/>
    <w:rPr>
      <w:rFonts w:ascii="Arial" w:eastAsia="SimSun" w:hAnsi="Arial" w:cs="Tahoma"/>
      <w:b/>
      <w:bCs/>
      <w:i/>
      <w:iCs/>
      <w:kern w:val="3"/>
      <w:sz w:val="28"/>
      <w:szCs w:val="28"/>
      <w:lang w:eastAsia="zh-CN" w:bidi="hi-IN"/>
    </w:rPr>
  </w:style>
  <w:style w:type="character" w:customStyle="1" w:styleId="Ttulo5Car">
    <w:name w:val="Título 5 Car"/>
    <w:basedOn w:val="Fuentedeprrafopredeter"/>
    <w:link w:val="Ttulo5"/>
    <w:uiPriority w:val="9"/>
    <w:rsid w:val="005B2105"/>
    <w:rPr>
      <w:rFonts w:ascii="Times New Roman" w:eastAsia="SimSun" w:hAnsi="Times New Roman" w:cs="Times New Roman"/>
      <w:b/>
      <w:kern w:val="3"/>
      <w:szCs w:val="20"/>
      <w:u w:val="single"/>
      <w:lang w:eastAsia="zh-CN" w:bidi="hi-IN"/>
    </w:rPr>
  </w:style>
  <w:style w:type="character" w:customStyle="1" w:styleId="Ttulo6Car">
    <w:name w:val="Título 6 Car"/>
    <w:basedOn w:val="Fuentedeprrafopredeter"/>
    <w:link w:val="Ttulo6"/>
    <w:uiPriority w:val="9"/>
    <w:semiHidden/>
    <w:rsid w:val="005B2105"/>
    <w:rPr>
      <w:rFonts w:ascii="Arial" w:eastAsia="SimSun" w:hAnsi="Arial" w:cs="Tahoma"/>
      <w:b/>
      <w:bCs/>
      <w:kern w:val="3"/>
      <w:sz w:val="28"/>
      <w:szCs w:val="28"/>
      <w:lang w:eastAsia="zh-CN" w:bidi="hi-IN"/>
    </w:rPr>
  </w:style>
  <w:style w:type="character" w:customStyle="1" w:styleId="Ttulo7Car">
    <w:name w:val="Título 7 Car"/>
    <w:basedOn w:val="Fuentedeprrafopredeter"/>
    <w:link w:val="Ttulo7"/>
    <w:rsid w:val="005B2105"/>
    <w:rPr>
      <w:rFonts w:ascii="NewsGotT" w:eastAsia="NewsGotT" w:hAnsi="NewsGotT" w:cs="NewsGotT"/>
      <w:b/>
      <w:color w:val="808080"/>
      <w:spacing w:val="-2"/>
      <w:kern w:val="3"/>
      <w:sz w:val="24"/>
      <w:szCs w:val="24"/>
      <w:lang w:eastAsia="zh-CN" w:bidi="hi-IN"/>
    </w:rPr>
  </w:style>
  <w:style w:type="character" w:customStyle="1" w:styleId="Ttulo8Car">
    <w:name w:val="Título 8 Car"/>
    <w:basedOn w:val="Fuentedeprrafopredeter"/>
    <w:link w:val="Ttulo8"/>
    <w:rsid w:val="005B2105"/>
    <w:rPr>
      <w:rFonts w:ascii="Arial" w:eastAsia="SimSun" w:hAnsi="Arial" w:cs="Tahoma"/>
      <w:b/>
      <w:bCs/>
      <w:kern w:val="3"/>
      <w:sz w:val="28"/>
      <w:szCs w:val="28"/>
      <w:lang w:eastAsia="zh-CN" w:bidi="hi-IN"/>
    </w:rPr>
  </w:style>
  <w:style w:type="character" w:customStyle="1" w:styleId="Ttulo9Car">
    <w:name w:val="Título 9 Car"/>
    <w:basedOn w:val="Fuentedeprrafopredeter"/>
    <w:link w:val="Ttulo9"/>
    <w:rsid w:val="005B2105"/>
    <w:rPr>
      <w:rFonts w:ascii="Arial" w:eastAsia="SimSun" w:hAnsi="Arial" w:cs="Tahoma"/>
      <w:b/>
      <w:bCs/>
      <w:kern w:val="3"/>
      <w:sz w:val="28"/>
      <w:szCs w:val="28"/>
      <w:lang w:eastAsia="zh-CN" w:bidi="hi-IN"/>
    </w:rPr>
  </w:style>
  <w:style w:type="paragraph" w:customStyle="1" w:styleId="Heading">
    <w:name w:val="Heading"/>
    <w:basedOn w:val="Standard"/>
    <w:next w:val="Textbody"/>
    <w:rsid w:val="005B2105"/>
    <w:pPr>
      <w:keepNext/>
      <w:spacing w:before="240" w:after="120"/>
    </w:pPr>
    <w:rPr>
      <w:rFonts w:ascii="Arial" w:hAnsi="Arial"/>
      <w:sz w:val="28"/>
      <w:szCs w:val="28"/>
    </w:rPr>
  </w:style>
  <w:style w:type="paragraph" w:styleId="Lista">
    <w:name w:val="List"/>
    <w:basedOn w:val="Textbody"/>
    <w:rsid w:val="005B2105"/>
  </w:style>
  <w:style w:type="paragraph" w:styleId="Descripcin">
    <w:name w:val="caption"/>
    <w:basedOn w:val="Standard"/>
    <w:rsid w:val="005B2105"/>
    <w:pPr>
      <w:suppressLineNumbers/>
      <w:spacing w:before="120" w:after="120"/>
    </w:pPr>
    <w:rPr>
      <w:i/>
      <w:iCs/>
    </w:rPr>
  </w:style>
  <w:style w:type="paragraph" w:customStyle="1" w:styleId="Index">
    <w:name w:val="Index"/>
    <w:basedOn w:val="Standard"/>
    <w:rsid w:val="005B2105"/>
    <w:pPr>
      <w:suppressLineNumbers/>
    </w:pPr>
  </w:style>
  <w:style w:type="paragraph" w:customStyle="1" w:styleId="Encabezado1">
    <w:name w:val="Encabezado1"/>
    <w:basedOn w:val="Standard"/>
    <w:next w:val="Textbody"/>
    <w:rsid w:val="005B2105"/>
    <w:pPr>
      <w:keepNext/>
      <w:spacing w:before="240" w:after="120"/>
    </w:pPr>
    <w:rPr>
      <w:rFonts w:ascii="Arial" w:eastAsia="Lucida Sans Unicode" w:hAnsi="Arial"/>
      <w:sz w:val="28"/>
      <w:szCs w:val="28"/>
    </w:rPr>
  </w:style>
  <w:style w:type="paragraph" w:styleId="ndice1">
    <w:name w:val="index 1"/>
    <w:basedOn w:val="Normal"/>
    <w:next w:val="Normal"/>
    <w:autoRedefine/>
    <w:uiPriority w:val="99"/>
    <w:semiHidden/>
    <w:unhideWhenUsed/>
    <w:rsid w:val="005B2105"/>
    <w:pPr>
      <w:spacing w:after="0" w:line="240" w:lineRule="auto"/>
      <w:ind w:left="220" w:hanging="220"/>
    </w:pPr>
  </w:style>
  <w:style w:type="paragraph" w:styleId="Ttulodendice">
    <w:name w:val="index heading"/>
    <w:basedOn w:val="Heading"/>
    <w:rsid w:val="005B2105"/>
    <w:pPr>
      <w:suppressLineNumbers/>
    </w:pPr>
    <w:rPr>
      <w:b/>
      <w:bCs/>
      <w:sz w:val="32"/>
      <w:szCs w:val="32"/>
    </w:rPr>
  </w:style>
  <w:style w:type="paragraph" w:styleId="Textoindependiente2">
    <w:name w:val="Body Text 2"/>
    <w:basedOn w:val="Standard"/>
    <w:link w:val="Textoindependiente2Car"/>
    <w:rsid w:val="005B2105"/>
    <w:pPr>
      <w:jc w:val="both"/>
    </w:pPr>
    <w:rPr>
      <w:sz w:val="22"/>
      <w:szCs w:val="22"/>
    </w:rPr>
  </w:style>
  <w:style w:type="character" w:customStyle="1" w:styleId="Textoindependiente2Car">
    <w:name w:val="Texto independiente 2 Car"/>
    <w:basedOn w:val="Fuentedeprrafopredeter"/>
    <w:link w:val="Textoindependiente2"/>
    <w:rsid w:val="005B2105"/>
    <w:rPr>
      <w:rFonts w:ascii="Times New Roman" w:eastAsia="SimSun" w:hAnsi="Times New Roman" w:cs="Tahoma"/>
      <w:kern w:val="3"/>
      <w:lang w:eastAsia="zh-CN" w:bidi="hi-IN"/>
    </w:rPr>
  </w:style>
  <w:style w:type="paragraph" w:customStyle="1" w:styleId="Continuarlista21">
    <w:name w:val="Continuar lista 21"/>
    <w:basedOn w:val="Standard"/>
    <w:rsid w:val="005B2105"/>
    <w:pPr>
      <w:spacing w:after="120"/>
      <w:ind w:left="566"/>
    </w:pPr>
    <w:rPr>
      <w:rFonts w:eastAsia="Times New Roman" w:cs="Times New Roman"/>
    </w:rPr>
  </w:style>
  <w:style w:type="paragraph" w:customStyle="1" w:styleId="HeaderandFooter">
    <w:name w:val="Header and Footer"/>
    <w:basedOn w:val="Standard"/>
    <w:rsid w:val="005B2105"/>
    <w:pPr>
      <w:suppressLineNumbers/>
      <w:tabs>
        <w:tab w:val="center" w:pos="4819"/>
        <w:tab w:val="right" w:pos="9638"/>
      </w:tabs>
    </w:pPr>
  </w:style>
  <w:style w:type="paragraph" w:customStyle="1" w:styleId="Textoindependiente31">
    <w:name w:val="Texto independiente 31"/>
    <w:basedOn w:val="Standard"/>
    <w:rsid w:val="005B2105"/>
    <w:pPr>
      <w:jc w:val="both"/>
    </w:pPr>
    <w:rPr>
      <w:rFonts w:eastAsia="Times New Roman" w:cs="Times New Roman"/>
      <w:b/>
      <w:sz w:val="22"/>
      <w:szCs w:val="20"/>
      <w:u w:val="single"/>
    </w:rPr>
  </w:style>
  <w:style w:type="paragraph" w:customStyle="1" w:styleId="Lista31">
    <w:name w:val="Lista 31"/>
    <w:basedOn w:val="Standard"/>
    <w:rsid w:val="005B2105"/>
    <w:pPr>
      <w:ind w:left="849" w:hanging="283"/>
    </w:pPr>
    <w:rPr>
      <w:rFonts w:eastAsia="Times New Roman" w:cs="Times New Roman"/>
    </w:rPr>
  </w:style>
  <w:style w:type="paragraph" w:customStyle="1" w:styleId="Default">
    <w:name w:val="Default"/>
    <w:basedOn w:val="Standard"/>
    <w:rsid w:val="005B2105"/>
    <w:pPr>
      <w:autoSpaceDE w:val="0"/>
      <w:spacing w:before="57" w:after="113"/>
      <w:ind w:firstLine="567"/>
      <w:jc w:val="both"/>
    </w:pPr>
    <w:rPr>
      <w:rFonts w:ascii="Arial" w:eastAsia="Arial" w:hAnsi="Arial" w:cs="Arial"/>
      <w:color w:val="000000"/>
      <w:sz w:val="20"/>
    </w:rPr>
  </w:style>
  <w:style w:type="paragraph" w:customStyle="1" w:styleId="Continuarlista31">
    <w:name w:val="Continuar lista 31"/>
    <w:basedOn w:val="Standard"/>
    <w:rsid w:val="005B2105"/>
    <w:pPr>
      <w:spacing w:after="120"/>
      <w:ind w:left="849"/>
    </w:pPr>
    <w:rPr>
      <w:rFonts w:eastAsia="Times New Roman" w:cs="Times New Roman"/>
    </w:rPr>
  </w:style>
  <w:style w:type="paragraph" w:customStyle="1" w:styleId="Lista41">
    <w:name w:val="Lista 41"/>
    <w:basedOn w:val="Standard"/>
    <w:rsid w:val="005B2105"/>
    <w:pPr>
      <w:ind w:left="1132" w:hanging="283"/>
    </w:pPr>
    <w:rPr>
      <w:rFonts w:eastAsia="Times New Roman" w:cs="Times New Roman"/>
    </w:rPr>
  </w:style>
  <w:style w:type="paragraph" w:customStyle="1" w:styleId="Lista51">
    <w:name w:val="Lista 51"/>
    <w:basedOn w:val="Standard"/>
    <w:rsid w:val="005B2105"/>
    <w:pPr>
      <w:ind w:left="1415" w:hanging="283"/>
    </w:pPr>
    <w:rPr>
      <w:rFonts w:eastAsia="Times New Roman" w:cs="Times New Roman"/>
    </w:rPr>
  </w:style>
  <w:style w:type="paragraph" w:customStyle="1" w:styleId="Estilo1">
    <w:name w:val="Estilo1"/>
    <w:basedOn w:val="Standard"/>
    <w:rsid w:val="005B2105"/>
    <w:pPr>
      <w:spacing w:line="360" w:lineRule="auto"/>
      <w:ind w:firstLine="567"/>
      <w:jc w:val="both"/>
    </w:pPr>
    <w:rPr>
      <w:rFonts w:cs="Times New Roman"/>
      <w:szCs w:val="20"/>
    </w:rPr>
  </w:style>
  <w:style w:type="paragraph" w:customStyle="1" w:styleId="Continuarlista1">
    <w:name w:val="Continuar lista1"/>
    <w:basedOn w:val="Standard"/>
    <w:rsid w:val="005B2105"/>
    <w:pPr>
      <w:spacing w:after="120"/>
      <w:ind w:left="283"/>
    </w:pPr>
    <w:rPr>
      <w:rFonts w:eastAsia="Times New Roman" w:cs="Times New Roman"/>
    </w:rPr>
  </w:style>
  <w:style w:type="paragraph" w:customStyle="1" w:styleId="Textopredeterminado">
    <w:name w:val="Texto predeterminado"/>
    <w:basedOn w:val="Standard"/>
    <w:rsid w:val="005B2105"/>
    <w:pPr>
      <w:overflowPunct w:val="0"/>
      <w:autoSpaceDE w:val="0"/>
    </w:pPr>
    <w:rPr>
      <w:rFonts w:eastAsia="Times New Roman" w:cs="Times New Roman"/>
      <w:szCs w:val="20"/>
    </w:rPr>
  </w:style>
  <w:style w:type="paragraph" w:styleId="NormalWeb">
    <w:name w:val="Normal (Web)"/>
    <w:basedOn w:val="Standard"/>
    <w:rsid w:val="005B2105"/>
    <w:pPr>
      <w:spacing w:before="280" w:after="119"/>
    </w:pPr>
    <w:rPr>
      <w:rFonts w:eastAsia="Times New Roman" w:cs="Times New Roman"/>
    </w:rPr>
  </w:style>
  <w:style w:type="paragraph" w:customStyle="1" w:styleId="TableHeading">
    <w:name w:val="Table Heading"/>
    <w:basedOn w:val="TableContents"/>
    <w:rsid w:val="005B2105"/>
    <w:pPr>
      <w:jc w:val="center"/>
    </w:pPr>
    <w:rPr>
      <w:b/>
      <w:bCs/>
    </w:rPr>
  </w:style>
  <w:style w:type="paragraph" w:customStyle="1" w:styleId="WW-Sangra2detindependiente">
    <w:name w:val="WW-Sangría 2 de t. independiente"/>
    <w:basedOn w:val="Standard"/>
    <w:rsid w:val="005B2105"/>
    <w:pPr>
      <w:ind w:left="284"/>
      <w:jc w:val="both"/>
    </w:pPr>
    <w:rPr>
      <w:rFonts w:ascii="NewsGotT" w:eastAsia="NewsGotT" w:hAnsi="NewsGotT" w:cs="NewsGotT"/>
      <w:spacing w:val="-2"/>
    </w:rPr>
  </w:style>
  <w:style w:type="paragraph" w:styleId="Prrafodelista">
    <w:name w:val="List Paragraph"/>
    <w:basedOn w:val="Standard"/>
    <w:rsid w:val="005B2105"/>
    <w:pPr>
      <w:ind w:left="720"/>
    </w:pPr>
    <w:rPr>
      <w:lang w:eastAsia="es-ES"/>
    </w:rPr>
  </w:style>
  <w:style w:type="paragraph" w:customStyle="1" w:styleId="Heading10">
    <w:name w:val="Heading 10"/>
    <w:basedOn w:val="Heading"/>
    <w:next w:val="Textbody"/>
    <w:rsid w:val="005B2105"/>
    <w:rPr>
      <w:b/>
      <w:bCs/>
    </w:rPr>
  </w:style>
  <w:style w:type="paragraph" w:styleId="Sangra2detindependiente">
    <w:name w:val="Body Text Indent 2"/>
    <w:basedOn w:val="Standard"/>
    <w:link w:val="Sangra2detindependienteCar"/>
    <w:rsid w:val="005B2105"/>
    <w:pPr>
      <w:ind w:left="360"/>
      <w:jc w:val="both"/>
    </w:pPr>
    <w:rPr>
      <w:rFonts w:ascii="NewsGotT" w:eastAsia="NewsGotT" w:hAnsi="NewsGotT" w:cs="NewsGotT"/>
      <w:color w:val="808080"/>
    </w:rPr>
  </w:style>
  <w:style w:type="character" w:customStyle="1" w:styleId="Sangra2detindependienteCar">
    <w:name w:val="Sangría 2 de t. independiente Car"/>
    <w:basedOn w:val="Fuentedeprrafopredeter"/>
    <w:link w:val="Sangra2detindependiente"/>
    <w:rsid w:val="005B2105"/>
    <w:rPr>
      <w:rFonts w:ascii="NewsGotT" w:eastAsia="NewsGotT" w:hAnsi="NewsGotT" w:cs="NewsGotT"/>
      <w:color w:val="808080"/>
      <w:kern w:val="3"/>
      <w:sz w:val="24"/>
      <w:szCs w:val="24"/>
      <w:lang w:eastAsia="zh-CN" w:bidi="hi-IN"/>
    </w:rPr>
  </w:style>
  <w:style w:type="paragraph" w:styleId="Sangra3detindependiente">
    <w:name w:val="Body Text Indent 3"/>
    <w:basedOn w:val="Standard"/>
    <w:link w:val="Sangra3detindependienteCar"/>
    <w:rsid w:val="005B2105"/>
    <w:pPr>
      <w:ind w:left="851"/>
      <w:jc w:val="both"/>
    </w:pPr>
    <w:rPr>
      <w:rFonts w:ascii="NewsGotT" w:eastAsia="NewsGotT" w:hAnsi="NewsGotT" w:cs="NewsGotT"/>
    </w:rPr>
  </w:style>
  <w:style w:type="character" w:customStyle="1" w:styleId="Sangra3detindependienteCar">
    <w:name w:val="Sangría 3 de t. independiente Car"/>
    <w:basedOn w:val="Fuentedeprrafopredeter"/>
    <w:link w:val="Sangra3detindependiente"/>
    <w:rsid w:val="005B2105"/>
    <w:rPr>
      <w:rFonts w:ascii="NewsGotT" w:eastAsia="NewsGotT" w:hAnsi="NewsGotT" w:cs="NewsGotT"/>
      <w:kern w:val="3"/>
      <w:sz w:val="24"/>
      <w:szCs w:val="24"/>
      <w:lang w:eastAsia="zh-CN" w:bidi="hi-IN"/>
    </w:rPr>
  </w:style>
  <w:style w:type="paragraph" w:customStyle="1" w:styleId="Footnote">
    <w:name w:val="Footnote"/>
    <w:basedOn w:val="Standard"/>
    <w:rsid w:val="005B2105"/>
    <w:pPr>
      <w:suppressLineNumbers/>
      <w:ind w:left="283" w:hanging="283"/>
    </w:pPr>
    <w:rPr>
      <w:sz w:val="20"/>
      <w:szCs w:val="20"/>
    </w:rPr>
  </w:style>
  <w:style w:type="paragraph" w:customStyle="1" w:styleId="Pa9">
    <w:name w:val="Pa9"/>
    <w:basedOn w:val="Default"/>
    <w:next w:val="Default"/>
    <w:rsid w:val="005B2105"/>
    <w:pPr>
      <w:widowControl/>
      <w:spacing w:line="201" w:lineRule="atLeast"/>
    </w:pPr>
  </w:style>
  <w:style w:type="paragraph" w:styleId="Saludo">
    <w:name w:val="Salutation"/>
    <w:basedOn w:val="Standard"/>
    <w:next w:val="Standard"/>
    <w:link w:val="SaludoCar"/>
    <w:rsid w:val="005B2105"/>
    <w:pPr>
      <w:jc w:val="both"/>
    </w:pPr>
  </w:style>
  <w:style w:type="character" w:customStyle="1" w:styleId="SaludoCar">
    <w:name w:val="Saludo Car"/>
    <w:basedOn w:val="Fuentedeprrafopredeter"/>
    <w:link w:val="Saludo"/>
    <w:rsid w:val="005B2105"/>
    <w:rPr>
      <w:rFonts w:ascii="Times New Roman" w:eastAsia="SimSun" w:hAnsi="Times New Roman" w:cs="Tahoma"/>
      <w:kern w:val="3"/>
      <w:sz w:val="24"/>
      <w:szCs w:val="24"/>
      <w:lang w:eastAsia="zh-CN" w:bidi="hi-IN"/>
    </w:rPr>
  </w:style>
  <w:style w:type="paragraph" w:styleId="Textosinformato">
    <w:name w:val="Plain Text"/>
    <w:basedOn w:val="Standard"/>
    <w:link w:val="TextosinformatoCar"/>
    <w:rsid w:val="005B2105"/>
    <w:rPr>
      <w:rFonts w:ascii="Courier New" w:eastAsia="Courier New" w:hAnsi="Courier New" w:cs="Courier New"/>
    </w:rPr>
  </w:style>
  <w:style w:type="character" w:customStyle="1" w:styleId="TextosinformatoCar">
    <w:name w:val="Texto sin formato Car"/>
    <w:basedOn w:val="Fuentedeprrafopredeter"/>
    <w:link w:val="Textosinformato"/>
    <w:rsid w:val="005B2105"/>
    <w:rPr>
      <w:rFonts w:ascii="Courier New" w:eastAsia="Courier New" w:hAnsi="Courier New" w:cs="Courier New"/>
      <w:kern w:val="3"/>
      <w:sz w:val="24"/>
      <w:szCs w:val="24"/>
      <w:lang w:eastAsia="zh-CN" w:bidi="hi-IN"/>
    </w:rPr>
  </w:style>
  <w:style w:type="paragraph" w:customStyle="1" w:styleId="Prrafodelista1">
    <w:name w:val="Párrafo de lista1"/>
    <w:basedOn w:val="Standard"/>
    <w:rsid w:val="005B2105"/>
    <w:pPr>
      <w:ind w:left="720"/>
    </w:pPr>
  </w:style>
  <w:style w:type="paragraph" w:styleId="Ttulo">
    <w:name w:val="Title"/>
    <w:basedOn w:val="Textbody"/>
    <w:next w:val="Subttulo"/>
    <w:link w:val="TtuloCar"/>
    <w:uiPriority w:val="10"/>
    <w:qFormat/>
    <w:rsid w:val="005B2105"/>
    <w:pPr>
      <w:pBdr>
        <w:bottom w:val="single" w:sz="4" w:space="2" w:color="00000A"/>
      </w:pBdr>
      <w:ind w:right="-426"/>
      <w:jc w:val="center"/>
    </w:pPr>
    <w:rPr>
      <w:rFonts w:ascii="ZapfHumnst BT" w:eastAsia="ZapfHumnst BT" w:hAnsi="ZapfHumnst BT" w:cs="ZapfHumnst BT"/>
      <w:b/>
      <w:bCs/>
      <w:color w:val="000000"/>
      <w:sz w:val="20"/>
      <w:szCs w:val="20"/>
    </w:rPr>
  </w:style>
  <w:style w:type="character" w:customStyle="1" w:styleId="TtuloCar">
    <w:name w:val="Título Car"/>
    <w:basedOn w:val="Fuentedeprrafopredeter"/>
    <w:link w:val="Ttulo"/>
    <w:uiPriority w:val="10"/>
    <w:rsid w:val="005B2105"/>
    <w:rPr>
      <w:rFonts w:ascii="ZapfHumnst BT" w:eastAsia="ZapfHumnst BT" w:hAnsi="ZapfHumnst BT" w:cs="ZapfHumnst BT"/>
      <w:b/>
      <w:bCs/>
      <w:color w:val="000000"/>
      <w:kern w:val="3"/>
      <w:sz w:val="20"/>
      <w:szCs w:val="20"/>
      <w:lang w:eastAsia="zh-CN" w:bidi="hi-IN"/>
    </w:rPr>
  </w:style>
  <w:style w:type="paragraph" w:styleId="Subttulo">
    <w:name w:val="Subtitle"/>
    <w:basedOn w:val="Standard"/>
    <w:next w:val="Textbody"/>
    <w:link w:val="SubttuloCar"/>
    <w:uiPriority w:val="11"/>
    <w:qFormat/>
    <w:rsid w:val="005B2105"/>
    <w:pPr>
      <w:spacing w:after="160"/>
      <w:jc w:val="center"/>
    </w:pPr>
    <w:rPr>
      <w:rFonts w:ascii="Calibri" w:eastAsia="Calibri" w:hAnsi="Calibri" w:cs="Calibri"/>
      <w:i/>
      <w:iCs/>
      <w:color w:val="5A5A5A"/>
      <w:spacing w:val="15"/>
      <w:sz w:val="22"/>
      <w:szCs w:val="22"/>
    </w:rPr>
  </w:style>
  <w:style w:type="character" w:customStyle="1" w:styleId="SubttuloCar">
    <w:name w:val="Subtítulo Car"/>
    <w:basedOn w:val="Fuentedeprrafopredeter"/>
    <w:link w:val="Subttulo"/>
    <w:uiPriority w:val="11"/>
    <w:rsid w:val="005B2105"/>
    <w:rPr>
      <w:rFonts w:ascii="Calibri" w:eastAsia="Calibri" w:hAnsi="Calibri" w:cs="Calibri"/>
      <w:i/>
      <w:iCs/>
      <w:color w:val="5A5A5A"/>
      <w:spacing w:val="15"/>
      <w:kern w:val="3"/>
      <w:lang w:eastAsia="zh-CN" w:bidi="hi-IN"/>
    </w:rPr>
  </w:style>
  <w:style w:type="paragraph" w:customStyle="1" w:styleId="western">
    <w:name w:val="western"/>
    <w:basedOn w:val="Standard"/>
    <w:rsid w:val="005B2105"/>
    <w:pPr>
      <w:spacing w:before="100"/>
      <w:jc w:val="both"/>
    </w:pPr>
    <w:rPr>
      <w:rFonts w:ascii="Arial" w:eastAsia="Arial" w:hAnsi="Arial" w:cs="Arial"/>
      <w:color w:val="000000"/>
      <w:lang w:bidi="ar-SA"/>
    </w:rPr>
  </w:style>
  <w:style w:type="paragraph" w:styleId="Encabezadodemensaje">
    <w:name w:val="Message Header"/>
    <w:basedOn w:val="Textbody"/>
    <w:link w:val="EncabezadodemensajeCar"/>
    <w:rsid w:val="005B2105"/>
    <w:pPr>
      <w:keepLines/>
      <w:tabs>
        <w:tab w:val="left" w:pos="3120"/>
        <w:tab w:val="left" w:pos="6480"/>
        <w:tab w:val="left" w:pos="7200"/>
      </w:tabs>
      <w:suppressAutoHyphens w:val="0"/>
      <w:ind w:left="1560" w:right="-120" w:hanging="720"/>
    </w:pPr>
  </w:style>
  <w:style w:type="character" w:customStyle="1" w:styleId="EncabezadodemensajeCar">
    <w:name w:val="Encabezado de mensaje Car"/>
    <w:basedOn w:val="Fuentedeprrafopredeter"/>
    <w:link w:val="Encabezadodemensaje"/>
    <w:rsid w:val="005B2105"/>
    <w:rPr>
      <w:rFonts w:ascii="Times New Roman" w:eastAsia="SimSun" w:hAnsi="Times New Roman" w:cs="Tahoma"/>
      <w:kern w:val="3"/>
      <w:sz w:val="24"/>
      <w:szCs w:val="24"/>
      <w:lang w:eastAsia="zh-CN" w:bidi="hi-IN"/>
    </w:rPr>
  </w:style>
  <w:style w:type="paragraph" w:customStyle="1" w:styleId="Standarduser">
    <w:name w:val="Standard (user)"/>
    <w:rsid w:val="005B2105"/>
    <w:pPr>
      <w:suppressAutoHyphens/>
      <w:autoSpaceDN w:val="0"/>
      <w:spacing w:after="120" w:line="240" w:lineRule="auto"/>
      <w:jc w:val="both"/>
      <w:textAlignment w:val="baseline"/>
    </w:pPr>
    <w:rPr>
      <w:rFonts w:ascii="NewsGotT" w:eastAsia="Mangal" w:hAnsi="NewsGotT" w:cs="Arial"/>
      <w:kern w:val="3"/>
      <w:szCs w:val="20"/>
      <w:lang w:eastAsia="zh-CN"/>
    </w:rPr>
  </w:style>
  <w:style w:type="character" w:customStyle="1" w:styleId="NumberingSymbols">
    <w:name w:val="Numbering Symbols"/>
    <w:rsid w:val="005B2105"/>
    <w:rPr>
      <w:rFonts w:ascii="Arial" w:eastAsia="Arial" w:hAnsi="Arial" w:cs="Arial"/>
      <w:b/>
      <w:bCs/>
      <w:i w:val="0"/>
      <w:iCs w:val="0"/>
      <w:sz w:val="21"/>
      <w:szCs w:val="21"/>
    </w:rPr>
  </w:style>
  <w:style w:type="character" w:customStyle="1" w:styleId="BulletSymbols">
    <w:name w:val="Bullet Symbols"/>
    <w:rsid w:val="005B2105"/>
    <w:rPr>
      <w:rFonts w:ascii="OpenSymbol" w:eastAsia="OpenSymbol" w:hAnsi="OpenSymbol" w:cs="OpenSymbol"/>
    </w:rPr>
  </w:style>
  <w:style w:type="character" w:customStyle="1" w:styleId="Internetlink">
    <w:name w:val="Internet link"/>
    <w:rsid w:val="005B2105"/>
    <w:rPr>
      <w:color w:val="000080"/>
      <w:u w:val="single"/>
    </w:rPr>
  </w:style>
  <w:style w:type="character" w:customStyle="1" w:styleId="WW8Num5z0">
    <w:name w:val="WW8Num5z0"/>
    <w:rsid w:val="005B2105"/>
    <w:rPr>
      <w:rFonts w:ascii="Symbol" w:eastAsia="Times New Roman" w:hAnsi="Symbol" w:cs="Times New Roman"/>
    </w:rPr>
  </w:style>
  <w:style w:type="character" w:customStyle="1" w:styleId="WW8Num3z0">
    <w:name w:val="WW8Num3z0"/>
    <w:rsid w:val="005B2105"/>
    <w:rPr>
      <w:rFonts w:ascii="Symbol" w:eastAsia="Symbol" w:hAnsi="Symbol" w:cs="Symbol"/>
    </w:rPr>
  </w:style>
  <w:style w:type="character" w:customStyle="1" w:styleId="WW8Num11z0">
    <w:name w:val="WW8Num11z0"/>
    <w:rsid w:val="005B2105"/>
    <w:rPr>
      <w:rFonts w:ascii="Times New Roman" w:eastAsia="Times New Roman" w:hAnsi="Times New Roman" w:cs="Times New Roman"/>
    </w:rPr>
  </w:style>
  <w:style w:type="character" w:customStyle="1" w:styleId="WW8Num18z0">
    <w:name w:val="WW8Num18z0"/>
    <w:rsid w:val="005B2105"/>
    <w:rPr>
      <w:rFonts w:ascii="Courier New" w:eastAsia="Courier New" w:hAnsi="Courier New" w:cs="Courier New"/>
    </w:rPr>
  </w:style>
  <w:style w:type="character" w:customStyle="1" w:styleId="WW8Num18z1">
    <w:name w:val="WW8Num18z1"/>
    <w:rsid w:val="005B2105"/>
    <w:rPr>
      <w:rFonts w:ascii="Wingdings" w:eastAsia="Wingdings" w:hAnsi="Wingdings" w:cs="Wingdings"/>
    </w:rPr>
  </w:style>
  <w:style w:type="character" w:customStyle="1" w:styleId="WW8Num9z0">
    <w:name w:val="WW8Num9z0"/>
    <w:rsid w:val="005B2105"/>
    <w:rPr>
      <w:rFonts w:ascii="Courier New" w:eastAsia="Courier New" w:hAnsi="Courier New" w:cs="Courier New"/>
    </w:rPr>
  </w:style>
  <w:style w:type="character" w:customStyle="1" w:styleId="WW8Num9z1">
    <w:name w:val="WW8Num9z1"/>
    <w:rsid w:val="005B2105"/>
    <w:rPr>
      <w:rFonts w:ascii="Wingdings" w:eastAsia="Wingdings" w:hAnsi="Wingdings" w:cs="Wingdings"/>
    </w:rPr>
  </w:style>
  <w:style w:type="character" w:customStyle="1" w:styleId="WW8Num6z0">
    <w:name w:val="WW8Num6z0"/>
    <w:rsid w:val="005B2105"/>
    <w:rPr>
      <w:rFonts w:ascii="Symbol" w:eastAsia="Symbol" w:hAnsi="Symbol" w:cs="Symbol"/>
      <w:sz w:val="20"/>
    </w:rPr>
  </w:style>
  <w:style w:type="character" w:customStyle="1" w:styleId="WW8Num6z1">
    <w:name w:val="WW8Num6z1"/>
    <w:rsid w:val="005B2105"/>
    <w:rPr>
      <w:rFonts w:ascii="Courier New" w:eastAsia="Courier New" w:hAnsi="Courier New" w:cs="Courier New"/>
      <w:sz w:val="20"/>
    </w:rPr>
  </w:style>
  <w:style w:type="character" w:customStyle="1" w:styleId="WW8Num10z0">
    <w:name w:val="WW8Num10z0"/>
    <w:rsid w:val="005B2105"/>
    <w:rPr>
      <w:rFonts w:ascii="Courier New" w:eastAsia="Courier New" w:hAnsi="Courier New" w:cs="Courier New"/>
      <w:sz w:val="20"/>
    </w:rPr>
  </w:style>
  <w:style w:type="character" w:customStyle="1" w:styleId="WW8Num10z1">
    <w:name w:val="WW8Num10z1"/>
    <w:rsid w:val="005B2105"/>
    <w:rPr>
      <w:rFonts w:ascii="Courier New" w:eastAsia="Courier New" w:hAnsi="Courier New" w:cs="Courier New"/>
      <w:sz w:val="20"/>
    </w:rPr>
  </w:style>
  <w:style w:type="character" w:customStyle="1" w:styleId="WW8Num19z0">
    <w:name w:val="WW8Num19z0"/>
    <w:rsid w:val="005B2105"/>
    <w:rPr>
      <w:rFonts w:ascii="Courier New" w:eastAsia="Courier New" w:hAnsi="Courier New" w:cs="Courier New"/>
      <w:sz w:val="20"/>
    </w:rPr>
  </w:style>
  <w:style w:type="character" w:customStyle="1" w:styleId="WW8Num19z1">
    <w:name w:val="WW8Num19z1"/>
    <w:rsid w:val="005B2105"/>
    <w:rPr>
      <w:rFonts w:ascii="Courier New" w:eastAsia="Courier New" w:hAnsi="Courier New" w:cs="Courier New"/>
      <w:sz w:val="20"/>
    </w:rPr>
  </w:style>
  <w:style w:type="character" w:customStyle="1" w:styleId="WW8Num12z0">
    <w:name w:val="WW8Num12z0"/>
    <w:rsid w:val="005B2105"/>
    <w:rPr>
      <w:rFonts w:ascii="Symbol" w:eastAsia="Symbol" w:hAnsi="Symbol" w:cs="Symbol"/>
      <w:sz w:val="20"/>
    </w:rPr>
  </w:style>
  <w:style w:type="character" w:customStyle="1" w:styleId="WW8Num12z1">
    <w:name w:val="WW8Num12z1"/>
    <w:rsid w:val="005B2105"/>
    <w:rPr>
      <w:rFonts w:ascii="Courier New" w:eastAsia="Courier New" w:hAnsi="Courier New" w:cs="Courier New"/>
      <w:sz w:val="20"/>
    </w:rPr>
  </w:style>
  <w:style w:type="character" w:customStyle="1" w:styleId="WW8Num13z0">
    <w:name w:val="WW8Num13z0"/>
    <w:rsid w:val="005B2105"/>
    <w:rPr>
      <w:rFonts w:ascii="Symbol" w:eastAsia="Symbol" w:hAnsi="Symbol" w:cs="Symbol"/>
    </w:rPr>
  </w:style>
  <w:style w:type="character" w:customStyle="1" w:styleId="WW8Num13z1">
    <w:name w:val="WW8Num13z1"/>
    <w:rsid w:val="005B2105"/>
    <w:rPr>
      <w:rFonts w:ascii="Courier New" w:eastAsia="Courier New" w:hAnsi="Courier New" w:cs="Courier New"/>
      <w:sz w:val="20"/>
    </w:rPr>
  </w:style>
  <w:style w:type="character" w:customStyle="1" w:styleId="WW8Num8z0">
    <w:name w:val="WW8Num8z0"/>
    <w:rsid w:val="005B2105"/>
    <w:rPr>
      <w:rFonts w:ascii="Symbol" w:eastAsia="Symbol" w:hAnsi="Symbol" w:cs="Symbol"/>
      <w:sz w:val="20"/>
    </w:rPr>
  </w:style>
  <w:style w:type="character" w:customStyle="1" w:styleId="WW8Num7z0">
    <w:name w:val="WW8Num7z0"/>
    <w:rsid w:val="005B2105"/>
    <w:rPr>
      <w:rFonts w:ascii="Symbol" w:eastAsia="Symbol" w:hAnsi="Symbol" w:cs="Symbol"/>
      <w:sz w:val="20"/>
    </w:rPr>
  </w:style>
  <w:style w:type="character" w:customStyle="1" w:styleId="WW8Num7z1">
    <w:name w:val="WW8Num7z1"/>
    <w:rsid w:val="005B2105"/>
    <w:rPr>
      <w:rFonts w:ascii="Courier New" w:eastAsia="Courier New" w:hAnsi="Courier New" w:cs="Courier New"/>
      <w:sz w:val="20"/>
    </w:rPr>
  </w:style>
  <w:style w:type="character" w:customStyle="1" w:styleId="FontStyle84">
    <w:name w:val="Font Style84"/>
    <w:basedOn w:val="Fuentedeprrafopredeter"/>
    <w:rsid w:val="005B2105"/>
    <w:rPr>
      <w:rFonts w:ascii="Times New Roman" w:eastAsia="Times New Roman" w:hAnsi="Times New Roman" w:cs="Times New Roman"/>
      <w:color w:val="000000"/>
      <w:sz w:val="22"/>
      <w:szCs w:val="22"/>
    </w:rPr>
  </w:style>
  <w:style w:type="character" w:customStyle="1" w:styleId="WW8Num17z0">
    <w:name w:val="WW8Num17z0"/>
    <w:rsid w:val="005B2105"/>
    <w:rPr>
      <w:rFonts w:ascii="Symbol" w:eastAsia="Symbol" w:hAnsi="Symbol" w:cs="Symbol"/>
      <w:sz w:val="20"/>
    </w:rPr>
  </w:style>
  <w:style w:type="character" w:customStyle="1" w:styleId="WW8Num17z1">
    <w:name w:val="WW8Num17z1"/>
    <w:rsid w:val="005B2105"/>
    <w:rPr>
      <w:rFonts w:ascii="Courier New" w:eastAsia="Courier New" w:hAnsi="Courier New" w:cs="Courier New"/>
      <w:sz w:val="20"/>
    </w:rPr>
  </w:style>
  <w:style w:type="character" w:customStyle="1" w:styleId="WW8Num43z0">
    <w:name w:val="WW8Num43z0"/>
    <w:rsid w:val="005B2105"/>
    <w:rPr>
      <w:rFonts w:ascii="Wingdings" w:eastAsia="Wingdings" w:hAnsi="Wingdings" w:cs="Wingdings"/>
    </w:rPr>
  </w:style>
  <w:style w:type="character" w:customStyle="1" w:styleId="FootnoteSymbol">
    <w:name w:val="Footnote Symbol"/>
    <w:rsid w:val="005B2105"/>
    <w:rPr>
      <w:rFonts w:cs="Times New Roman"/>
      <w:position w:val="0"/>
      <w:vertAlign w:val="superscript"/>
    </w:rPr>
  </w:style>
  <w:style w:type="character" w:customStyle="1" w:styleId="Footnoteanchor">
    <w:name w:val="Footnote anchor"/>
    <w:rsid w:val="005B2105"/>
    <w:rPr>
      <w:position w:val="0"/>
      <w:vertAlign w:val="superscript"/>
    </w:rPr>
  </w:style>
  <w:style w:type="character" w:customStyle="1" w:styleId="VisitedInternetLink">
    <w:name w:val="Visited Internet Link"/>
    <w:basedOn w:val="Fuentedeprrafopredeter"/>
    <w:rsid w:val="005B2105"/>
    <w:rPr>
      <w:color w:val="800080"/>
      <w:u w:val="single"/>
    </w:rPr>
  </w:style>
  <w:style w:type="character" w:customStyle="1" w:styleId="WW8Num22z0">
    <w:name w:val="WW8Num22z0"/>
    <w:rsid w:val="005B2105"/>
    <w:rPr>
      <w:rFonts w:ascii="Arial" w:eastAsia="Arial" w:hAnsi="Arial" w:cs="Arial"/>
      <w:b/>
      <w:bCs/>
      <w:i w:val="0"/>
      <w:iCs w:val="0"/>
      <w:sz w:val="24"/>
      <w:szCs w:val="24"/>
    </w:rPr>
  </w:style>
  <w:style w:type="character" w:customStyle="1" w:styleId="WW8Num22z1">
    <w:name w:val="WW8Num22z1"/>
    <w:rsid w:val="005B2105"/>
    <w:rPr>
      <w:rFonts w:cs="Times New Roman"/>
    </w:rPr>
  </w:style>
  <w:style w:type="character" w:customStyle="1" w:styleId="ListLabel5">
    <w:name w:val="ListLabel 5"/>
    <w:rsid w:val="005B2105"/>
    <w:rPr>
      <w:rFonts w:cs="Courier New"/>
    </w:rPr>
  </w:style>
  <w:style w:type="character" w:customStyle="1" w:styleId="ListLabel10">
    <w:name w:val="ListLabel 10"/>
    <w:rsid w:val="005B2105"/>
    <w:rPr>
      <w:sz w:val="20"/>
    </w:rPr>
  </w:style>
  <w:style w:type="character" w:customStyle="1" w:styleId="ListLabel11">
    <w:name w:val="ListLabel 11"/>
    <w:rsid w:val="005B2105"/>
    <w:rPr>
      <w:rFonts w:cs="Times New Roman"/>
      <w:sz w:val="20"/>
    </w:rPr>
  </w:style>
  <w:style w:type="character" w:customStyle="1" w:styleId="ListLabel1">
    <w:name w:val="ListLabel 1"/>
    <w:rsid w:val="005B2105"/>
    <w:rPr>
      <w:b/>
    </w:rPr>
  </w:style>
  <w:style w:type="character" w:customStyle="1" w:styleId="ListLabel12">
    <w:name w:val="ListLabel 12"/>
    <w:rsid w:val="005B2105"/>
    <w:rPr>
      <w:b/>
      <w:i w:val="0"/>
    </w:rPr>
  </w:style>
  <w:style w:type="character" w:customStyle="1" w:styleId="ListLabel13">
    <w:name w:val="ListLabel 13"/>
    <w:rsid w:val="005B2105"/>
    <w:rPr>
      <w:b w:val="0"/>
    </w:rPr>
  </w:style>
  <w:style w:type="character" w:customStyle="1" w:styleId="ListLabel14">
    <w:name w:val="ListLabel 14"/>
    <w:rsid w:val="005B2105"/>
    <w:rPr>
      <w:color w:val="00000A"/>
    </w:rPr>
  </w:style>
  <w:style w:type="numbering" w:customStyle="1" w:styleId="WW8Num4">
    <w:name w:val="WW8Num4"/>
    <w:basedOn w:val="Sinlista"/>
    <w:rsid w:val="005B2105"/>
    <w:pPr>
      <w:numPr>
        <w:numId w:val="4"/>
      </w:numPr>
    </w:pPr>
  </w:style>
  <w:style w:type="numbering" w:customStyle="1" w:styleId="WW8Num5">
    <w:name w:val="WW8Num5"/>
    <w:basedOn w:val="Sinlista"/>
    <w:rsid w:val="005B2105"/>
    <w:pPr>
      <w:numPr>
        <w:numId w:val="5"/>
      </w:numPr>
    </w:pPr>
  </w:style>
  <w:style w:type="numbering" w:customStyle="1" w:styleId="WW8Num3">
    <w:name w:val="WW8Num3"/>
    <w:basedOn w:val="Sinlista"/>
    <w:rsid w:val="005B2105"/>
    <w:pPr>
      <w:numPr>
        <w:numId w:val="6"/>
      </w:numPr>
    </w:pPr>
  </w:style>
  <w:style w:type="numbering" w:customStyle="1" w:styleId="WW8Num20">
    <w:name w:val="WW8Num20"/>
    <w:basedOn w:val="Sinlista"/>
    <w:rsid w:val="005B2105"/>
    <w:pPr>
      <w:numPr>
        <w:numId w:val="7"/>
      </w:numPr>
    </w:pPr>
  </w:style>
  <w:style w:type="numbering" w:customStyle="1" w:styleId="WW8Num11">
    <w:name w:val="WW8Num11"/>
    <w:basedOn w:val="Sinlista"/>
    <w:rsid w:val="005B2105"/>
    <w:pPr>
      <w:numPr>
        <w:numId w:val="8"/>
      </w:numPr>
    </w:pPr>
  </w:style>
  <w:style w:type="numbering" w:customStyle="1" w:styleId="WW8Num14">
    <w:name w:val="WW8Num14"/>
    <w:basedOn w:val="Sinlista"/>
    <w:rsid w:val="005B2105"/>
    <w:pPr>
      <w:numPr>
        <w:numId w:val="9"/>
      </w:numPr>
    </w:pPr>
  </w:style>
  <w:style w:type="numbering" w:customStyle="1" w:styleId="WW8Num2">
    <w:name w:val="WW8Num2"/>
    <w:basedOn w:val="Sinlista"/>
    <w:rsid w:val="005B2105"/>
    <w:pPr>
      <w:numPr>
        <w:numId w:val="10"/>
      </w:numPr>
    </w:pPr>
  </w:style>
  <w:style w:type="numbering" w:customStyle="1" w:styleId="WW8Num16">
    <w:name w:val="WW8Num16"/>
    <w:basedOn w:val="Sinlista"/>
    <w:rsid w:val="005B2105"/>
    <w:pPr>
      <w:numPr>
        <w:numId w:val="11"/>
      </w:numPr>
    </w:pPr>
  </w:style>
  <w:style w:type="numbering" w:customStyle="1" w:styleId="WW8Num18">
    <w:name w:val="WW8Num18"/>
    <w:basedOn w:val="Sinlista"/>
    <w:rsid w:val="005B2105"/>
    <w:pPr>
      <w:numPr>
        <w:numId w:val="12"/>
      </w:numPr>
    </w:pPr>
  </w:style>
  <w:style w:type="numbering" w:customStyle="1" w:styleId="WW8Num6">
    <w:name w:val="WW8Num6"/>
    <w:basedOn w:val="Sinlista"/>
    <w:rsid w:val="005B2105"/>
    <w:pPr>
      <w:numPr>
        <w:numId w:val="13"/>
      </w:numPr>
    </w:pPr>
  </w:style>
  <w:style w:type="numbering" w:customStyle="1" w:styleId="WW8Num10">
    <w:name w:val="WW8Num10"/>
    <w:basedOn w:val="Sinlista"/>
    <w:rsid w:val="005B2105"/>
    <w:pPr>
      <w:numPr>
        <w:numId w:val="14"/>
      </w:numPr>
    </w:pPr>
  </w:style>
  <w:style w:type="numbering" w:customStyle="1" w:styleId="WW8Num19">
    <w:name w:val="WW8Num19"/>
    <w:basedOn w:val="Sinlista"/>
    <w:rsid w:val="005B2105"/>
    <w:pPr>
      <w:numPr>
        <w:numId w:val="15"/>
      </w:numPr>
    </w:pPr>
  </w:style>
  <w:style w:type="numbering" w:customStyle="1" w:styleId="WW8Num12">
    <w:name w:val="WW8Num12"/>
    <w:basedOn w:val="Sinlista"/>
    <w:rsid w:val="005B2105"/>
    <w:pPr>
      <w:numPr>
        <w:numId w:val="16"/>
      </w:numPr>
    </w:pPr>
  </w:style>
  <w:style w:type="numbering" w:customStyle="1" w:styleId="WW8Num13">
    <w:name w:val="WW8Num13"/>
    <w:basedOn w:val="Sinlista"/>
    <w:rsid w:val="005B2105"/>
    <w:pPr>
      <w:numPr>
        <w:numId w:val="17"/>
      </w:numPr>
    </w:pPr>
  </w:style>
  <w:style w:type="numbering" w:customStyle="1" w:styleId="WW8Num8">
    <w:name w:val="WW8Num8"/>
    <w:basedOn w:val="Sinlista"/>
    <w:rsid w:val="005B2105"/>
    <w:pPr>
      <w:numPr>
        <w:numId w:val="18"/>
      </w:numPr>
    </w:pPr>
  </w:style>
  <w:style w:type="numbering" w:customStyle="1" w:styleId="WW8Num7">
    <w:name w:val="WW8Num7"/>
    <w:basedOn w:val="Sinlista"/>
    <w:rsid w:val="005B2105"/>
    <w:pPr>
      <w:numPr>
        <w:numId w:val="19"/>
      </w:numPr>
    </w:pPr>
  </w:style>
  <w:style w:type="numbering" w:customStyle="1" w:styleId="WW8Num17">
    <w:name w:val="WW8Num17"/>
    <w:basedOn w:val="Sinlista"/>
    <w:rsid w:val="005B2105"/>
    <w:pPr>
      <w:numPr>
        <w:numId w:val="20"/>
      </w:numPr>
    </w:pPr>
  </w:style>
  <w:style w:type="numbering" w:customStyle="1" w:styleId="WW8Num43">
    <w:name w:val="WW8Num43"/>
    <w:basedOn w:val="Sinlista"/>
    <w:rsid w:val="005B2105"/>
    <w:pPr>
      <w:numPr>
        <w:numId w:val="21"/>
      </w:numPr>
    </w:pPr>
  </w:style>
  <w:style w:type="numbering" w:customStyle="1" w:styleId="WW8Num38">
    <w:name w:val="WW8Num38"/>
    <w:basedOn w:val="Sinlista"/>
    <w:rsid w:val="005B2105"/>
    <w:pPr>
      <w:numPr>
        <w:numId w:val="22"/>
      </w:numPr>
    </w:pPr>
  </w:style>
  <w:style w:type="numbering" w:customStyle="1" w:styleId="WW8Num21">
    <w:name w:val="WW8Num21"/>
    <w:basedOn w:val="Sinlista"/>
    <w:rsid w:val="005B2105"/>
    <w:pPr>
      <w:numPr>
        <w:numId w:val="23"/>
      </w:numPr>
    </w:pPr>
  </w:style>
  <w:style w:type="numbering" w:customStyle="1" w:styleId="WW8Num22">
    <w:name w:val="WW8Num22"/>
    <w:basedOn w:val="Sinlista"/>
    <w:rsid w:val="005B2105"/>
    <w:pPr>
      <w:numPr>
        <w:numId w:val="24"/>
      </w:numPr>
    </w:pPr>
  </w:style>
  <w:style w:type="numbering" w:customStyle="1" w:styleId="RTFNum2">
    <w:name w:val="RTF_Num 2"/>
    <w:basedOn w:val="Sinlista"/>
    <w:rsid w:val="005B2105"/>
    <w:pPr>
      <w:numPr>
        <w:numId w:val="25"/>
      </w:numPr>
    </w:pPr>
  </w:style>
  <w:style w:type="numbering" w:customStyle="1" w:styleId="RTFNum3">
    <w:name w:val="RTF_Num 3"/>
    <w:basedOn w:val="Sinlista"/>
    <w:rsid w:val="005B2105"/>
    <w:pPr>
      <w:numPr>
        <w:numId w:val="26"/>
      </w:numPr>
    </w:pPr>
  </w:style>
  <w:style w:type="numbering" w:customStyle="1" w:styleId="WWNum16">
    <w:name w:val="WWNum16"/>
    <w:basedOn w:val="Sinlista"/>
    <w:rsid w:val="005B2105"/>
    <w:pPr>
      <w:numPr>
        <w:numId w:val="27"/>
      </w:numPr>
    </w:pPr>
  </w:style>
  <w:style w:type="numbering" w:customStyle="1" w:styleId="WWNum14">
    <w:name w:val="WWNum14"/>
    <w:basedOn w:val="Sinlista"/>
    <w:rsid w:val="005B2105"/>
    <w:pPr>
      <w:numPr>
        <w:numId w:val="28"/>
      </w:numPr>
    </w:pPr>
  </w:style>
  <w:style w:type="numbering" w:customStyle="1" w:styleId="WWNum15">
    <w:name w:val="WWNum15"/>
    <w:basedOn w:val="Sinlista"/>
    <w:rsid w:val="005B2105"/>
    <w:pPr>
      <w:numPr>
        <w:numId w:val="29"/>
      </w:numPr>
    </w:pPr>
  </w:style>
  <w:style w:type="numbering" w:customStyle="1" w:styleId="WWNum17">
    <w:name w:val="WWNum17"/>
    <w:basedOn w:val="Sinlista"/>
    <w:rsid w:val="005B2105"/>
    <w:pPr>
      <w:numPr>
        <w:numId w:val="30"/>
      </w:numPr>
    </w:pPr>
  </w:style>
  <w:style w:type="numbering" w:customStyle="1" w:styleId="WWNum18">
    <w:name w:val="WWNum18"/>
    <w:basedOn w:val="Sinlista"/>
    <w:rsid w:val="005B2105"/>
    <w:pPr>
      <w:numPr>
        <w:numId w:val="31"/>
      </w:numPr>
    </w:pPr>
  </w:style>
  <w:style w:type="numbering" w:customStyle="1" w:styleId="WWNum20">
    <w:name w:val="WWNum20"/>
    <w:basedOn w:val="Sinlista"/>
    <w:rsid w:val="005B2105"/>
    <w:pPr>
      <w:numPr>
        <w:numId w:val="32"/>
      </w:numPr>
    </w:pPr>
  </w:style>
  <w:style w:type="numbering" w:customStyle="1" w:styleId="WWNum27">
    <w:name w:val="WWNum27"/>
    <w:basedOn w:val="Sinlista"/>
    <w:rsid w:val="005B2105"/>
    <w:pPr>
      <w:numPr>
        <w:numId w:val="33"/>
      </w:numPr>
    </w:pPr>
  </w:style>
  <w:style w:type="numbering" w:customStyle="1" w:styleId="WWNum22">
    <w:name w:val="WWNum22"/>
    <w:basedOn w:val="Sinlista"/>
    <w:rsid w:val="005B2105"/>
    <w:pPr>
      <w:numPr>
        <w:numId w:val="34"/>
      </w:numPr>
    </w:pPr>
  </w:style>
  <w:style w:type="numbering" w:customStyle="1" w:styleId="WWNum21">
    <w:name w:val="WWNum21"/>
    <w:basedOn w:val="Sinlista"/>
    <w:rsid w:val="005B2105"/>
    <w:pPr>
      <w:numPr>
        <w:numId w:val="35"/>
      </w:numPr>
    </w:pPr>
  </w:style>
  <w:style w:type="numbering" w:customStyle="1" w:styleId="WWNum23">
    <w:name w:val="WWNum23"/>
    <w:basedOn w:val="Sinlista"/>
    <w:rsid w:val="005B2105"/>
    <w:pPr>
      <w:numPr>
        <w:numId w:val="36"/>
      </w:numPr>
    </w:pPr>
  </w:style>
  <w:style w:type="numbering" w:customStyle="1" w:styleId="WWNum24">
    <w:name w:val="WWNum24"/>
    <w:basedOn w:val="Sinlista"/>
    <w:rsid w:val="005B2105"/>
    <w:pPr>
      <w:numPr>
        <w:numId w:val="37"/>
      </w:numPr>
    </w:pPr>
  </w:style>
  <w:style w:type="numbering" w:customStyle="1" w:styleId="WWNum25">
    <w:name w:val="WWNum25"/>
    <w:basedOn w:val="Sinlista"/>
    <w:rsid w:val="005B2105"/>
    <w:pPr>
      <w:numPr>
        <w:numId w:val="38"/>
      </w:numPr>
    </w:pPr>
  </w:style>
  <w:style w:type="numbering" w:customStyle="1" w:styleId="WWNum26">
    <w:name w:val="WWNum26"/>
    <w:basedOn w:val="Sinlista"/>
    <w:rsid w:val="005B2105"/>
    <w:pPr>
      <w:numPr>
        <w:numId w:val="39"/>
      </w:numPr>
    </w:pPr>
  </w:style>
  <w:style w:type="numbering" w:customStyle="1" w:styleId="WWNum19">
    <w:name w:val="WWNum19"/>
    <w:basedOn w:val="Sinlista"/>
    <w:rsid w:val="005B2105"/>
    <w:pPr>
      <w:numPr>
        <w:numId w:val="40"/>
      </w:numPr>
    </w:pPr>
  </w:style>
  <w:style w:type="numbering" w:customStyle="1" w:styleId="WWNum1a">
    <w:name w:val="WWNum1a"/>
    <w:basedOn w:val="Sinlista"/>
    <w:rsid w:val="005B2105"/>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4E116-A9D2-4CAB-8738-7464EF2C4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44598</Words>
  <Characters>245290</Characters>
  <Application>Microsoft Office Word</Application>
  <DocSecurity>0</DocSecurity>
  <Lines>2044</Lines>
  <Paragraphs>578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Pilar González Espinosa</cp:lastModifiedBy>
  <cp:revision>2</cp:revision>
  <cp:lastPrinted>2022-12-02T08:10:00Z</cp:lastPrinted>
  <dcterms:created xsi:type="dcterms:W3CDTF">2022-12-02T12:36:00Z</dcterms:created>
  <dcterms:modified xsi:type="dcterms:W3CDTF">2022-12-02T12:36:00Z</dcterms:modified>
</cp:coreProperties>
</file>