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C081" w14:textId="77777777" w:rsidR="00283173" w:rsidRPr="0055190C" w:rsidRDefault="00283173" w:rsidP="00283173">
      <w:pPr>
        <w:spacing w:line="276" w:lineRule="auto"/>
        <w:ind w:firstLine="709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5301738B" w14:textId="7737148B" w:rsidR="00283173" w:rsidRPr="0055190C" w:rsidRDefault="00283173" w:rsidP="00283173">
      <w:pPr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20DB0679" w14:textId="70C30DC6" w:rsidR="0039248D" w:rsidRPr="0055190C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  <w:bookmarkStart w:id="0" w:name="_Hlk64573336"/>
      <w:r w:rsidRPr="0055190C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>D. GABRIEL AMAT AYLLON, PRESIDENTE DEL CONSORCIO DE SERVICIOS INTEGRADOS DE ABASTECIMIENTO DE AGUAS Y SANEAMIENTO DEL PONIENTE (ALMERIA)</w:t>
      </w:r>
      <w:r w:rsidRPr="0055190C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 xml:space="preserve"> ha dictado la siguiente </w:t>
      </w:r>
    </w:p>
    <w:p w14:paraId="05F44717" w14:textId="0757EF09" w:rsidR="00D2055B" w:rsidRPr="0055190C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</w:p>
    <w:p w14:paraId="5379F027" w14:textId="2A3A8046" w:rsidR="00D2055B" w:rsidRPr="0055190C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  <w:r w:rsidRPr="0055190C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 xml:space="preserve">PROVIDENCIA: </w:t>
      </w:r>
    </w:p>
    <w:p w14:paraId="2157C97C" w14:textId="77777777" w:rsidR="00D2055B" w:rsidRPr="0055190C" w:rsidRDefault="00D2055B" w:rsidP="0039248D">
      <w:pPr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6F28125F" w14:textId="3D012C56" w:rsidR="00D2055B" w:rsidRPr="0055190C" w:rsidRDefault="0039248D" w:rsidP="0039248D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sz w:val="20"/>
          <w:szCs w:val="20"/>
        </w:rPr>
        <w:t>Visto las bases de ejecución del presupuesto</w:t>
      </w:r>
      <w:r w:rsidR="00B06FF6" w:rsidRPr="0055190C">
        <w:rPr>
          <w:rFonts w:ascii="AytoRoquetas Light Condensed" w:hAnsi="AytoRoquetas Light Condensed"/>
          <w:sz w:val="20"/>
          <w:szCs w:val="20"/>
        </w:rPr>
        <w:t xml:space="preserve"> para el ejercicio 202</w:t>
      </w:r>
      <w:r w:rsidR="00FA1300" w:rsidRPr="0055190C">
        <w:rPr>
          <w:rFonts w:ascii="AytoRoquetas Light Condensed" w:hAnsi="AytoRoquetas Light Condensed"/>
          <w:sz w:val="20"/>
          <w:szCs w:val="20"/>
        </w:rPr>
        <w:t>3</w:t>
      </w:r>
      <w:r w:rsidRPr="0055190C">
        <w:rPr>
          <w:rFonts w:ascii="AytoRoquetas Light Condensed" w:hAnsi="AytoRoquetas Light Condensed"/>
          <w:sz w:val="20"/>
          <w:szCs w:val="20"/>
        </w:rPr>
        <w:t xml:space="preserve"> número 11 relativa a” Incorporación de Remanentes”</w:t>
      </w:r>
      <w:r w:rsidR="00B06FF6" w:rsidRPr="0055190C">
        <w:rPr>
          <w:rFonts w:ascii="AytoRoquetas Light Condensed" w:hAnsi="AytoRoquetas Light Condensed"/>
          <w:sz w:val="20"/>
          <w:szCs w:val="20"/>
        </w:rPr>
        <w:t>,</w:t>
      </w:r>
      <w:r w:rsidRPr="0055190C">
        <w:rPr>
          <w:rFonts w:ascii="AytoRoquetas Light Condensed" w:hAnsi="AytoRoquetas Light Condensed"/>
          <w:sz w:val="20"/>
          <w:szCs w:val="20"/>
        </w:rPr>
        <w:t xml:space="preserve"> </w:t>
      </w:r>
      <w:r w:rsidR="00D2055B" w:rsidRPr="0055190C">
        <w:rPr>
          <w:rFonts w:ascii="AytoRoquetas Light Condensed" w:hAnsi="AytoRoquetas Light Condensed"/>
          <w:sz w:val="20"/>
          <w:szCs w:val="20"/>
        </w:rPr>
        <w:t>a cuyo tenor:</w:t>
      </w:r>
    </w:p>
    <w:p w14:paraId="7E686F1A" w14:textId="77777777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</w:rPr>
        <w:t>“</w:t>
      </w: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1.- De conformidad con lo dispuesto en el Real Decreto Legislativo 2/2004, de 5 de marzo, por el que se aprueba el Texto Refundido de la Ley Reguladora de las Haciendas Locales, R.D. 500/90, podrán incorporarse a los correspondientes créditos del Presupuesto de Gastos del ejercicio inmediato siguiente, siempre y cuando exista para ello suficientes recursos financieros, los créditos a que se refiere el artículo 47 de R.D. 500/1990.</w:t>
      </w:r>
    </w:p>
    <w:p w14:paraId="077B3D26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1DE5824B" w14:textId="77777777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 xml:space="preserve">2.- Si los recursos financieros no alcanzan a cubrir el volumen de gastos a incorporar, la Sra. Presidenta, previo informe de Intervención establecerá la prioridad de actuaciones, aprobando el expediente correspondiente. </w:t>
      </w:r>
    </w:p>
    <w:p w14:paraId="08C44686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6CD23CE6" w14:textId="77777777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3.- Comprobado el expediente por Intervención, y la existencia de suficientes recursos financieros, se elevará el expediente al Presidente, para su aprobación.</w:t>
      </w:r>
    </w:p>
    <w:p w14:paraId="58772290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6D75D470" w14:textId="4FDD9E11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4.- Tales expedientes serán ejecutivos desde la fecha de su aprobación.</w:t>
      </w: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”</w:t>
      </w:r>
    </w:p>
    <w:p w14:paraId="5C63BCA1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b/>
          <w:sz w:val="20"/>
          <w:szCs w:val="20"/>
          <w:u w:val="single"/>
          <w:lang w:val="es-ES_tradnl"/>
        </w:rPr>
      </w:pPr>
    </w:p>
    <w:p w14:paraId="58A61052" w14:textId="6E595CA6" w:rsidR="00283173" w:rsidRPr="0055190C" w:rsidRDefault="00D2055B" w:rsidP="0039248D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eastAsia="Calibri" w:hAnsi="AytoRoquetas Light Condensed"/>
          <w:sz w:val="20"/>
          <w:szCs w:val="20"/>
        </w:rPr>
        <w:t>A</w:t>
      </w:r>
      <w:r w:rsidR="00283173" w:rsidRPr="0055190C">
        <w:rPr>
          <w:rFonts w:ascii="AytoRoquetas Light Condensed" w:eastAsia="Calibri" w:hAnsi="AytoRoquetas Light Condensed"/>
          <w:sz w:val="20"/>
          <w:szCs w:val="20"/>
        </w:rPr>
        <w:t>nte la existencia de remanentes de créditos procedentes del ejercicio anterior que deben ser incorporados obligatoriamente a los correspondientes créditos del Presupuesto del Estado de Gastos</w:t>
      </w:r>
      <w:r w:rsidR="0039248D" w:rsidRPr="0055190C">
        <w:rPr>
          <w:rFonts w:ascii="AytoRoquetas Light Condensed" w:eastAsia="Calibri" w:hAnsi="AytoRoquetas Light Condensed"/>
          <w:sz w:val="20"/>
          <w:szCs w:val="20"/>
        </w:rPr>
        <w:t xml:space="preserve"> del ejercicio inmediato siguiente, siempre y cuando exista para ello suficientes recursos financieros.</w:t>
      </w:r>
    </w:p>
    <w:p w14:paraId="5C2D6721" w14:textId="5A18C800" w:rsidR="0039248D" w:rsidRPr="0055190C" w:rsidRDefault="0039248D" w:rsidP="0039248D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eastAsia="Calibri" w:hAnsi="AytoRoquetas Light Condensed"/>
          <w:sz w:val="20"/>
          <w:szCs w:val="20"/>
        </w:rPr>
        <w:tab/>
        <w:t>De conformidad con lo dispuesto en los artículos 182 del Real Decreto Legislativo 2/2004, de 5 de marzo, por el que se aprueba el Texto Refundido de la Ley Reguladora de las Haciendas Locales y 47 del R.D. 500/90,</w:t>
      </w:r>
    </w:p>
    <w:p w14:paraId="567C8D30" w14:textId="77777777" w:rsidR="00283173" w:rsidRPr="0055190C" w:rsidRDefault="00283173" w:rsidP="00DB7A29">
      <w:pPr>
        <w:pStyle w:val="Preformatted"/>
        <w:tabs>
          <w:tab w:val="clear" w:pos="9590"/>
        </w:tabs>
        <w:spacing w:line="276" w:lineRule="auto"/>
        <w:jc w:val="both"/>
        <w:rPr>
          <w:rFonts w:ascii="AytoRoquetas Light Condensed" w:hAnsi="AytoRoquetas Light Condensed" w:cs="Arial"/>
        </w:rPr>
      </w:pPr>
    </w:p>
    <w:bookmarkEnd w:id="0"/>
    <w:p w14:paraId="7C970A6C" w14:textId="71B79C02" w:rsidR="00283173" w:rsidRPr="0055190C" w:rsidRDefault="00283173" w:rsidP="00DB7A29">
      <w:pPr>
        <w:pStyle w:val="Ttulo6"/>
        <w:spacing w:line="276" w:lineRule="auto"/>
        <w:rPr>
          <w:rFonts w:ascii="AytoRoquetas Light Condensed" w:hAnsi="AytoRoquetas Light Condensed" w:cs="Arial"/>
          <w:sz w:val="20"/>
        </w:rPr>
      </w:pPr>
      <w:r w:rsidRPr="0055190C">
        <w:rPr>
          <w:rFonts w:ascii="AytoRoquetas Light Condensed" w:hAnsi="AytoRoquetas Light Condensed" w:cs="Arial"/>
          <w:sz w:val="20"/>
        </w:rPr>
        <w:t>DISPONGO</w:t>
      </w:r>
    </w:p>
    <w:p w14:paraId="4977D962" w14:textId="77777777" w:rsidR="00283173" w:rsidRPr="0055190C" w:rsidRDefault="00283173" w:rsidP="00F4401E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15DB50A8" w14:textId="2FCAF273" w:rsidR="00283173" w:rsidRPr="0055190C" w:rsidRDefault="00283173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 w:cs="Arial"/>
          <w:b/>
          <w:bCs/>
          <w:sz w:val="20"/>
          <w:szCs w:val="20"/>
        </w:rPr>
        <w:t>PRIMERO:</w:t>
      </w:r>
      <w:r w:rsidRPr="0055190C">
        <w:rPr>
          <w:rFonts w:ascii="AytoRoquetas Light Condensed" w:hAnsi="AytoRoquetas Light Condensed" w:cs="Arial"/>
          <w:sz w:val="20"/>
          <w:szCs w:val="20"/>
        </w:rPr>
        <w:t xml:space="preserve"> </w:t>
      </w:r>
      <w:r w:rsidRPr="0055190C">
        <w:rPr>
          <w:rFonts w:ascii="AytoRoquetas Light Condensed" w:eastAsia="Calibri" w:hAnsi="AytoRoquetas Light Condensed"/>
          <w:sz w:val="20"/>
          <w:szCs w:val="20"/>
        </w:rPr>
        <w:t>Que se incoe el Expediente</w:t>
      </w:r>
      <w:r w:rsidR="00385772" w:rsidRPr="0055190C">
        <w:rPr>
          <w:rFonts w:ascii="AytoRoquetas Light Condensed" w:eastAsia="Calibri" w:hAnsi="AytoRoquetas Light Condensed"/>
          <w:sz w:val="20"/>
          <w:szCs w:val="20"/>
        </w:rPr>
        <w:t xml:space="preserve"> de Incorporación</w:t>
      </w:r>
      <w:r w:rsidRPr="0055190C">
        <w:rPr>
          <w:rFonts w:ascii="AytoRoquetas Light Condensed" w:eastAsia="Calibri" w:hAnsi="AytoRoquetas Light Condensed"/>
          <w:sz w:val="20"/>
          <w:szCs w:val="20"/>
        </w:rPr>
        <w:t xml:space="preserve"> de Remanentes de Crédito para el ejercicio 202</w:t>
      </w:r>
      <w:r w:rsidR="00FA1300" w:rsidRPr="0055190C">
        <w:rPr>
          <w:rFonts w:ascii="AytoRoquetas Light Condensed" w:eastAsia="Calibri" w:hAnsi="AytoRoquetas Light Condensed"/>
          <w:sz w:val="20"/>
          <w:szCs w:val="20"/>
        </w:rPr>
        <w:t>3</w:t>
      </w:r>
      <w:r w:rsidR="00F4401E" w:rsidRPr="0055190C">
        <w:rPr>
          <w:rFonts w:ascii="AytoRoquetas Light Condensed" w:eastAsia="Calibri" w:hAnsi="AytoRoquetas Light Condensed"/>
          <w:sz w:val="20"/>
          <w:szCs w:val="20"/>
        </w:rPr>
        <w:t>:</w:t>
      </w:r>
    </w:p>
    <w:p w14:paraId="31F22203" w14:textId="77777777" w:rsidR="001F2036" w:rsidRPr="0055190C" w:rsidRDefault="001F2036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495A3A7F" w14:textId="015937E2" w:rsidR="001F2036" w:rsidRPr="0055190C" w:rsidRDefault="0055190C" w:rsidP="007C794E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noProof/>
          <w:sz w:val="20"/>
          <w:szCs w:val="20"/>
          <w:bdr w:val="single" w:sz="4" w:space="0" w:color="auto"/>
        </w:rPr>
        <w:drawing>
          <wp:inline distT="0" distB="0" distL="0" distR="0" wp14:anchorId="56C183E2" wp14:editId="4F5D61BE">
            <wp:extent cx="5231959" cy="112903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9793" cy="113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0C4E7" w14:textId="20870D95" w:rsidR="001F2036" w:rsidRPr="0055190C" w:rsidRDefault="001F2036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3BEF481E" w14:textId="77777777" w:rsidR="001F2036" w:rsidRPr="0055190C" w:rsidRDefault="001F2036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3AC16084" w14:textId="76331DD6" w:rsidR="00DB7A29" w:rsidRPr="0055190C" w:rsidRDefault="00DB7A29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3EF78494" w14:textId="220CA271" w:rsidR="001F2036" w:rsidRPr="0055190C" w:rsidRDefault="001F2036" w:rsidP="00763DEC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4A658914" w14:textId="77777777" w:rsidR="00DB7A29" w:rsidRPr="0055190C" w:rsidRDefault="00DB7A29" w:rsidP="00DB7A29">
      <w:pPr>
        <w:pStyle w:val="Ttulo7"/>
        <w:spacing w:line="276" w:lineRule="auto"/>
        <w:rPr>
          <w:rFonts w:ascii="AytoRoquetas Light Condensed" w:hAnsi="AytoRoquetas Light Condensed" w:cs="Arial"/>
          <w:iCs w:val="0"/>
          <w:szCs w:val="20"/>
        </w:rPr>
      </w:pPr>
      <w:r w:rsidRPr="0055190C">
        <w:rPr>
          <w:rFonts w:ascii="AytoRoquetas Light Condensed" w:hAnsi="AytoRoquetas Light Condensed" w:cs="Arial"/>
          <w:iCs w:val="0"/>
          <w:szCs w:val="20"/>
        </w:rPr>
        <w:lastRenderedPageBreak/>
        <w:t>Altas en Aplicaciones Presupuestarias de Gastos</w:t>
      </w:r>
    </w:p>
    <w:p w14:paraId="54647593" w14:textId="77777777" w:rsidR="00DB7A29" w:rsidRPr="0055190C" w:rsidRDefault="00DB7A29" w:rsidP="00F4401E">
      <w:pPr>
        <w:spacing w:line="276" w:lineRule="auto"/>
        <w:ind w:firstLine="708"/>
        <w:jc w:val="both"/>
        <w:rPr>
          <w:rFonts w:ascii="AytoRoquetas Light Condensed" w:hAnsi="AytoRoquetas Light Condensed" w:cs="Arial"/>
          <w:sz w:val="20"/>
          <w:szCs w:val="20"/>
        </w:rPr>
      </w:pPr>
    </w:p>
    <w:tbl>
      <w:tblPr>
        <w:tblW w:w="1001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"/>
        <w:gridCol w:w="3527"/>
        <w:gridCol w:w="2977"/>
        <w:gridCol w:w="2977"/>
      </w:tblGrid>
      <w:tr w:rsidR="0055190C" w:rsidRPr="0055190C" w14:paraId="5CEDC560" w14:textId="2990F6F2" w:rsidTr="0055190C"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CF25" w14:textId="78635D30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Programa.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A086" w14:textId="329A5831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Económica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059A" w14:textId="45D176CB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Descripción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E5EFC" w14:textId="02304453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Remanente Incorporado</w:t>
            </w:r>
          </w:p>
        </w:tc>
      </w:tr>
      <w:tr w:rsidR="0055190C" w:rsidRPr="0055190C" w14:paraId="0AC21D12" w14:textId="7E862EC9" w:rsidTr="0055190C"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346322" w14:textId="526BF727" w:rsidR="0055190C" w:rsidRPr="0055190C" w:rsidRDefault="0055190C" w:rsidP="00C43A87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CBCF58" w14:textId="6CB9F384" w:rsidR="0055190C" w:rsidRPr="0055190C" w:rsidRDefault="0055190C" w:rsidP="00C43A87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22706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DE1B17" w14:textId="45B952CC" w:rsidR="0055190C" w:rsidRPr="0055190C" w:rsidRDefault="0055190C" w:rsidP="00C43A87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Estudios y trabajos técnicos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BDD2BF" w14:textId="4C7B9B7A" w:rsidR="0055190C" w:rsidRPr="0055190C" w:rsidRDefault="0055190C" w:rsidP="00C43A87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b/>
                <w:bCs/>
                <w:color w:val="000000"/>
                <w:sz w:val="20"/>
                <w:szCs w:val="20"/>
              </w:rPr>
              <w:t>27.637,81</w:t>
            </w:r>
          </w:p>
        </w:tc>
      </w:tr>
    </w:tbl>
    <w:p w14:paraId="498BD304" w14:textId="1643DA34" w:rsidR="00385772" w:rsidRPr="0055190C" w:rsidRDefault="00385772" w:rsidP="00385772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4752F2C4" w14:textId="2BA5A0BB" w:rsidR="00B06FF6" w:rsidRPr="0055190C" w:rsidRDefault="00B06FF6" w:rsidP="00B06FF6">
      <w:pPr>
        <w:pStyle w:val="Ttulo7"/>
        <w:spacing w:line="276" w:lineRule="auto"/>
        <w:rPr>
          <w:rFonts w:ascii="AytoRoquetas Light Condensed" w:hAnsi="AytoRoquetas Light Condensed" w:cs="Arial"/>
          <w:iCs w:val="0"/>
          <w:szCs w:val="20"/>
        </w:rPr>
      </w:pPr>
      <w:r w:rsidRPr="0055190C">
        <w:rPr>
          <w:rFonts w:ascii="AytoRoquetas Light Condensed" w:hAnsi="AytoRoquetas Light Condensed" w:cs="Arial"/>
          <w:iCs w:val="0"/>
          <w:szCs w:val="20"/>
        </w:rPr>
        <w:t>Altas en Conceptos de Ingresos</w:t>
      </w:r>
    </w:p>
    <w:p w14:paraId="37E238D7" w14:textId="3F84044C" w:rsidR="00B06FF6" w:rsidRPr="0055190C" w:rsidRDefault="00B06FF6" w:rsidP="00B06FF6">
      <w:pPr>
        <w:rPr>
          <w:rFonts w:ascii="AytoRoquetas Light Condensed" w:hAnsi="AytoRoquetas Light Condensed"/>
          <w:sz w:val="20"/>
          <w:szCs w:val="20"/>
        </w:rPr>
      </w:pPr>
    </w:p>
    <w:tbl>
      <w:tblPr>
        <w:tblW w:w="10065" w:type="dxa"/>
        <w:tblInd w:w="-7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1"/>
        <w:gridCol w:w="5889"/>
        <w:gridCol w:w="2835"/>
      </w:tblGrid>
      <w:tr w:rsidR="00F749B2" w:rsidRPr="0055190C" w14:paraId="7EA7C193" w14:textId="77777777" w:rsidTr="003548F8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5ABB" w14:textId="54B3D212" w:rsidR="00F749B2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Económica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B511" w14:textId="77777777" w:rsidR="00F749B2" w:rsidRPr="0055190C" w:rsidRDefault="00F749B2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Descripción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0DD7" w14:textId="77777777" w:rsidR="00F749B2" w:rsidRPr="0055190C" w:rsidRDefault="00F749B2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IMPORTE</w:t>
            </w:r>
          </w:p>
        </w:tc>
      </w:tr>
      <w:tr w:rsidR="00F749B2" w:rsidRPr="0055190C" w14:paraId="42F59D09" w14:textId="77777777" w:rsidTr="003548F8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27C1" w14:textId="77777777" w:rsidR="00F749B2" w:rsidRPr="0055190C" w:rsidRDefault="00F749B2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87000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3DA9F" w14:textId="77777777" w:rsidR="00F749B2" w:rsidRPr="0055190C" w:rsidRDefault="00F749B2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RMNTE TESORERIA: GASTOS GRALES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F8D9" w14:textId="4F7BF439" w:rsidR="00F749B2" w:rsidRPr="0055190C" w:rsidRDefault="0055190C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27.637,81</w:t>
            </w:r>
          </w:p>
        </w:tc>
      </w:tr>
      <w:tr w:rsidR="00F749B2" w:rsidRPr="0055190C" w14:paraId="1AA8220C" w14:textId="77777777" w:rsidTr="003548F8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33F1" w14:textId="77777777" w:rsidR="00F749B2" w:rsidRPr="0055190C" w:rsidRDefault="00F749B2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7DF1" w14:textId="77777777" w:rsidR="00F749B2" w:rsidRPr="0055190C" w:rsidRDefault="00F749B2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54C6" w14:textId="331B6D7B" w:rsidR="00F749B2" w:rsidRPr="0055190C" w:rsidRDefault="0055190C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27.637,81</w:t>
            </w:r>
          </w:p>
        </w:tc>
      </w:tr>
    </w:tbl>
    <w:p w14:paraId="3201CD43" w14:textId="044BE472" w:rsidR="00F4401E" w:rsidRPr="0055190C" w:rsidRDefault="00F4401E" w:rsidP="005B3546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19B1FE85" w14:textId="317C844A" w:rsidR="00283173" w:rsidRPr="0055190C" w:rsidRDefault="00F54008" w:rsidP="00283173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  <w:r w:rsidRPr="0055190C">
        <w:rPr>
          <w:rFonts w:ascii="AytoRoquetas Light Condensed" w:hAnsi="AytoRoquetas Light Condensed" w:cs="Arial"/>
          <w:sz w:val="20"/>
          <w:szCs w:val="20"/>
        </w:rPr>
        <w:t xml:space="preserve"> </w:t>
      </w:r>
    </w:p>
    <w:p w14:paraId="5C7E04B7" w14:textId="77777777" w:rsidR="00283173" w:rsidRPr="0055190C" w:rsidRDefault="00283173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b/>
          <w:bCs/>
          <w:sz w:val="20"/>
          <w:szCs w:val="20"/>
        </w:rPr>
        <w:t>SEGUNDO</w:t>
      </w:r>
      <w:r w:rsidRPr="0055190C">
        <w:rPr>
          <w:rFonts w:ascii="AytoRoquetas Light Condensed" w:eastAsia="Calibri" w:hAnsi="AytoRoquetas Light Condensed"/>
          <w:sz w:val="20"/>
          <w:szCs w:val="20"/>
        </w:rPr>
        <w:t>: Que por la Intervención se emita el correspondiente Informe.</w:t>
      </w:r>
    </w:p>
    <w:p w14:paraId="6987B67F" w14:textId="77777777" w:rsidR="00283173" w:rsidRPr="0055190C" w:rsidRDefault="00283173" w:rsidP="00283173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1671140F" w14:textId="77777777" w:rsidR="00283173" w:rsidRPr="0055190C" w:rsidRDefault="00283173" w:rsidP="00F4401E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0B1B48D6" w14:textId="649A7CFD" w:rsidR="00283173" w:rsidRPr="0055190C" w:rsidRDefault="005B3546" w:rsidP="005B3546">
      <w:pPr>
        <w:spacing w:line="276" w:lineRule="auto"/>
        <w:jc w:val="center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eastAsia="Calibri" w:hAnsi="AytoRoquetas Light Condensed"/>
          <w:sz w:val="20"/>
          <w:szCs w:val="20"/>
        </w:rPr>
        <w:t>En El Ejido</w:t>
      </w:r>
      <w:r w:rsidR="00283173" w:rsidRPr="0055190C">
        <w:rPr>
          <w:rFonts w:ascii="AytoRoquetas Light Condensed" w:eastAsia="Calibri" w:hAnsi="AytoRoquetas Light Condensed"/>
          <w:sz w:val="20"/>
          <w:szCs w:val="20"/>
        </w:rPr>
        <w:t>, a la fecha de la firma digital.</w:t>
      </w:r>
    </w:p>
    <w:p w14:paraId="30C5F4DD" w14:textId="77777777" w:rsidR="00283173" w:rsidRPr="0055190C" w:rsidRDefault="00283173" w:rsidP="00283173">
      <w:pPr>
        <w:spacing w:line="276" w:lineRule="auto"/>
        <w:jc w:val="center"/>
        <w:rPr>
          <w:rFonts w:ascii="AytoRoquetas Light Condensed" w:hAnsi="AytoRoquetas Light Condensed" w:cs="Arial"/>
          <w:sz w:val="20"/>
          <w:szCs w:val="20"/>
        </w:rPr>
      </w:pPr>
    </w:p>
    <w:p w14:paraId="47198FE0" w14:textId="344D8082" w:rsidR="00A32104" w:rsidRPr="0055190C" w:rsidRDefault="0055190C" w:rsidP="0055190C">
      <w:pPr>
        <w:jc w:val="center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sz w:val="20"/>
          <w:szCs w:val="20"/>
        </w:rPr>
        <w:t>EL PRESIDENTE</w:t>
      </w:r>
    </w:p>
    <w:p w14:paraId="161E7565" w14:textId="7AB1A8DC" w:rsidR="0055190C" w:rsidRPr="0055190C" w:rsidRDefault="0055190C" w:rsidP="0055190C">
      <w:pPr>
        <w:jc w:val="center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sz w:val="20"/>
          <w:szCs w:val="20"/>
        </w:rPr>
        <w:t>Fdo. D. Gabriel Amat Ayllón</w:t>
      </w:r>
    </w:p>
    <w:sectPr w:rsidR="0055190C" w:rsidRPr="0055190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44A86" w14:textId="77777777" w:rsidR="00800835" w:rsidRDefault="00800835" w:rsidP="00283173">
      <w:r>
        <w:separator/>
      </w:r>
    </w:p>
  </w:endnote>
  <w:endnote w:type="continuationSeparator" w:id="0">
    <w:p w14:paraId="6363DF0B" w14:textId="77777777" w:rsidR="00800835" w:rsidRDefault="00800835" w:rsidP="0028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60280" w14:textId="77777777" w:rsidR="00800835" w:rsidRDefault="00800835" w:rsidP="00283173">
      <w:r>
        <w:separator/>
      </w:r>
    </w:p>
  </w:footnote>
  <w:footnote w:type="continuationSeparator" w:id="0">
    <w:p w14:paraId="7BF9B58D" w14:textId="77777777" w:rsidR="00800835" w:rsidRDefault="00800835" w:rsidP="00283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F8" w14:textId="21132136" w:rsidR="00385772" w:rsidRDefault="00193B63" w:rsidP="0039248D">
    <w:pPr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B4A1CB" wp14:editId="78891ED0">
          <wp:simplePos x="0" y="0"/>
          <wp:positionH relativeFrom="column">
            <wp:posOffset>47625</wp:posOffset>
          </wp:positionH>
          <wp:positionV relativeFrom="paragraph">
            <wp:posOffset>10795</wp:posOffset>
          </wp:positionV>
          <wp:extent cx="800100" cy="800100"/>
          <wp:effectExtent l="19050" t="0" r="0" b="0"/>
          <wp:wrapSquare wrapText="bothSides"/>
          <wp:docPr id="3" name="Imagen 3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69BA">
      <w:t xml:space="preserve"> </w:t>
    </w:r>
  </w:p>
  <w:p w14:paraId="478E1E87" w14:textId="267CE969" w:rsidR="00193B63" w:rsidRDefault="00193B63" w:rsidP="0039248D">
    <w:pPr>
      <w:jc w:val="center"/>
      <w:rPr>
        <w:noProof/>
      </w:rPr>
    </w:pPr>
  </w:p>
  <w:p w14:paraId="5AF010AE" w14:textId="043B78A7" w:rsidR="00C133A9" w:rsidRPr="00C133A9" w:rsidRDefault="00C133A9" w:rsidP="00C133A9">
    <w:pPr>
      <w:jc w:val="right"/>
      <w:rPr>
        <w:b/>
        <w:bCs/>
        <w:noProof/>
      </w:rPr>
    </w:pPr>
    <w:r w:rsidRPr="00C133A9">
      <w:rPr>
        <w:b/>
        <w:bCs/>
        <w:noProof/>
      </w:rPr>
      <w:t>CONSORCIO GESTIÓN</w:t>
    </w:r>
    <w:r w:rsidRPr="00C133A9">
      <w:rPr>
        <w:b/>
        <w:bCs/>
        <w:noProof/>
      </w:rPr>
      <w:tab/>
      <w:t>SERVICIOS INTEGRADOS</w:t>
    </w:r>
  </w:p>
  <w:p w14:paraId="4BED95F2" w14:textId="749E42B9" w:rsidR="00C133A9" w:rsidRDefault="00C133A9" w:rsidP="00C133A9">
    <w:pPr>
      <w:jc w:val="right"/>
      <w:rPr>
        <w:b/>
        <w:bCs/>
        <w:noProof/>
      </w:rPr>
    </w:pPr>
    <w:r w:rsidRPr="00C133A9">
      <w:rPr>
        <w:b/>
        <w:bCs/>
        <w:noProof/>
      </w:rPr>
      <w:tab/>
      <w:t>ABASTECIMIENTO AGUAS Y</w:t>
    </w:r>
  </w:p>
  <w:p w14:paraId="540ED1FA" w14:textId="1EBCCC12" w:rsidR="00C133A9" w:rsidRPr="00C133A9" w:rsidRDefault="00C133A9" w:rsidP="00C133A9">
    <w:pPr>
      <w:jc w:val="right"/>
      <w:rPr>
        <w:noProof/>
      </w:rPr>
    </w:pPr>
    <w:r w:rsidRPr="00C133A9">
      <w:rPr>
        <w:b/>
        <w:bCs/>
        <w:noProof/>
      </w:rPr>
      <w:t>SANEAMIENTO DEL PONIENTE</w:t>
    </w:r>
  </w:p>
  <w:p w14:paraId="0EFA650F" w14:textId="094F52C5" w:rsidR="00193B63" w:rsidRDefault="00193B63" w:rsidP="0039248D">
    <w:pPr>
      <w:jc w:val="center"/>
      <w:rPr>
        <w:noProof/>
      </w:rPr>
    </w:pPr>
  </w:p>
  <w:p w14:paraId="232D1BD4" w14:textId="7C4A9C07" w:rsidR="00193B63" w:rsidRDefault="00193B63" w:rsidP="00193B63"/>
  <w:p w14:paraId="0B1FC2F4" w14:textId="77777777" w:rsidR="00385772" w:rsidRDefault="003857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95166"/>
    <w:multiLevelType w:val="hybridMultilevel"/>
    <w:tmpl w:val="E806CA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F524C"/>
    <w:multiLevelType w:val="hybridMultilevel"/>
    <w:tmpl w:val="6E121D2C"/>
    <w:lvl w:ilvl="0" w:tplc="64C4314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Arial Unicode MS"/>
        <w:sz w:val="17"/>
        <w:szCs w:val="17"/>
      </w:rPr>
    </w:lvl>
    <w:lvl w:ilvl="1" w:tplc="3BDA699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9374307">
    <w:abstractNumId w:val="0"/>
  </w:num>
  <w:num w:numId="2" w16cid:durableId="128538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73"/>
    <w:rsid w:val="00193B63"/>
    <w:rsid w:val="001F2036"/>
    <w:rsid w:val="00283173"/>
    <w:rsid w:val="00332146"/>
    <w:rsid w:val="003548F8"/>
    <w:rsid w:val="00385772"/>
    <w:rsid w:val="0039248D"/>
    <w:rsid w:val="0055190C"/>
    <w:rsid w:val="005B3546"/>
    <w:rsid w:val="00616EA4"/>
    <w:rsid w:val="00763DEC"/>
    <w:rsid w:val="0078070E"/>
    <w:rsid w:val="007C3B7B"/>
    <w:rsid w:val="007C794E"/>
    <w:rsid w:val="00800835"/>
    <w:rsid w:val="00A32104"/>
    <w:rsid w:val="00A543E2"/>
    <w:rsid w:val="00A77240"/>
    <w:rsid w:val="00B06FF6"/>
    <w:rsid w:val="00C133A9"/>
    <w:rsid w:val="00C43A87"/>
    <w:rsid w:val="00CD3868"/>
    <w:rsid w:val="00D2055B"/>
    <w:rsid w:val="00DB7A29"/>
    <w:rsid w:val="00EE69BA"/>
    <w:rsid w:val="00F4401E"/>
    <w:rsid w:val="00F54008"/>
    <w:rsid w:val="00F749B2"/>
    <w:rsid w:val="00FA1300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F98FD5"/>
  <w15:chartTrackingRefBased/>
  <w15:docId w15:val="{075905D2-5B7B-4272-A0DC-793B43C3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qFormat/>
    <w:rsid w:val="00283173"/>
    <w:pPr>
      <w:keepNext/>
      <w:jc w:val="center"/>
      <w:outlineLvl w:val="5"/>
    </w:pPr>
    <w:rPr>
      <w:rFonts w:ascii="Tahoma" w:hAnsi="Tahoma"/>
      <w:b/>
      <w:szCs w:val="20"/>
      <w:u w:val="single"/>
    </w:rPr>
  </w:style>
  <w:style w:type="paragraph" w:styleId="Ttulo7">
    <w:name w:val="heading 7"/>
    <w:basedOn w:val="Normal"/>
    <w:next w:val="Normal"/>
    <w:link w:val="Ttulo7Car"/>
    <w:qFormat/>
    <w:rsid w:val="00283173"/>
    <w:pPr>
      <w:keepNext/>
      <w:spacing w:line="360" w:lineRule="auto"/>
      <w:ind w:firstLine="709"/>
      <w:jc w:val="center"/>
      <w:outlineLvl w:val="6"/>
    </w:pPr>
    <w:rPr>
      <w:rFonts w:ascii="Verdana" w:hAnsi="Verdana"/>
      <w:b/>
      <w:bCs/>
      <w:iCs/>
      <w:sz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283173"/>
    <w:rPr>
      <w:rFonts w:ascii="Tahoma" w:eastAsia="Times New Roman" w:hAnsi="Tahoma" w:cs="Times New Roman"/>
      <w:b/>
      <w:sz w:val="24"/>
      <w:szCs w:val="20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83173"/>
    <w:rPr>
      <w:rFonts w:ascii="Verdana" w:eastAsia="Times New Roman" w:hAnsi="Verdana" w:cs="Times New Roman"/>
      <w:b/>
      <w:bCs/>
      <w:iCs/>
      <w:sz w:val="20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283173"/>
    <w:pPr>
      <w:spacing w:line="360" w:lineRule="auto"/>
      <w:jc w:val="center"/>
    </w:pPr>
    <w:rPr>
      <w:rFonts w:ascii="Verdana" w:hAnsi="Verdana"/>
      <w:b/>
      <w:bCs/>
      <w:color w:val="333399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283173"/>
    <w:rPr>
      <w:rFonts w:ascii="Verdana" w:eastAsia="Times New Roman" w:hAnsi="Verdana" w:cs="Times New Roman"/>
      <w:b/>
      <w:bCs/>
      <w:color w:val="333399"/>
      <w:szCs w:val="24"/>
      <w:lang w:eastAsia="es-ES"/>
    </w:rPr>
  </w:style>
  <w:style w:type="paragraph" w:customStyle="1" w:styleId="Preformatted">
    <w:name w:val="Preformatted"/>
    <w:basedOn w:val="Normal"/>
    <w:rsid w:val="00283173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2831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317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831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317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qFormat/>
    <w:rsid w:val="00283173"/>
    <w:pPr>
      <w:widowControl w:val="0"/>
      <w:suppressAutoHyphens/>
      <w:ind w:left="708"/>
    </w:pPr>
    <w:rPr>
      <w:rFonts w:ascii="Arial" w:eastAsia="Lucida Sans Unicode" w:hAnsi="Arial"/>
      <w:kern w:val="2"/>
      <w:sz w:val="22"/>
      <w:lang w:eastAsia="zh-CN"/>
    </w:rPr>
  </w:style>
  <w:style w:type="paragraph" w:customStyle="1" w:styleId="Standard">
    <w:name w:val="Standard"/>
    <w:rsid w:val="0028317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924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9248D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Bruno Medina Jimenez</dc:creator>
  <cp:keywords/>
  <dc:description/>
  <cp:lastModifiedBy>Pilar González Espinosa</cp:lastModifiedBy>
  <cp:revision>2</cp:revision>
  <dcterms:created xsi:type="dcterms:W3CDTF">2023-02-15T12:41:00Z</dcterms:created>
  <dcterms:modified xsi:type="dcterms:W3CDTF">2023-02-15T12:41:00Z</dcterms:modified>
</cp:coreProperties>
</file>