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CDE8" w14:textId="77777777" w:rsidR="0039063F" w:rsidRPr="0039063F" w:rsidRDefault="0039063F" w:rsidP="000309A3">
      <w:pPr>
        <w:spacing w:line="276" w:lineRule="auto"/>
        <w:ind w:hanging="24"/>
        <w:jc w:val="center"/>
        <w:rPr>
          <w:rFonts w:ascii="AytoRoquetas Light Condensed" w:eastAsia="Verdana" w:hAnsi="AytoRoquetas Light Condensed" w:cs="Arial"/>
          <w:b/>
          <w:bCs/>
          <w:iCs/>
          <w:sz w:val="22"/>
          <w:szCs w:val="22"/>
        </w:rPr>
      </w:pPr>
    </w:p>
    <w:p w14:paraId="2D3A63FC" w14:textId="77777777" w:rsidR="0039063F" w:rsidRPr="0039063F" w:rsidRDefault="0039063F" w:rsidP="000309A3">
      <w:pPr>
        <w:spacing w:line="276" w:lineRule="auto"/>
        <w:ind w:hanging="24"/>
        <w:jc w:val="center"/>
        <w:rPr>
          <w:rFonts w:ascii="AytoRoquetas Light Condensed" w:eastAsia="Verdana" w:hAnsi="AytoRoquetas Light Condensed" w:cs="Arial"/>
          <w:b/>
          <w:bCs/>
          <w:iCs/>
          <w:sz w:val="22"/>
          <w:szCs w:val="22"/>
        </w:rPr>
      </w:pPr>
    </w:p>
    <w:p w14:paraId="73B21863" w14:textId="5659DD70" w:rsidR="003443CA" w:rsidRPr="0039063F" w:rsidRDefault="003443CA" w:rsidP="000309A3">
      <w:pPr>
        <w:spacing w:line="276" w:lineRule="auto"/>
        <w:ind w:hanging="24"/>
        <w:jc w:val="center"/>
        <w:rPr>
          <w:rFonts w:ascii="AytoRoquetas Light Condensed" w:eastAsia="Verdana" w:hAnsi="AytoRoquetas Light Condensed" w:cs="Arial"/>
          <w:b/>
          <w:bCs/>
          <w:iCs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b/>
          <w:bCs/>
          <w:iCs/>
          <w:sz w:val="22"/>
          <w:szCs w:val="22"/>
          <w:u w:val="single"/>
        </w:rPr>
        <w:t>MEMORIA DE</w:t>
      </w:r>
      <w:r w:rsidR="0039063F" w:rsidRPr="0039063F">
        <w:rPr>
          <w:rFonts w:ascii="AytoRoquetas Light Condensed" w:eastAsia="Verdana" w:hAnsi="AytoRoquetas Light Condensed" w:cs="Arial"/>
          <w:b/>
          <w:bCs/>
          <w:iCs/>
          <w:sz w:val="22"/>
          <w:szCs w:val="22"/>
          <w:u w:val="single"/>
        </w:rPr>
        <w:t xml:space="preserve"> LA PRESIDENCIA DEL </w:t>
      </w:r>
      <w:r w:rsidR="0039063F" w:rsidRPr="0039063F">
        <w:rPr>
          <w:rFonts w:ascii="AytoRoquetas Light Condensed" w:eastAsia="Verdana" w:hAnsi="AytoRoquetas Light Condensed" w:cs="Arial"/>
          <w:b/>
          <w:bCs/>
          <w:iCs/>
          <w:sz w:val="22"/>
          <w:szCs w:val="22"/>
          <w:u w:val="single"/>
        </w:rPr>
        <w:t>DEL CONSORCIO DE SERVICIOS INTEGRADOS DE ABASTECIMIENTO DE AGUAS Y SANEAMIENTO DEL PONIENTE (ALMERIA)</w:t>
      </w:r>
    </w:p>
    <w:p w14:paraId="2A25FBEA" w14:textId="0E3DFE80" w:rsidR="0039063F" w:rsidRPr="0039063F" w:rsidRDefault="0039063F" w:rsidP="000309A3">
      <w:pPr>
        <w:spacing w:line="276" w:lineRule="auto"/>
        <w:ind w:hanging="24"/>
        <w:jc w:val="center"/>
        <w:rPr>
          <w:rFonts w:ascii="AytoRoquetas Light Condensed" w:eastAsia="Verdana" w:hAnsi="AytoRoquetas Light Condensed" w:cs="Arial"/>
          <w:b/>
          <w:bCs/>
          <w:iCs/>
          <w:sz w:val="22"/>
          <w:szCs w:val="22"/>
        </w:rPr>
      </w:pPr>
    </w:p>
    <w:p w14:paraId="7B593AB4" w14:textId="77777777" w:rsidR="0039063F" w:rsidRPr="0039063F" w:rsidRDefault="0039063F" w:rsidP="000309A3">
      <w:pPr>
        <w:spacing w:line="276" w:lineRule="auto"/>
        <w:ind w:hanging="24"/>
        <w:jc w:val="center"/>
        <w:rPr>
          <w:rFonts w:ascii="AytoRoquetas Light Condensed" w:hAnsi="AytoRoquetas Light Condensed" w:cs="Arial"/>
          <w:b/>
          <w:bCs/>
          <w:iCs/>
          <w:sz w:val="22"/>
          <w:szCs w:val="22"/>
        </w:rPr>
      </w:pPr>
    </w:p>
    <w:p w14:paraId="6CCF8F0F" w14:textId="77777777" w:rsidR="003443CA" w:rsidRPr="0039063F" w:rsidRDefault="003443CA" w:rsidP="0039063F">
      <w:pPr>
        <w:spacing w:line="276" w:lineRule="auto"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b/>
          <w:sz w:val="22"/>
          <w:szCs w:val="22"/>
        </w:rPr>
        <w:t>1.º MODALIDAD</w:t>
      </w:r>
    </w:p>
    <w:p w14:paraId="71B0113B" w14:textId="77777777" w:rsidR="003443CA" w:rsidRPr="0039063F" w:rsidRDefault="003443CA" w:rsidP="000309A3">
      <w:pPr>
        <w:spacing w:line="276" w:lineRule="auto"/>
        <w:ind w:firstLine="720"/>
        <w:jc w:val="center"/>
        <w:rPr>
          <w:rFonts w:ascii="AytoRoquetas Light Condensed" w:hAnsi="AytoRoquetas Light Condensed" w:cs="Arial"/>
          <w:b/>
          <w:sz w:val="22"/>
          <w:szCs w:val="22"/>
        </w:rPr>
      </w:pPr>
    </w:p>
    <w:p w14:paraId="0A91FC19" w14:textId="2F24D52C" w:rsidR="003443CA" w:rsidRPr="0039063F" w:rsidRDefault="003443CA" w:rsidP="000309A3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sz w:val="22"/>
          <w:szCs w:val="22"/>
        </w:rPr>
        <w:t>Ante la existencia de gastos para los que el crédito consignado en el vigente Presupuesto</w:t>
      </w:r>
      <w:r w:rsidR="0039063F" w:rsidRPr="0039063F">
        <w:rPr>
          <w:rFonts w:ascii="AytoRoquetas Light Condensed" w:eastAsia="Verdana" w:hAnsi="AytoRoquetas Light Condensed" w:cs="Arial"/>
          <w:sz w:val="22"/>
          <w:szCs w:val="22"/>
        </w:rPr>
        <w:t xml:space="preserve"> del CIAP </w:t>
      </w:r>
      <w:r w:rsidRPr="0039063F">
        <w:rPr>
          <w:rFonts w:ascii="AytoRoquetas Light Condensed" w:eastAsia="Verdana" w:hAnsi="AytoRoquetas Light Condensed" w:cs="Arial"/>
          <w:sz w:val="22"/>
          <w:szCs w:val="22"/>
        </w:rPr>
        <w:t>es insuficiente y no ampliable, se hace precisa la modificación de créditos de dicho Presupuesto bajo la modalidad de suplemento de crédito con cargo a mayores ingresos.</w:t>
      </w:r>
    </w:p>
    <w:p w14:paraId="1D8101B5" w14:textId="77777777" w:rsidR="003443CA" w:rsidRPr="0039063F" w:rsidRDefault="003443CA" w:rsidP="000309A3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792B4030" w14:textId="77777777" w:rsidR="003443CA" w:rsidRPr="0039063F" w:rsidRDefault="003443CA" w:rsidP="000309A3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sz w:val="22"/>
          <w:szCs w:val="22"/>
        </w:rPr>
        <w:t>Las aplicaciones</w:t>
      </w:r>
      <w:r w:rsidRPr="0039063F">
        <w:rPr>
          <w:rFonts w:ascii="AytoRoquetas Light Condensed" w:eastAsia="Verdana" w:hAnsi="AytoRoquetas Light Condensed" w:cs="Arial"/>
          <w:b/>
          <w:i/>
          <w:color w:val="F49701"/>
          <w:sz w:val="22"/>
          <w:szCs w:val="22"/>
        </w:rPr>
        <w:t xml:space="preserve"> </w:t>
      </w:r>
      <w:r w:rsidRPr="0039063F">
        <w:rPr>
          <w:rFonts w:ascii="AytoRoquetas Light Condensed" w:eastAsia="Verdana" w:hAnsi="AytoRoquetas Light Condensed" w:cs="Arial"/>
          <w:sz w:val="22"/>
          <w:szCs w:val="22"/>
        </w:rPr>
        <w:t>que deben incrementarse en el Presupuesto municipal para hacer frente a los referidos gastos son las siguientes:</w:t>
      </w:r>
    </w:p>
    <w:p w14:paraId="0B4A5D90" w14:textId="77777777" w:rsidR="003443CA" w:rsidRPr="0039063F" w:rsidRDefault="003443CA" w:rsidP="000309A3">
      <w:pPr>
        <w:spacing w:line="276" w:lineRule="auto"/>
        <w:ind w:firstLine="720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3EF414FC" w14:textId="45D498AA" w:rsidR="003443CA" w:rsidRPr="0039063F" w:rsidRDefault="003443CA" w:rsidP="000309A3">
      <w:pPr>
        <w:spacing w:line="276" w:lineRule="auto"/>
        <w:ind w:hanging="24"/>
        <w:jc w:val="center"/>
        <w:rPr>
          <w:rFonts w:ascii="AytoRoquetas Light Condensed" w:eastAsia="Verdana" w:hAnsi="AytoRoquetas Light Condensed" w:cs="Arial"/>
          <w:b/>
          <w:bCs/>
          <w:sz w:val="22"/>
          <w:szCs w:val="22"/>
        </w:rPr>
      </w:pPr>
      <w:bookmarkStart w:id="0" w:name="_Hlk24024704"/>
      <w:r w:rsidRPr="0039063F">
        <w:rPr>
          <w:rFonts w:ascii="AytoRoquetas Light Condensed" w:eastAsia="Verdana" w:hAnsi="AytoRoquetas Light Condensed" w:cs="Arial"/>
          <w:b/>
          <w:bCs/>
          <w:sz w:val="22"/>
          <w:szCs w:val="22"/>
        </w:rPr>
        <w:t>Suplementos en Aplicaciones de Gastos</w:t>
      </w:r>
    </w:p>
    <w:p w14:paraId="11F36B88" w14:textId="77777777" w:rsidR="008E7CFE" w:rsidRPr="0039063F" w:rsidRDefault="008E7CFE" w:rsidP="008E7CFE">
      <w:pPr>
        <w:widowControl w:val="0"/>
        <w:spacing w:line="276" w:lineRule="auto"/>
        <w:outlineLvl w:val="5"/>
        <w:rPr>
          <w:rFonts w:ascii="AytoRoquetas Light Condensed" w:eastAsia="Verdana" w:hAnsi="AytoRoquetas Light Condensed" w:cs="Arial"/>
          <w:b/>
          <w:bCs/>
          <w:sz w:val="22"/>
          <w:szCs w:val="22"/>
          <w:lang w:eastAsia="x-none"/>
        </w:rPr>
      </w:pPr>
      <w:bookmarkStart w:id="1" w:name="_Hlk24007484"/>
    </w:p>
    <w:tbl>
      <w:tblPr>
        <w:tblW w:w="8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920"/>
        <w:gridCol w:w="1073"/>
        <w:gridCol w:w="6982"/>
      </w:tblGrid>
      <w:tr w:rsidR="0039063F" w:rsidRPr="0039063F" w14:paraId="3136AC4D" w14:textId="77777777" w:rsidTr="007E737A">
        <w:trPr>
          <w:trHeight w:val="445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4E33FE54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Prog</w:t>
            </w:r>
            <w:proofErr w:type="spellEnd"/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44" w:type="dxa"/>
            <w:shd w:val="clear" w:color="auto" w:fill="auto"/>
            <w:noWrap/>
            <w:vAlign w:val="bottom"/>
            <w:hideMark/>
          </w:tcPr>
          <w:p w14:paraId="3BB0B9A7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Económ</w:t>
            </w:r>
            <w:proofErr w:type="spellEnd"/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05CF0D0B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Importe</w:t>
            </w:r>
          </w:p>
        </w:tc>
        <w:tc>
          <w:tcPr>
            <w:tcW w:w="6982" w:type="dxa"/>
            <w:shd w:val="clear" w:color="auto" w:fill="auto"/>
            <w:noWrap/>
            <w:vAlign w:val="bottom"/>
            <w:hideMark/>
          </w:tcPr>
          <w:p w14:paraId="73341C82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Texto Explicativo</w:t>
            </w:r>
          </w:p>
        </w:tc>
      </w:tr>
      <w:tr w:rsidR="0039063F" w:rsidRPr="0039063F" w14:paraId="2CA4BAC3" w14:textId="77777777" w:rsidTr="007E737A">
        <w:trPr>
          <w:trHeight w:val="445"/>
        </w:trPr>
        <w:tc>
          <w:tcPr>
            <w:tcW w:w="479" w:type="dxa"/>
            <w:shd w:val="clear" w:color="auto" w:fill="auto"/>
            <w:noWrap/>
            <w:vAlign w:val="bottom"/>
            <w:hideMark/>
          </w:tcPr>
          <w:p w14:paraId="197CD03B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44" w:type="dxa"/>
            <w:shd w:val="clear" w:color="auto" w:fill="auto"/>
            <w:noWrap/>
            <w:vAlign w:val="bottom"/>
            <w:hideMark/>
          </w:tcPr>
          <w:p w14:paraId="644D1B22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62300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14:paraId="7D16CDED" w14:textId="77777777" w:rsidR="0039063F" w:rsidRPr="0039063F" w:rsidRDefault="0039063F" w:rsidP="007E737A">
            <w:pPr>
              <w:jc w:val="right"/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46.015,89</w:t>
            </w:r>
          </w:p>
        </w:tc>
        <w:tc>
          <w:tcPr>
            <w:tcW w:w="6982" w:type="dxa"/>
            <w:shd w:val="clear" w:color="auto" w:fill="auto"/>
            <w:noWrap/>
            <w:vAlign w:val="bottom"/>
            <w:hideMark/>
          </w:tcPr>
          <w:p w14:paraId="6EE6F07C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APORTACION FONDOS PROPIOS (20%) INSTALACION PANELES SOLARES FOTOVOLTAICOS</w:t>
            </w:r>
          </w:p>
        </w:tc>
      </w:tr>
    </w:tbl>
    <w:p w14:paraId="07F18ED3" w14:textId="5900D8B1" w:rsidR="00076138" w:rsidRPr="0039063F" w:rsidRDefault="00076138" w:rsidP="000309A3">
      <w:pPr>
        <w:spacing w:line="276" w:lineRule="auto"/>
        <w:ind w:hanging="24"/>
        <w:jc w:val="center"/>
        <w:rPr>
          <w:rFonts w:ascii="AytoRoquetas Light Condensed" w:eastAsia="Verdana" w:hAnsi="AytoRoquetas Light Condensed" w:cs="Arial"/>
          <w:b/>
          <w:bCs/>
          <w:sz w:val="22"/>
          <w:szCs w:val="22"/>
        </w:rPr>
      </w:pPr>
    </w:p>
    <w:p w14:paraId="79A56836" w14:textId="77777777" w:rsidR="00076138" w:rsidRPr="0039063F" w:rsidRDefault="00076138" w:rsidP="000309A3">
      <w:pPr>
        <w:spacing w:line="276" w:lineRule="auto"/>
        <w:jc w:val="center"/>
        <w:rPr>
          <w:rFonts w:ascii="AytoRoquetas Light Condensed" w:eastAsia="Verdana" w:hAnsi="AytoRoquetas Light Condensed" w:cs="Arial"/>
          <w:b/>
          <w:sz w:val="22"/>
          <w:szCs w:val="22"/>
          <w:lang w:val="es-ES_tradnl"/>
        </w:rPr>
      </w:pPr>
    </w:p>
    <w:bookmarkEnd w:id="0"/>
    <w:bookmarkEnd w:id="1"/>
    <w:p w14:paraId="59CC6DAD" w14:textId="236F232E" w:rsidR="003443CA" w:rsidRPr="0039063F" w:rsidRDefault="003443CA" w:rsidP="0039063F">
      <w:pPr>
        <w:spacing w:line="276" w:lineRule="auto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39063F">
        <w:rPr>
          <w:rFonts w:ascii="AytoRoquetas Light Condensed" w:eastAsia="Verdana" w:hAnsi="AytoRoquetas Light Condensed" w:cs="Arial"/>
          <w:b/>
          <w:sz w:val="22"/>
          <w:szCs w:val="22"/>
          <w:lang w:val="es-ES_tradnl"/>
        </w:rPr>
        <w:t>2.º FINANCIACIÓN</w:t>
      </w:r>
    </w:p>
    <w:p w14:paraId="12986BAE" w14:textId="77777777" w:rsidR="003443CA" w:rsidRPr="0039063F" w:rsidRDefault="003443CA" w:rsidP="000309A3">
      <w:pPr>
        <w:spacing w:line="276" w:lineRule="auto"/>
        <w:ind w:firstLine="720"/>
        <w:jc w:val="both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p w14:paraId="7C679FEA" w14:textId="557E5977" w:rsidR="003443CA" w:rsidRPr="0039063F" w:rsidRDefault="003443CA" w:rsidP="000309A3">
      <w:pPr>
        <w:spacing w:line="276" w:lineRule="auto"/>
        <w:ind w:firstLine="720"/>
        <w:jc w:val="both"/>
        <w:rPr>
          <w:rFonts w:ascii="AytoRoquetas Light Condensed" w:hAnsi="AytoRoquetas Light Condensed" w:cs="Arial"/>
          <w:sz w:val="22"/>
          <w:szCs w:val="22"/>
          <w:lang w:val="es-ES_tradnl"/>
        </w:rPr>
      </w:pPr>
      <w:r w:rsidRPr="0039063F">
        <w:rPr>
          <w:rFonts w:ascii="AytoRoquetas Light Condensed" w:eastAsia="Verdana" w:hAnsi="AytoRoquetas Light Condensed" w:cs="Arial"/>
          <w:sz w:val="22"/>
          <w:szCs w:val="22"/>
          <w:lang w:val="es-ES_tradnl"/>
        </w:rPr>
        <w:t xml:space="preserve">Esta modificación </w:t>
      </w:r>
      <w:r w:rsidRPr="0039063F">
        <w:rPr>
          <w:rFonts w:ascii="AytoRoquetas Light Condensed" w:eastAsia="Verdana" w:hAnsi="AytoRoquetas Light Condensed" w:cs="Arial"/>
          <w:sz w:val="22"/>
          <w:szCs w:val="22"/>
        </w:rPr>
        <w:t xml:space="preserve">se financia con </w:t>
      </w:r>
      <w:r w:rsidR="008E7CFE" w:rsidRPr="0039063F">
        <w:rPr>
          <w:rFonts w:ascii="AytoRoquetas Light Condensed" w:eastAsia="Verdana" w:hAnsi="AytoRoquetas Light Condensed" w:cs="Arial"/>
          <w:sz w:val="22"/>
          <w:szCs w:val="22"/>
        </w:rPr>
        <w:t xml:space="preserve">el Remanente de Tesorería resultante de la Liquidación del Presupuesto </w:t>
      </w:r>
      <w:r w:rsidR="0039063F" w:rsidRPr="0039063F">
        <w:rPr>
          <w:rFonts w:ascii="AytoRoquetas Light Condensed" w:eastAsia="Verdana" w:hAnsi="AytoRoquetas Light Condensed" w:cs="Arial"/>
          <w:sz w:val="22"/>
          <w:szCs w:val="22"/>
        </w:rPr>
        <w:t>2022</w:t>
      </w:r>
      <w:r w:rsidR="008E7CFE" w:rsidRPr="0039063F">
        <w:rPr>
          <w:rFonts w:ascii="AytoRoquetas Light Condensed" w:eastAsia="Verdana" w:hAnsi="AytoRoquetas Light Condensed" w:cs="Arial"/>
          <w:sz w:val="22"/>
          <w:szCs w:val="22"/>
        </w:rPr>
        <w:t xml:space="preserve"> que arroja una cifra de </w:t>
      </w:r>
      <w:r w:rsidR="0039063F" w:rsidRPr="0039063F">
        <w:rPr>
          <w:rFonts w:ascii="AytoRoquetas Light Condensed" w:hAnsi="AytoRoquetas Light Condensed"/>
          <w:b/>
          <w:sz w:val="22"/>
          <w:szCs w:val="22"/>
        </w:rPr>
        <w:t>2.066.253,84</w:t>
      </w:r>
      <w:r w:rsidR="0039063F" w:rsidRPr="0039063F">
        <w:rPr>
          <w:rFonts w:ascii="AytoRoquetas Light Condensed" w:hAnsi="AytoRoquetas Light Condensed"/>
          <w:sz w:val="22"/>
          <w:szCs w:val="22"/>
        </w:rPr>
        <w:t>€</w:t>
      </w:r>
      <w:r w:rsidR="00312B44" w:rsidRPr="0039063F">
        <w:rPr>
          <w:rFonts w:ascii="AytoRoquetas Light Condensed" w:eastAsia="Verdana" w:hAnsi="AytoRoquetas Light Condensed" w:cs="Arial"/>
          <w:sz w:val="22"/>
          <w:szCs w:val="22"/>
        </w:rPr>
        <w:t>.</w:t>
      </w:r>
    </w:p>
    <w:p w14:paraId="2E6ECC92" w14:textId="77777777" w:rsidR="003443CA" w:rsidRPr="0039063F" w:rsidRDefault="003443CA" w:rsidP="000309A3">
      <w:pPr>
        <w:spacing w:line="276" w:lineRule="auto"/>
        <w:ind w:firstLine="720"/>
        <w:rPr>
          <w:rFonts w:ascii="AytoRoquetas Light Condensed" w:hAnsi="AytoRoquetas Light Condensed" w:cs="Arial"/>
          <w:sz w:val="22"/>
          <w:szCs w:val="22"/>
          <w:lang w:val="es-ES_tradnl"/>
        </w:rPr>
      </w:pPr>
    </w:p>
    <w:p w14:paraId="7E92BDD9" w14:textId="77777777" w:rsidR="0039063F" w:rsidRPr="0039063F" w:rsidRDefault="0039063F" w:rsidP="0039063F">
      <w:pPr>
        <w:widowControl w:val="0"/>
        <w:spacing w:line="276" w:lineRule="auto"/>
        <w:jc w:val="center"/>
        <w:outlineLvl w:val="5"/>
        <w:rPr>
          <w:rFonts w:ascii="AytoRoquetas Light Condensed" w:eastAsia="Verdana" w:hAnsi="AytoRoquetas Light Condensed" w:cs="Arial"/>
          <w:b/>
          <w:bCs/>
          <w:sz w:val="22"/>
          <w:szCs w:val="22"/>
          <w:lang w:eastAsia="x-none"/>
        </w:rPr>
      </w:pPr>
      <w:bookmarkStart w:id="2" w:name="_Hlk24007630"/>
    </w:p>
    <w:p w14:paraId="5E8A3154" w14:textId="77777777" w:rsidR="0039063F" w:rsidRPr="0039063F" w:rsidRDefault="0039063F" w:rsidP="0039063F">
      <w:pPr>
        <w:widowControl w:val="0"/>
        <w:spacing w:line="276" w:lineRule="auto"/>
        <w:jc w:val="center"/>
        <w:outlineLvl w:val="5"/>
        <w:rPr>
          <w:rFonts w:ascii="AytoRoquetas Light Condensed" w:eastAsia="Verdana" w:hAnsi="AytoRoquetas Light Condensed" w:cs="Arial"/>
          <w:b/>
          <w:bCs/>
          <w:sz w:val="22"/>
          <w:szCs w:val="22"/>
          <w:lang w:eastAsia="x-none"/>
        </w:rPr>
      </w:pPr>
      <w:r w:rsidRPr="0039063F">
        <w:rPr>
          <w:rFonts w:ascii="AytoRoquetas Light Condensed" w:eastAsia="Verdana" w:hAnsi="AytoRoquetas Light Condensed" w:cs="Arial"/>
          <w:b/>
          <w:bCs/>
          <w:sz w:val="22"/>
          <w:szCs w:val="22"/>
          <w:lang w:val="x-none" w:eastAsia="x-none"/>
        </w:rPr>
        <w:t xml:space="preserve">Altas en aplicaciones de </w:t>
      </w:r>
      <w:r w:rsidRPr="0039063F">
        <w:rPr>
          <w:rFonts w:ascii="AytoRoquetas Light Condensed" w:eastAsia="Verdana" w:hAnsi="AytoRoquetas Light Condensed" w:cs="Arial"/>
          <w:b/>
          <w:bCs/>
          <w:sz w:val="22"/>
          <w:szCs w:val="22"/>
          <w:lang w:eastAsia="x-none"/>
        </w:rPr>
        <w:t>Ingresos</w:t>
      </w:r>
    </w:p>
    <w:tbl>
      <w:tblPr>
        <w:tblW w:w="9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1073"/>
        <w:gridCol w:w="7507"/>
      </w:tblGrid>
      <w:tr w:rsidR="0039063F" w:rsidRPr="0039063F" w14:paraId="2C40973A" w14:textId="77777777" w:rsidTr="007E737A">
        <w:trPr>
          <w:trHeight w:val="453"/>
        </w:trPr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76935B53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Económica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0E236A01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Importe</w:t>
            </w:r>
          </w:p>
        </w:tc>
        <w:tc>
          <w:tcPr>
            <w:tcW w:w="7507" w:type="dxa"/>
            <w:shd w:val="clear" w:color="auto" w:fill="auto"/>
            <w:noWrap/>
            <w:vAlign w:val="bottom"/>
            <w:hideMark/>
          </w:tcPr>
          <w:p w14:paraId="7FA65CBC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Texto Explicativo</w:t>
            </w:r>
          </w:p>
        </w:tc>
      </w:tr>
      <w:tr w:rsidR="0039063F" w:rsidRPr="0039063F" w14:paraId="2456A255" w14:textId="77777777" w:rsidTr="007E737A">
        <w:trPr>
          <w:trHeight w:val="453"/>
        </w:trPr>
        <w:tc>
          <w:tcPr>
            <w:tcW w:w="921" w:type="dxa"/>
            <w:shd w:val="clear" w:color="auto" w:fill="auto"/>
            <w:noWrap/>
            <w:vAlign w:val="bottom"/>
            <w:hideMark/>
          </w:tcPr>
          <w:p w14:paraId="44F65A85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87000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9FB80F9" w14:textId="77777777" w:rsidR="0039063F" w:rsidRPr="0039063F" w:rsidRDefault="0039063F" w:rsidP="007E737A">
            <w:pPr>
              <w:jc w:val="right"/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46.015,89</w:t>
            </w:r>
          </w:p>
        </w:tc>
        <w:tc>
          <w:tcPr>
            <w:tcW w:w="7507" w:type="dxa"/>
            <w:shd w:val="clear" w:color="auto" w:fill="auto"/>
            <w:noWrap/>
            <w:vAlign w:val="bottom"/>
            <w:hideMark/>
          </w:tcPr>
          <w:p w14:paraId="008FB670" w14:textId="77777777" w:rsidR="0039063F" w:rsidRPr="0039063F" w:rsidRDefault="0039063F" w:rsidP="007E737A">
            <w:pPr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</w:pPr>
            <w:r w:rsidRPr="0039063F">
              <w:rPr>
                <w:rFonts w:ascii="AytoRoquetas Light Condensed" w:hAnsi="AytoRoquetas Light Condensed" w:cs="Calibri"/>
                <w:b/>
                <w:bCs/>
                <w:color w:val="000000"/>
                <w:sz w:val="22"/>
                <w:szCs w:val="22"/>
              </w:rPr>
              <w:t>FINACIACION 20% INSTALACION PANELES SOLARES FOTOVOLTAICOS EDAR ROQUETAS DE MAR</w:t>
            </w:r>
          </w:p>
        </w:tc>
      </w:tr>
    </w:tbl>
    <w:p w14:paraId="2A9E60D6" w14:textId="77777777" w:rsidR="0039063F" w:rsidRPr="0039063F" w:rsidRDefault="0039063F" w:rsidP="0039063F">
      <w:pPr>
        <w:shd w:val="clear" w:color="auto" w:fill="FFFFFF"/>
        <w:spacing w:before="100" w:beforeAutospacing="1" w:after="100" w:afterAutospacing="1"/>
        <w:jc w:val="both"/>
        <w:rPr>
          <w:rFonts w:ascii="AytoRoquetas Light Condensed" w:hAnsi="AytoRoquetas Light Condensed"/>
          <w:color w:val="292929"/>
          <w:sz w:val="22"/>
          <w:szCs w:val="22"/>
        </w:rPr>
      </w:pPr>
    </w:p>
    <w:p w14:paraId="6C513E37" w14:textId="77777777" w:rsidR="003443CA" w:rsidRPr="0039063F" w:rsidRDefault="003443CA" w:rsidP="000309A3">
      <w:pPr>
        <w:spacing w:line="276" w:lineRule="auto"/>
        <w:ind w:firstLine="720"/>
        <w:jc w:val="both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bookmarkEnd w:id="2"/>
    <w:p w14:paraId="03CCB547" w14:textId="77777777" w:rsidR="003443CA" w:rsidRPr="0039063F" w:rsidRDefault="003443CA" w:rsidP="0039063F">
      <w:pPr>
        <w:spacing w:line="276" w:lineRule="auto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39063F">
        <w:rPr>
          <w:rFonts w:ascii="AytoRoquetas Light Condensed" w:eastAsia="Verdana" w:hAnsi="AytoRoquetas Light Condensed" w:cs="Arial"/>
          <w:b/>
          <w:sz w:val="22"/>
          <w:szCs w:val="22"/>
          <w:lang w:val="es-ES_tradnl"/>
        </w:rPr>
        <w:t>3.º JUSTIFICACIÓN</w:t>
      </w:r>
    </w:p>
    <w:p w14:paraId="5F530A7B" w14:textId="77777777" w:rsidR="003443CA" w:rsidRPr="0039063F" w:rsidRDefault="003443CA" w:rsidP="000309A3">
      <w:pPr>
        <w:spacing w:line="276" w:lineRule="auto"/>
        <w:ind w:firstLine="672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31A2E40D" w14:textId="4C669D41" w:rsidR="00AB3381" w:rsidRPr="0039063F" w:rsidRDefault="00AB3381" w:rsidP="00AB3381">
      <w:pPr>
        <w:pStyle w:val="Prrafodelista"/>
        <w:spacing w:line="276" w:lineRule="auto"/>
        <w:ind w:left="0" w:right="-15"/>
        <w:jc w:val="both"/>
        <w:rPr>
          <w:rFonts w:ascii="AytoRoquetas Light Condensed" w:eastAsia="Verdana" w:hAnsi="AytoRoquetas Light Condensed" w:cs="Arial"/>
          <w:color w:val="000000"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sz w:val="22"/>
          <w:szCs w:val="22"/>
        </w:rPr>
        <w:t xml:space="preserve">Se cumplen los requisitos establecidos en el </w:t>
      </w:r>
      <w:r w:rsidRPr="0039063F">
        <w:rPr>
          <w:rFonts w:ascii="AytoRoquetas Light Condensed" w:eastAsia="Verdana" w:hAnsi="AytoRoquetas Light Condensed" w:cs="Arial"/>
          <w:color w:val="000000"/>
          <w:sz w:val="22"/>
          <w:szCs w:val="22"/>
        </w:rPr>
        <w:t xml:space="preserve">artículo 37.2, apartados a), b) del Real Decreto 500/1990, de 20 de abril, por el que se desarrolla el Capítulo primero del Título sexto de la Ley </w:t>
      </w:r>
      <w:r w:rsidRPr="0039063F">
        <w:rPr>
          <w:rFonts w:ascii="AytoRoquetas Light Condensed" w:eastAsia="Verdana" w:hAnsi="AytoRoquetas Light Condensed" w:cs="Arial"/>
          <w:color w:val="000000"/>
          <w:sz w:val="22"/>
          <w:szCs w:val="22"/>
        </w:rPr>
        <w:lastRenderedPageBreak/>
        <w:t>39/1988, de 28 de diciembre, reguladora de las Haciendas Locales, en materia de presupuestos, puesto que:</w:t>
      </w:r>
    </w:p>
    <w:p w14:paraId="17AB9E22" w14:textId="78A2324D" w:rsidR="00AB3381" w:rsidRPr="0039063F" w:rsidRDefault="00AB3381" w:rsidP="00AB3381">
      <w:pPr>
        <w:pStyle w:val="Prrafodelista"/>
        <w:spacing w:line="276" w:lineRule="auto"/>
        <w:ind w:left="0" w:right="-15"/>
        <w:jc w:val="both"/>
        <w:rPr>
          <w:rFonts w:ascii="AytoRoquetas Light Condensed" w:eastAsia="Verdana" w:hAnsi="AytoRoquetas Light Condensed" w:cs="Arial"/>
          <w:color w:val="000000"/>
          <w:sz w:val="22"/>
          <w:szCs w:val="22"/>
        </w:rPr>
      </w:pPr>
    </w:p>
    <w:p w14:paraId="7ED96766" w14:textId="2223C184" w:rsidR="00AB3381" w:rsidRPr="0039063F" w:rsidRDefault="00AB3381" w:rsidP="00866AF1">
      <w:pPr>
        <w:pStyle w:val="Prrafodelista"/>
        <w:keepNext/>
        <w:numPr>
          <w:ilvl w:val="0"/>
          <w:numId w:val="7"/>
        </w:numPr>
        <w:shd w:val="clear" w:color="auto" w:fill="FFFFFF"/>
        <w:spacing w:line="276" w:lineRule="auto"/>
        <w:jc w:val="both"/>
        <w:outlineLvl w:val="0"/>
        <w:rPr>
          <w:rFonts w:ascii="AytoRoquetas Light Condensed" w:eastAsia="Verdana" w:hAnsi="AytoRoquetas Light Condensed" w:cs="Arial"/>
          <w:i/>
          <w:iCs/>
          <w:color w:val="000000"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color w:val="000000"/>
          <w:sz w:val="22"/>
          <w:szCs w:val="22"/>
        </w:rPr>
        <w:t xml:space="preserve">El gasto a realizar tiene carácter específico y determinado, y no puede demorarse a ejercicios posteriores, pues se trata </w:t>
      </w:r>
      <w:r w:rsidR="008E7CFE" w:rsidRPr="0039063F">
        <w:rPr>
          <w:rFonts w:ascii="AytoRoquetas Light Condensed" w:eastAsia="Verdana" w:hAnsi="AytoRoquetas Light Condensed" w:cs="Arial"/>
          <w:color w:val="000000"/>
          <w:sz w:val="22"/>
          <w:szCs w:val="22"/>
        </w:rPr>
        <w:t>de</w:t>
      </w:r>
      <w:r w:rsidR="0039063F" w:rsidRPr="0039063F">
        <w:rPr>
          <w:rFonts w:ascii="AytoRoquetas Light Condensed" w:eastAsia="Verdana" w:hAnsi="AytoRoquetas Light Condensed" w:cs="Arial"/>
          <w:color w:val="000000"/>
          <w:sz w:val="22"/>
          <w:szCs w:val="22"/>
        </w:rPr>
        <w:t xml:space="preserve"> consignar la aportación municipal del 20% comprometida al </w:t>
      </w:r>
      <w:r w:rsidR="0039063F" w:rsidRPr="0039063F">
        <w:rPr>
          <w:rFonts w:ascii="AytoRoquetas Light Condensed" w:hAnsi="AytoRoquetas Light Condensed"/>
          <w:sz w:val="22"/>
          <w:szCs w:val="22"/>
          <w:lang w:val="es-ES_tradnl"/>
        </w:rPr>
        <w:t>“PROYECTO DE INSTALACIÓN FOTOVOLTAICA DE POTENCIA 100KW PARA AUTOCONSUMO EN LA ESTACION DE DEPURACION DE AGUAS RESIDUALES (E.D.A.R) DE ROQUETAS DE MAR (ALMERÍA</w:t>
      </w:r>
      <w:r w:rsidR="0039063F" w:rsidRPr="0039063F">
        <w:rPr>
          <w:rFonts w:ascii="AytoRoquetas Light Condensed" w:hAnsi="AytoRoquetas Light Condensed"/>
          <w:sz w:val="22"/>
          <w:szCs w:val="22"/>
          <w:lang w:val="es-ES_tradnl"/>
        </w:rPr>
        <w:t>)” cuya licitación se aprobó en el ejercicio de 2022 mediante modalidad de tramitación anticipada del gasto.</w:t>
      </w:r>
    </w:p>
    <w:p w14:paraId="518BF832" w14:textId="39951796" w:rsidR="00AB3381" w:rsidRPr="0039063F" w:rsidRDefault="00AB3381" w:rsidP="00AB3381">
      <w:pPr>
        <w:pStyle w:val="Prrafodelista"/>
        <w:numPr>
          <w:ilvl w:val="0"/>
          <w:numId w:val="7"/>
        </w:numPr>
        <w:spacing w:line="276" w:lineRule="auto"/>
        <w:ind w:right="-15"/>
        <w:jc w:val="both"/>
        <w:rPr>
          <w:rFonts w:ascii="AytoRoquetas Light Condensed" w:eastAsia="Verdana" w:hAnsi="AytoRoquetas Light Condensed" w:cs="Arial"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sz w:val="22"/>
          <w:szCs w:val="22"/>
        </w:rPr>
        <w:t xml:space="preserve">El saldo de crédito no comprometido en las </w:t>
      </w:r>
      <w:r w:rsidR="0039063F" w:rsidRPr="0039063F">
        <w:rPr>
          <w:rFonts w:ascii="AytoRoquetas Light Condensed" w:eastAsia="Verdana" w:hAnsi="AytoRoquetas Light Condensed" w:cs="Arial"/>
          <w:sz w:val="22"/>
          <w:szCs w:val="22"/>
        </w:rPr>
        <w:t>aplicación</w:t>
      </w:r>
      <w:r w:rsidRPr="0039063F">
        <w:rPr>
          <w:rFonts w:ascii="AytoRoquetas Light Condensed" w:eastAsia="Verdana" w:hAnsi="AytoRoquetas Light Condensed" w:cs="Arial"/>
          <w:sz w:val="22"/>
          <w:szCs w:val="22"/>
        </w:rPr>
        <w:t xml:space="preserve"> señalada es insuficiente para hacer frente a</w:t>
      </w:r>
      <w:r w:rsidR="0039063F" w:rsidRPr="0039063F">
        <w:rPr>
          <w:rFonts w:ascii="AytoRoquetas Light Condensed" w:eastAsia="Verdana" w:hAnsi="AytoRoquetas Light Condensed" w:cs="Arial"/>
          <w:sz w:val="22"/>
          <w:szCs w:val="22"/>
        </w:rPr>
        <w:t>l gasto derivado de la ejecución del proyecto.</w:t>
      </w:r>
    </w:p>
    <w:p w14:paraId="01BD7B8C" w14:textId="77777777" w:rsidR="00AB3381" w:rsidRPr="0039063F" w:rsidRDefault="00AB3381" w:rsidP="00AB3381">
      <w:pPr>
        <w:pStyle w:val="Prrafodelista"/>
        <w:rPr>
          <w:rFonts w:ascii="AytoRoquetas Light Condensed" w:eastAsia="Verdana" w:hAnsi="AytoRoquetas Light Condensed" w:cs="Arial"/>
          <w:sz w:val="22"/>
          <w:szCs w:val="22"/>
        </w:rPr>
      </w:pPr>
    </w:p>
    <w:p w14:paraId="494B6539" w14:textId="77777777" w:rsidR="003443CA" w:rsidRPr="0039063F" w:rsidRDefault="003443CA" w:rsidP="000309A3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line="276" w:lineRule="auto"/>
        <w:ind w:firstLine="720"/>
        <w:jc w:val="both"/>
        <w:rPr>
          <w:rFonts w:ascii="AytoRoquetas Light Condensed" w:hAnsi="AytoRoquetas Light Condensed" w:cs="Arial"/>
          <w:snapToGrid w:val="0"/>
          <w:sz w:val="22"/>
          <w:szCs w:val="22"/>
          <w:lang w:val="es-ES_tradnl"/>
        </w:rPr>
      </w:pPr>
    </w:p>
    <w:p w14:paraId="6C770642" w14:textId="654B5AD5" w:rsidR="003443CA" w:rsidRPr="0039063F" w:rsidRDefault="003443CA" w:rsidP="000309A3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line="276" w:lineRule="auto"/>
        <w:jc w:val="center"/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</w:pPr>
      <w:r w:rsidRPr="0039063F"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  <w:t xml:space="preserve">En </w:t>
      </w:r>
      <w:r w:rsidR="008E7CFE" w:rsidRPr="0039063F"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  <w:t>Roquetas de Mar</w:t>
      </w:r>
      <w:r w:rsidRPr="0039063F"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  <w:t>, a la fecha de la firma digital,</w:t>
      </w:r>
    </w:p>
    <w:p w14:paraId="2E62E6EA" w14:textId="77777777" w:rsidR="008E7CFE" w:rsidRPr="0039063F" w:rsidRDefault="008E7CFE" w:rsidP="008E7CFE">
      <w:pPr>
        <w:spacing w:line="276" w:lineRule="auto"/>
        <w:jc w:val="center"/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</w:pPr>
    </w:p>
    <w:p w14:paraId="200F1826" w14:textId="77777777" w:rsidR="0039063F" w:rsidRPr="0039063F" w:rsidRDefault="0039063F" w:rsidP="008E7CFE">
      <w:pPr>
        <w:spacing w:line="276" w:lineRule="auto"/>
        <w:jc w:val="center"/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</w:pPr>
      <w:r w:rsidRPr="0039063F"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  <w:t>EL PRESIDENTE DEL CIAP</w:t>
      </w:r>
    </w:p>
    <w:p w14:paraId="59947240" w14:textId="15E5DBD7" w:rsidR="004073A2" w:rsidRPr="0039063F" w:rsidRDefault="0039063F" w:rsidP="008E7CFE">
      <w:pPr>
        <w:spacing w:line="276" w:lineRule="auto"/>
        <w:jc w:val="center"/>
        <w:rPr>
          <w:rFonts w:ascii="AytoRoquetas Light Condensed" w:hAnsi="AytoRoquetas Light Condensed" w:cs="Arial"/>
          <w:sz w:val="22"/>
          <w:szCs w:val="22"/>
        </w:rPr>
      </w:pPr>
      <w:r w:rsidRPr="0039063F"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  <w:t xml:space="preserve">Fdo. D. Gabriel Amat Ayllón </w:t>
      </w:r>
      <w:r w:rsidR="00B8040E" w:rsidRPr="0039063F">
        <w:rPr>
          <w:rFonts w:ascii="AytoRoquetas Light Condensed" w:eastAsia="Verdana" w:hAnsi="AytoRoquetas Light Condensed" w:cs="Arial"/>
          <w:b/>
          <w:snapToGrid w:val="0"/>
          <w:sz w:val="22"/>
          <w:szCs w:val="22"/>
          <w:lang w:val="es-ES_tradnl"/>
        </w:rPr>
        <w:t xml:space="preserve"> </w:t>
      </w:r>
    </w:p>
    <w:sectPr w:rsidR="004073A2" w:rsidRPr="0039063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92E8E" w14:textId="77777777" w:rsidR="000B51D4" w:rsidRDefault="000B51D4" w:rsidP="003443CA">
      <w:r>
        <w:separator/>
      </w:r>
    </w:p>
  </w:endnote>
  <w:endnote w:type="continuationSeparator" w:id="0">
    <w:p w14:paraId="547A9958" w14:textId="77777777" w:rsidR="000B51D4" w:rsidRDefault="000B51D4" w:rsidP="0034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40386" w14:textId="77777777" w:rsidR="000B51D4" w:rsidRDefault="000B51D4" w:rsidP="003443CA">
      <w:r>
        <w:separator/>
      </w:r>
    </w:p>
  </w:footnote>
  <w:footnote w:type="continuationSeparator" w:id="0">
    <w:p w14:paraId="6BAAA9C3" w14:textId="77777777" w:rsidR="000B51D4" w:rsidRDefault="000B51D4" w:rsidP="00344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6F41" w14:textId="77777777" w:rsidR="0039063F" w:rsidRDefault="0039063F" w:rsidP="0039063F">
    <w:pPr>
      <w:jc w:val="center"/>
      <w:rPr>
        <w:noProof/>
      </w:rPr>
    </w:pPr>
    <w:bookmarkStart w:id="3" w:name="_Hlk127360993"/>
    <w:r>
      <w:rPr>
        <w:noProof/>
      </w:rPr>
      <w:drawing>
        <wp:anchor distT="0" distB="0" distL="114300" distR="114300" simplePos="0" relativeHeight="251659264" behindDoc="0" locked="0" layoutInCell="1" allowOverlap="1" wp14:anchorId="03F03E84" wp14:editId="329B06FA">
          <wp:simplePos x="0" y="0"/>
          <wp:positionH relativeFrom="margin">
            <wp:align>left</wp:align>
          </wp:positionH>
          <wp:positionV relativeFrom="paragraph">
            <wp:posOffset>18747</wp:posOffset>
          </wp:positionV>
          <wp:extent cx="800100" cy="800100"/>
          <wp:effectExtent l="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</w:p>
  <w:p w14:paraId="4D2CE462" w14:textId="77777777" w:rsidR="0039063F" w:rsidRDefault="0039063F" w:rsidP="0039063F">
    <w:pPr>
      <w:jc w:val="center"/>
      <w:rPr>
        <w:noProof/>
      </w:rPr>
    </w:pPr>
  </w:p>
  <w:p w14:paraId="4E42604A" w14:textId="77777777" w:rsidR="0039063F" w:rsidRPr="00C133A9" w:rsidRDefault="0039063F" w:rsidP="0039063F">
    <w:pPr>
      <w:jc w:val="right"/>
      <w:rPr>
        <w:b/>
        <w:bCs/>
        <w:noProof/>
      </w:rPr>
    </w:pPr>
    <w:r w:rsidRPr="00C133A9">
      <w:rPr>
        <w:b/>
        <w:bCs/>
        <w:noProof/>
      </w:rPr>
      <w:t>CONSORCIO GESTIÓN</w:t>
    </w:r>
    <w:r w:rsidRPr="00C133A9">
      <w:rPr>
        <w:b/>
        <w:bCs/>
        <w:noProof/>
      </w:rPr>
      <w:tab/>
      <w:t>SERVICIOS INTEGRADOS</w:t>
    </w:r>
  </w:p>
  <w:p w14:paraId="6374C4CE" w14:textId="77777777" w:rsidR="0039063F" w:rsidRDefault="0039063F" w:rsidP="0039063F">
    <w:pPr>
      <w:jc w:val="right"/>
      <w:rPr>
        <w:b/>
        <w:bCs/>
        <w:noProof/>
      </w:rPr>
    </w:pPr>
    <w:r w:rsidRPr="00C133A9">
      <w:rPr>
        <w:b/>
        <w:bCs/>
        <w:noProof/>
      </w:rPr>
      <w:tab/>
      <w:t>ABASTECIMIENTO AGUAS Y</w:t>
    </w:r>
  </w:p>
  <w:p w14:paraId="11AF0F72" w14:textId="77777777" w:rsidR="0039063F" w:rsidRPr="00C133A9" w:rsidRDefault="0039063F" w:rsidP="0039063F">
    <w:pPr>
      <w:jc w:val="right"/>
      <w:rPr>
        <w:noProof/>
      </w:rPr>
    </w:pPr>
    <w:r w:rsidRPr="00C133A9">
      <w:rPr>
        <w:b/>
        <w:bCs/>
        <w:noProof/>
      </w:rPr>
      <w:t>SANEAMIENTO DEL PONIENTE</w:t>
    </w:r>
  </w:p>
  <w:bookmarkEnd w:id="3"/>
  <w:p w14:paraId="47054911" w14:textId="77777777" w:rsidR="0039063F" w:rsidRDefault="003906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CA3"/>
    <w:multiLevelType w:val="hybridMultilevel"/>
    <w:tmpl w:val="D99019EE"/>
    <w:lvl w:ilvl="0" w:tplc="9B348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D1015"/>
    <w:multiLevelType w:val="hybridMultilevel"/>
    <w:tmpl w:val="5300C20C"/>
    <w:lvl w:ilvl="0" w:tplc="01AC7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0366F"/>
    <w:multiLevelType w:val="hybridMultilevel"/>
    <w:tmpl w:val="46A20E3E"/>
    <w:lvl w:ilvl="0" w:tplc="F0B4B5A6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76" w:hanging="360"/>
      </w:pPr>
    </w:lvl>
    <w:lvl w:ilvl="2" w:tplc="0C0A001B" w:tentative="1">
      <w:start w:val="1"/>
      <w:numFmt w:val="lowerRoman"/>
      <w:lvlText w:val="%3."/>
      <w:lvlJc w:val="right"/>
      <w:pPr>
        <w:ind w:left="2496" w:hanging="180"/>
      </w:pPr>
    </w:lvl>
    <w:lvl w:ilvl="3" w:tplc="0C0A000F" w:tentative="1">
      <w:start w:val="1"/>
      <w:numFmt w:val="decimal"/>
      <w:lvlText w:val="%4."/>
      <w:lvlJc w:val="left"/>
      <w:pPr>
        <w:ind w:left="3216" w:hanging="360"/>
      </w:pPr>
    </w:lvl>
    <w:lvl w:ilvl="4" w:tplc="0C0A0019" w:tentative="1">
      <w:start w:val="1"/>
      <w:numFmt w:val="lowerLetter"/>
      <w:lvlText w:val="%5."/>
      <w:lvlJc w:val="left"/>
      <w:pPr>
        <w:ind w:left="3936" w:hanging="360"/>
      </w:pPr>
    </w:lvl>
    <w:lvl w:ilvl="5" w:tplc="0C0A001B" w:tentative="1">
      <w:start w:val="1"/>
      <w:numFmt w:val="lowerRoman"/>
      <w:lvlText w:val="%6."/>
      <w:lvlJc w:val="right"/>
      <w:pPr>
        <w:ind w:left="4656" w:hanging="180"/>
      </w:pPr>
    </w:lvl>
    <w:lvl w:ilvl="6" w:tplc="0C0A000F" w:tentative="1">
      <w:start w:val="1"/>
      <w:numFmt w:val="decimal"/>
      <w:lvlText w:val="%7."/>
      <w:lvlJc w:val="left"/>
      <w:pPr>
        <w:ind w:left="5376" w:hanging="360"/>
      </w:pPr>
    </w:lvl>
    <w:lvl w:ilvl="7" w:tplc="0C0A0019" w:tentative="1">
      <w:start w:val="1"/>
      <w:numFmt w:val="lowerLetter"/>
      <w:lvlText w:val="%8."/>
      <w:lvlJc w:val="left"/>
      <w:pPr>
        <w:ind w:left="6096" w:hanging="360"/>
      </w:pPr>
    </w:lvl>
    <w:lvl w:ilvl="8" w:tplc="0C0A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3BE9267B"/>
    <w:multiLevelType w:val="hybridMultilevel"/>
    <w:tmpl w:val="AA981512"/>
    <w:lvl w:ilvl="0" w:tplc="D2D6E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05EA4"/>
    <w:multiLevelType w:val="hybridMultilevel"/>
    <w:tmpl w:val="B63A7AFA"/>
    <w:lvl w:ilvl="0" w:tplc="478AEE9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6A2D6F"/>
    <w:multiLevelType w:val="hybridMultilevel"/>
    <w:tmpl w:val="F9AC0768"/>
    <w:lvl w:ilvl="0" w:tplc="7ABC18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C04CBF"/>
    <w:multiLevelType w:val="hybridMultilevel"/>
    <w:tmpl w:val="DBE0B026"/>
    <w:lvl w:ilvl="0" w:tplc="B024ECE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28567">
    <w:abstractNumId w:val="3"/>
  </w:num>
  <w:num w:numId="2" w16cid:durableId="1085152508">
    <w:abstractNumId w:val="4"/>
  </w:num>
  <w:num w:numId="3" w16cid:durableId="1121457358">
    <w:abstractNumId w:val="1"/>
  </w:num>
  <w:num w:numId="4" w16cid:durableId="1357004171">
    <w:abstractNumId w:val="0"/>
  </w:num>
  <w:num w:numId="5" w16cid:durableId="889461056">
    <w:abstractNumId w:val="2"/>
  </w:num>
  <w:num w:numId="6" w16cid:durableId="795028556">
    <w:abstractNumId w:val="6"/>
  </w:num>
  <w:num w:numId="7" w16cid:durableId="948122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CA"/>
    <w:rsid w:val="000309A3"/>
    <w:rsid w:val="00076138"/>
    <w:rsid w:val="000855BE"/>
    <w:rsid w:val="000B51D4"/>
    <w:rsid w:val="000E5AE4"/>
    <w:rsid w:val="001545FC"/>
    <w:rsid w:val="00312B44"/>
    <w:rsid w:val="003443CA"/>
    <w:rsid w:val="0038415E"/>
    <w:rsid w:val="0039063F"/>
    <w:rsid w:val="003A6062"/>
    <w:rsid w:val="004073A2"/>
    <w:rsid w:val="004339E2"/>
    <w:rsid w:val="004B66D6"/>
    <w:rsid w:val="006D6F53"/>
    <w:rsid w:val="006D7F03"/>
    <w:rsid w:val="00805A6A"/>
    <w:rsid w:val="008E7CFE"/>
    <w:rsid w:val="009B5376"/>
    <w:rsid w:val="009D10E6"/>
    <w:rsid w:val="00AB3381"/>
    <w:rsid w:val="00AC185E"/>
    <w:rsid w:val="00B8040E"/>
    <w:rsid w:val="00BA550C"/>
    <w:rsid w:val="00E450E3"/>
    <w:rsid w:val="00E6650A"/>
    <w:rsid w:val="00E8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FEDB"/>
  <w15:chartTrackingRefBased/>
  <w15:docId w15:val="{FDEF559E-E7FA-4F0A-BDC6-685A4DB4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qFormat/>
    <w:rsid w:val="00076138"/>
    <w:pPr>
      <w:keepNext/>
      <w:spacing w:line="360" w:lineRule="auto"/>
      <w:jc w:val="center"/>
      <w:outlineLvl w:val="4"/>
    </w:pPr>
    <w:rPr>
      <w:rFonts w:ascii="Verdana" w:hAnsi="Verdana"/>
      <w:b/>
      <w:bCs/>
      <w:color w:val="333399"/>
      <w:sz w:val="22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_0"/>
    <w:qFormat/>
    <w:rsid w:val="00344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339E2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rsid w:val="00076138"/>
    <w:rPr>
      <w:rFonts w:ascii="Verdana" w:eastAsia="Times New Roman" w:hAnsi="Verdana" w:cs="Times New Roman"/>
      <w:b/>
      <w:bCs/>
      <w:color w:val="333399"/>
      <w:szCs w:val="24"/>
      <w:lang w:val="x-none" w:eastAsia="x-none"/>
    </w:rPr>
  </w:style>
  <w:style w:type="paragraph" w:styleId="Encabezado">
    <w:name w:val="header"/>
    <w:basedOn w:val="Normal"/>
    <w:link w:val="EncabezadoCar"/>
    <w:semiHidden/>
    <w:rsid w:val="000761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07613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906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63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1978-8F79-46B5-9833-90CFEA64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tdi</dc:creator>
  <cp:keywords/>
  <dc:description/>
  <cp:lastModifiedBy>Pilar González Espinosa</cp:lastModifiedBy>
  <cp:revision>10</cp:revision>
  <dcterms:created xsi:type="dcterms:W3CDTF">2019-11-04T21:06:00Z</dcterms:created>
  <dcterms:modified xsi:type="dcterms:W3CDTF">2023-02-20T08:37:00Z</dcterms:modified>
</cp:coreProperties>
</file>