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594BE" w14:textId="77777777" w:rsidR="009B04C6" w:rsidRPr="00557246"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bookmarkStart w:id="0" w:name="_Hlk109298341"/>
      <w:bookmarkStart w:id="1" w:name="_Hlk109298187"/>
      <w:r w:rsidRPr="00557246">
        <w:rPr>
          <w:rFonts w:ascii="AytoRoquetas Light Condensed" w:hAnsi="AytoRoquetas Light Condensed"/>
          <w:color w:val="auto"/>
          <w:sz w:val="22"/>
          <w:szCs w:val="22"/>
        </w:rPr>
        <w:t>CIAP</w:t>
      </w:r>
    </w:p>
    <w:p w14:paraId="2D88045B" w14:textId="77777777" w:rsidR="009B04C6" w:rsidRPr="00557246"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r w:rsidRPr="00557246">
        <w:rPr>
          <w:rFonts w:ascii="AytoRoquetas Light Condensed" w:hAnsi="AytoRoquetas Light Condensed"/>
          <w:color w:val="auto"/>
          <w:sz w:val="22"/>
          <w:szCs w:val="22"/>
        </w:rPr>
        <w:t>EXPT.: 2022/</w:t>
      </w:r>
      <w:bookmarkEnd w:id="0"/>
      <w:r w:rsidRPr="00557246">
        <w:rPr>
          <w:rFonts w:ascii="AytoRoquetas Light Condensed" w:hAnsi="AytoRoquetas Light Condensed"/>
          <w:color w:val="auto"/>
          <w:sz w:val="22"/>
          <w:szCs w:val="22"/>
        </w:rPr>
        <w:t>90</w:t>
      </w:r>
    </w:p>
    <w:p w14:paraId="561BEDE6" w14:textId="77777777" w:rsidR="009B04C6"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p w14:paraId="08827E67" w14:textId="77777777" w:rsidR="009B04C6"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SOLAR JIENNENSE S.L.</w:t>
      </w:r>
    </w:p>
    <w:p w14:paraId="1137F3D6" w14:textId="77777777" w:rsidR="009B04C6"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Calle Beatriz Núñez </w:t>
      </w:r>
      <w:proofErr w:type="spellStart"/>
      <w:r>
        <w:rPr>
          <w:rFonts w:ascii="AytoRoquetas Light Condensed" w:hAnsi="AytoRoquetas Light Condensed"/>
          <w:color w:val="auto"/>
          <w:sz w:val="22"/>
          <w:szCs w:val="22"/>
        </w:rPr>
        <w:t>nº</w:t>
      </w:r>
      <w:proofErr w:type="spellEnd"/>
      <w:r>
        <w:rPr>
          <w:rFonts w:ascii="AytoRoquetas Light Condensed" w:hAnsi="AytoRoquetas Light Condensed"/>
          <w:color w:val="auto"/>
          <w:sz w:val="22"/>
          <w:szCs w:val="22"/>
        </w:rPr>
        <w:t xml:space="preserve"> 10</w:t>
      </w:r>
    </w:p>
    <w:p w14:paraId="2A9217FC" w14:textId="77777777" w:rsidR="009B04C6"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23009 – Jaén </w:t>
      </w:r>
    </w:p>
    <w:p w14:paraId="41AEDDB6" w14:textId="77777777" w:rsidR="009B04C6" w:rsidRPr="00090401"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p w14:paraId="6C7C6DAD" w14:textId="39D949DD" w:rsidR="009B04C6" w:rsidRPr="00090401" w:rsidRDefault="009B04C6" w:rsidP="009B04C6">
      <w:pPr>
        <w:spacing w:after="0" w:line="288" w:lineRule="auto"/>
        <w:ind w:firstLine="567"/>
        <w:jc w:val="both"/>
        <w:rPr>
          <w:rFonts w:ascii="AytoRoquetas Light Condensed" w:hAnsi="AytoRoquetas Light Condensed"/>
          <w:color w:val="000000"/>
        </w:rPr>
      </w:pPr>
      <w:r w:rsidRPr="00090401">
        <w:rPr>
          <w:rFonts w:ascii="AytoRoquetas Light Condensed" w:hAnsi="AytoRoquetas Light Condensed"/>
          <w:color w:val="000000"/>
        </w:rPr>
        <w:t>He de comunicarle que, mediante Decreto número 2023/</w:t>
      </w:r>
      <w:r>
        <w:rPr>
          <w:rFonts w:ascii="AytoRoquetas Light Condensed" w:hAnsi="AytoRoquetas Light Condensed"/>
          <w:color w:val="000000"/>
        </w:rPr>
        <w:t>27</w:t>
      </w:r>
      <w:r w:rsidRPr="00090401">
        <w:rPr>
          <w:rFonts w:ascii="AytoRoquetas Light Condensed" w:hAnsi="AytoRoquetas Light Condensed"/>
          <w:color w:val="000000"/>
        </w:rPr>
        <w:t xml:space="preserve"> de fecha martes, 8 de mayo de 2023, el Presidente del </w:t>
      </w:r>
      <w:r w:rsidRPr="00090401">
        <w:rPr>
          <w:rFonts w:ascii="AytoRoquetas Light Condensed" w:hAnsi="AytoRoquetas Light Condensed"/>
        </w:rPr>
        <w:t>Consorcio para el Ciclo Integral del Uso de Agua de Uso Urbano en el Poniente Almeriense</w:t>
      </w:r>
      <w:r w:rsidRPr="00090401">
        <w:rPr>
          <w:rFonts w:ascii="AytoRoquetas Light Condensed" w:hAnsi="AytoRoquetas Light Condensed"/>
          <w:color w:val="000000"/>
        </w:rPr>
        <w:t>, ha resuelto lo siguiente:</w:t>
      </w:r>
    </w:p>
    <w:p w14:paraId="7C886886" w14:textId="77777777" w:rsidR="009B04C6" w:rsidRPr="00090401"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bookmarkEnd w:id="1"/>
    <w:p w14:paraId="15F42D09" w14:textId="2B74173F" w:rsidR="00C61C20" w:rsidRPr="009B04C6" w:rsidRDefault="009B04C6" w:rsidP="00C61C20">
      <w:pPr>
        <w:spacing w:after="0" w:line="288" w:lineRule="auto"/>
        <w:ind w:firstLine="0"/>
        <w:contextualSpacing/>
        <w:jc w:val="both"/>
        <w:rPr>
          <w:rFonts w:ascii="AytoRoquetas Light Condensed" w:hAnsi="AytoRoquetas Light Condensed"/>
          <w:b/>
          <w:bCs/>
          <w:i/>
          <w:iCs/>
        </w:rPr>
      </w:pPr>
      <w:r w:rsidRPr="009B04C6">
        <w:rPr>
          <w:rFonts w:ascii="AytoRoquetas Light Condensed" w:hAnsi="AytoRoquetas Light Condensed"/>
          <w:b/>
          <w:bCs/>
          <w:i/>
          <w:iCs/>
        </w:rPr>
        <w:t>“</w:t>
      </w:r>
      <w:r w:rsidR="00C61C20" w:rsidRPr="009B04C6">
        <w:rPr>
          <w:rFonts w:ascii="AytoRoquetas Light Condensed" w:hAnsi="AytoRoquetas Light Condensed"/>
          <w:b/>
          <w:bCs/>
          <w:i/>
          <w:iCs/>
        </w:rPr>
        <w:t xml:space="preserve">RESOLUCIÓN POR LA QUE SE APRUEBA EL PLAN DE </w:t>
      </w:r>
      <w:r w:rsidR="00146CF0" w:rsidRPr="009B04C6">
        <w:rPr>
          <w:rFonts w:ascii="AytoRoquetas Light Condensed" w:hAnsi="AytoRoquetas Light Condensed"/>
          <w:b/>
          <w:bCs/>
          <w:i/>
          <w:iCs/>
        </w:rPr>
        <w:t>GESTIÓN DE RESIDUOS</w:t>
      </w:r>
      <w:r w:rsidR="00C61C20" w:rsidRPr="009B04C6">
        <w:rPr>
          <w:rFonts w:ascii="AytoRoquetas Light Condensed" w:hAnsi="AytoRoquetas Light Condensed"/>
          <w:b/>
          <w:bCs/>
          <w:i/>
          <w:iCs/>
        </w:rPr>
        <w:t xml:space="preserve"> PARA LA OBRA CONSISTENTE EN EL SUMINISTRO E INSTALACIÓN DE UNA PLANTA SOLAR FOTOVOLTAICA DE AUTOCONSUMO CON CONEXIÓN A RED EN LA CUBIERTA DE UNO DE LOS EDIFICIOS QUE COMPONEN LA EDAR DE ROQUETAS DE MAR (ALMERÍA) GESTIONADAS POR EL CONSORCIO.</w:t>
      </w:r>
    </w:p>
    <w:p w14:paraId="3CAAC9E2" w14:textId="77777777" w:rsidR="002D3C16" w:rsidRPr="009B04C6" w:rsidRDefault="002D3C16" w:rsidP="002D3C16">
      <w:pPr>
        <w:spacing w:after="0" w:line="288" w:lineRule="auto"/>
        <w:ind w:firstLine="0"/>
        <w:contextualSpacing/>
        <w:jc w:val="both"/>
        <w:rPr>
          <w:rFonts w:ascii="AytoRoquetas Light Condensed" w:hAnsi="AytoRoquetas Light Condensed"/>
          <w:i/>
          <w:iCs/>
        </w:rPr>
      </w:pPr>
    </w:p>
    <w:p w14:paraId="7D22A477" w14:textId="4642496B" w:rsidR="00093006" w:rsidRPr="009B04C6" w:rsidRDefault="000E7AD4" w:rsidP="008D06F8">
      <w:pPr>
        <w:spacing w:after="0" w:line="288" w:lineRule="auto"/>
        <w:ind w:firstLine="0"/>
        <w:contextualSpacing/>
        <w:jc w:val="center"/>
        <w:rPr>
          <w:rFonts w:ascii="AytoRoquetas Light Condensed" w:hAnsi="AytoRoquetas Light Condensed"/>
          <w:b/>
          <w:bCs/>
          <w:i/>
          <w:iCs/>
        </w:rPr>
      </w:pPr>
      <w:r w:rsidRPr="009B04C6">
        <w:rPr>
          <w:rFonts w:ascii="AytoRoquetas Light Condensed" w:hAnsi="AytoRoquetas Light Condensed"/>
          <w:b/>
          <w:bCs/>
          <w:i/>
          <w:iCs/>
        </w:rPr>
        <w:t xml:space="preserve">I. </w:t>
      </w:r>
      <w:r w:rsidR="00093006" w:rsidRPr="009B04C6">
        <w:rPr>
          <w:rFonts w:ascii="AytoRoquetas Light Condensed" w:hAnsi="AytoRoquetas Light Condensed"/>
          <w:b/>
          <w:bCs/>
          <w:i/>
          <w:iCs/>
        </w:rPr>
        <w:t>ANTECEDENTES</w:t>
      </w:r>
      <w:r w:rsidR="002D3C16" w:rsidRPr="009B04C6">
        <w:rPr>
          <w:rFonts w:ascii="AytoRoquetas Light Condensed" w:hAnsi="AytoRoquetas Light Condensed"/>
          <w:b/>
          <w:bCs/>
          <w:i/>
          <w:iCs/>
        </w:rPr>
        <w:t xml:space="preserve"> DE HECHO</w:t>
      </w:r>
    </w:p>
    <w:p w14:paraId="0B36EFB8" w14:textId="77777777" w:rsidR="00C672E8" w:rsidRPr="009B04C6" w:rsidRDefault="00C672E8" w:rsidP="00295F3C">
      <w:pPr>
        <w:spacing w:after="0" w:line="288" w:lineRule="auto"/>
        <w:ind w:firstLine="0"/>
        <w:contextualSpacing/>
        <w:jc w:val="center"/>
        <w:rPr>
          <w:rFonts w:ascii="AytoRoquetas Light Condensed" w:hAnsi="AytoRoquetas Light Condensed"/>
          <w:b/>
          <w:bCs/>
          <w:i/>
          <w:iCs/>
        </w:rPr>
      </w:pPr>
    </w:p>
    <w:p w14:paraId="0415206C" w14:textId="08FD05CB" w:rsidR="005979DA" w:rsidRPr="009B04C6" w:rsidRDefault="00C672E8" w:rsidP="005979DA">
      <w:pPr>
        <w:spacing w:after="0" w:line="288" w:lineRule="auto"/>
        <w:contextualSpacing/>
        <w:jc w:val="both"/>
        <w:rPr>
          <w:rFonts w:ascii="AytoRoquetas Light Condensed" w:hAnsi="AytoRoquetas Light Condensed"/>
          <w:i/>
          <w:iCs/>
        </w:rPr>
      </w:pPr>
      <w:bookmarkStart w:id="2" w:name="_Hlk109298258"/>
      <w:r w:rsidRPr="009B04C6">
        <w:rPr>
          <w:rFonts w:ascii="AytoRoquetas Light Condensed" w:hAnsi="AytoRoquetas Light Condensed"/>
          <w:b/>
          <w:bCs/>
          <w:i/>
          <w:iCs/>
        </w:rPr>
        <w:t xml:space="preserve">1. </w:t>
      </w:r>
      <w:bookmarkStart w:id="3" w:name="_Hlk133391288"/>
      <w:r w:rsidR="005979DA" w:rsidRPr="009B04C6">
        <w:rPr>
          <w:rFonts w:ascii="AytoRoquetas Light Condensed" w:hAnsi="AytoRoquetas Light Condensed"/>
          <w:i/>
          <w:iCs/>
        </w:rPr>
        <w:t>Por Resolución del Presidente del Consorcio para el Ciclo Integral del Uso de Agua de Uso Urbano en el Poniente Almeriense</w:t>
      </w:r>
      <w:r w:rsidR="00313E78" w:rsidRPr="009B04C6">
        <w:rPr>
          <w:rFonts w:ascii="AytoRoquetas Light Condensed" w:hAnsi="AytoRoquetas Light Condensed"/>
          <w:i/>
          <w:iCs/>
        </w:rPr>
        <w:t xml:space="preserve"> (CIAP)</w:t>
      </w:r>
      <w:r w:rsidR="005979DA" w:rsidRPr="009B04C6">
        <w:rPr>
          <w:rFonts w:ascii="AytoRoquetas Light Condensed" w:hAnsi="AytoRoquetas Light Condensed"/>
          <w:i/>
          <w:iCs/>
        </w:rPr>
        <w:t xml:space="preserve"> de 18 de agosto de 2022, notificada el 20 de agosto, se acordó adjudicar contrato para la redacción de proyecto para el suministro e instalación de una planta solar fotovoltaica de autoconsumo con conexión a red en la cubierta de uno de los edificios que componen la </w:t>
      </w:r>
      <w:r w:rsidR="00781C84" w:rsidRPr="009B04C6">
        <w:rPr>
          <w:rFonts w:ascii="AytoRoquetas Light Condensed" w:hAnsi="AytoRoquetas Light Condensed"/>
          <w:i/>
          <w:iCs/>
        </w:rPr>
        <w:t xml:space="preserve">EDAR de Roquetas de Mar (Almería) </w:t>
      </w:r>
      <w:r w:rsidR="005979DA" w:rsidRPr="009B04C6">
        <w:rPr>
          <w:rFonts w:ascii="AytoRoquetas Light Condensed" w:hAnsi="AytoRoquetas Light Condensed"/>
          <w:i/>
          <w:iCs/>
        </w:rPr>
        <w:t xml:space="preserve">gestionadas por el CIAP y </w:t>
      </w:r>
      <w:r w:rsidR="00781C84" w:rsidRPr="009B04C6">
        <w:rPr>
          <w:rFonts w:ascii="AytoRoquetas Light Condensed" w:hAnsi="AytoRoquetas Light Condensed"/>
          <w:i/>
          <w:iCs/>
        </w:rPr>
        <w:t xml:space="preserve">dirección facultativa en ejecución de obra </w:t>
      </w:r>
      <w:r w:rsidR="005979DA" w:rsidRPr="009B04C6">
        <w:rPr>
          <w:rFonts w:ascii="AytoRoquetas Light Condensed" w:hAnsi="AytoRoquetas Light Condensed"/>
          <w:i/>
          <w:iCs/>
        </w:rPr>
        <w:t xml:space="preserve"> a la mercantil E-ADJUDICA SL, con CIF B72375025</w:t>
      </w:r>
      <w:r w:rsidR="00313E78" w:rsidRPr="009B04C6">
        <w:rPr>
          <w:rFonts w:ascii="AytoRoquetas Light Condensed" w:hAnsi="AytoRoquetas Light Condensed"/>
          <w:i/>
          <w:iCs/>
        </w:rPr>
        <w:t>.</w:t>
      </w:r>
    </w:p>
    <w:bookmarkEnd w:id="3"/>
    <w:p w14:paraId="4ED70E34" w14:textId="77777777" w:rsidR="002D3C16" w:rsidRPr="009B04C6" w:rsidRDefault="002D3C16" w:rsidP="008D06F8">
      <w:pPr>
        <w:spacing w:after="0" w:line="288" w:lineRule="auto"/>
        <w:contextualSpacing/>
        <w:jc w:val="both"/>
        <w:rPr>
          <w:rFonts w:ascii="AytoRoquetas Light Condensed" w:hAnsi="AytoRoquetas Light Condensed"/>
          <w:i/>
          <w:iCs/>
        </w:rPr>
      </w:pPr>
    </w:p>
    <w:p w14:paraId="1F5BB32E" w14:textId="3CE64679" w:rsidR="002D3C16" w:rsidRPr="009B04C6" w:rsidRDefault="002D3C16" w:rsidP="00313E78">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 xml:space="preserve">2. </w:t>
      </w:r>
      <w:r w:rsidR="00313E78" w:rsidRPr="009B04C6">
        <w:rPr>
          <w:rFonts w:ascii="AytoRoquetas Light Condensed" w:hAnsi="AytoRoquetas Light Condensed"/>
          <w:i/>
          <w:iCs/>
        </w:rPr>
        <w:t>Por Resolución del Presidente del CIAP de 17 de abril de 2023 se adjudicó el contrato de obras para la ejecución del proyecto referido anteriormente a la mercantil Solar Jienense SL con CIF B23039480.</w:t>
      </w:r>
    </w:p>
    <w:p w14:paraId="19915B26" w14:textId="77777777" w:rsidR="00313E78" w:rsidRPr="009B04C6" w:rsidRDefault="00313E78" w:rsidP="00313E78">
      <w:pPr>
        <w:spacing w:after="0" w:line="288" w:lineRule="auto"/>
        <w:contextualSpacing/>
        <w:jc w:val="both"/>
        <w:rPr>
          <w:rFonts w:ascii="AytoRoquetas Light Condensed" w:hAnsi="AytoRoquetas Light Condensed"/>
          <w:i/>
          <w:iCs/>
        </w:rPr>
      </w:pPr>
    </w:p>
    <w:p w14:paraId="75782FCA" w14:textId="4B09D357" w:rsidR="00313E78" w:rsidRPr="009B04C6" w:rsidRDefault="00313E78" w:rsidP="00313E78">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 xml:space="preserve">3. </w:t>
      </w:r>
      <w:r w:rsidRPr="009B04C6">
        <w:rPr>
          <w:rFonts w:ascii="AytoRoquetas Light Condensed" w:hAnsi="AytoRoquetas Light Condensed"/>
          <w:i/>
          <w:iCs/>
        </w:rPr>
        <w:t xml:space="preserve">Por escrito de 5 de mayo de 2023, con RGE número 2023/76, </w:t>
      </w:r>
      <w:r w:rsidR="00A62704" w:rsidRPr="009B04C6">
        <w:rPr>
          <w:rFonts w:ascii="AytoRoquetas Light Condensed" w:hAnsi="AytoRoquetas Light Condensed"/>
          <w:i/>
          <w:iCs/>
        </w:rPr>
        <w:t xml:space="preserve">E-ADJUDICA SL, </w:t>
      </w:r>
      <w:r w:rsidR="007B19C9" w:rsidRPr="009B04C6">
        <w:rPr>
          <w:rFonts w:ascii="AytoRoquetas Light Condensed" w:hAnsi="AytoRoquetas Light Condensed"/>
          <w:i/>
          <w:iCs/>
        </w:rPr>
        <w:t>director facultativo de la obra</w:t>
      </w:r>
      <w:r w:rsidR="00A62704" w:rsidRPr="009B04C6">
        <w:rPr>
          <w:rFonts w:ascii="AytoRoquetas Light Condensed" w:hAnsi="AytoRoquetas Light Condensed"/>
          <w:i/>
          <w:iCs/>
        </w:rPr>
        <w:t>,</w:t>
      </w:r>
      <w:r w:rsidR="007B19C9" w:rsidRPr="009B04C6">
        <w:rPr>
          <w:rFonts w:ascii="AytoRoquetas Light Condensed" w:hAnsi="AytoRoquetas Light Condensed"/>
          <w:i/>
          <w:iCs/>
        </w:rPr>
        <w:t xml:space="preserve"> </w:t>
      </w:r>
      <w:r w:rsidRPr="009B04C6">
        <w:rPr>
          <w:rFonts w:ascii="AytoRoquetas Light Condensed" w:hAnsi="AytoRoquetas Light Condensed"/>
          <w:i/>
          <w:iCs/>
        </w:rPr>
        <w:t xml:space="preserve">aporta </w:t>
      </w:r>
      <w:r w:rsidR="00CB3F30" w:rsidRPr="009B04C6">
        <w:rPr>
          <w:rFonts w:ascii="AytoRoquetas Light Condensed" w:hAnsi="AytoRoquetas Light Condensed"/>
          <w:i/>
          <w:iCs/>
        </w:rPr>
        <w:t xml:space="preserve">conformidad del plan de gestión de residuos de la obra consistente en el suministro e instalación de una planta solar fotovoltaica de autoconsumo con conexión a red en la cubierta de uno de los edificios que componen la </w:t>
      </w:r>
      <w:r w:rsidR="00781C84" w:rsidRPr="009B04C6">
        <w:rPr>
          <w:rFonts w:ascii="AytoRoquetas Light Condensed" w:hAnsi="AytoRoquetas Light Condensed"/>
          <w:i/>
          <w:iCs/>
        </w:rPr>
        <w:t>EDAR</w:t>
      </w:r>
      <w:r w:rsidR="00CB3F30" w:rsidRPr="009B04C6">
        <w:rPr>
          <w:rFonts w:ascii="AytoRoquetas Light Condensed" w:hAnsi="AytoRoquetas Light Condensed"/>
          <w:i/>
          <w:iCs/>
        </w:rPr>
        <w:t xml:space="preserve"> de </w:t>
      </w:r>
      <w:r w:rsidR="00781C84" w:rsidRPr="009B04C6">
        <w:rPr>
          <w:rFonts w:ascii="AytoRoquetas Light Condensed" w:hAnsi="AytoRoquetas Light Condensed"/>
          <w:i/>
          <w:iCs/>
        </w:rPr>
        <w:t>R</w:t>
      </w:r>
      <w:r w:rsidR="00CB3F30" w:rsidRPr="009B04C6">
        <w:rPr>
          <w:rFonts w:ascii="AytoRoquetas Light Condensed" w:hAnsi="AytoRoquetas Light Condensed"/>
          <w:i/>
          <w:iCs/>
        </w:rPr>
        <w:t xml:space="preserve">oquetas de </w:t>
      </w:r>
      <w:r w:rsidR="00781C84" w:rsidRPr="009B04C6">
        <w:rPr>
          <w:rFonts w:ascii="AytoRoquetas Light Condensed" w:hAnsi="AytoRoquetas Light Condensed"/>
          <w:i/>
          <w:iCs/>
        </w:rPr>
        <w:t>M</w:t>
      </w:r>
      <w:r w:rsidR="00CB3F30" w:rsidRPr="009B04C6">
        <w:rPr>
          <w:rFonts w:ascii="AytoRoquetas Light Condensed" w:hAnsi="AytoRoquetas Light Condensed"/>
          <w:i/>
          <w:iCs/>
        </w:rPr>
        <w:t>ar (</w:t>
      </w:r>
      <w:r w:rsidR="00781C84" w:rsidRPr="009B04C6">
        <w:rPr>
          <w:rFonts w:ascii="AytoRoquetas Light Condensed" w:hAnsi="AytoRoquetas Light Condensed"/>
          <w:i/>
          <w:iCs/>
        </w:rPr>
        <w:t>A</w:t>
      </w:r>
      <w:r w:rsidR="00CB3F30" w:rsidRPr="009B04C6">
        <w:rPr>
          <w:rFonts w:ascii="AytoRoquetas Light Condensed" w:hAnsi="AytoRoquetas Light Condensed"/>
          <w:i/>
          <w:iCs/>
        </w:rPr>
        <w:t>lmería) gestionadas por el CIAP.</w:t>
      </w:r>
    </w:p>
    <w:p w14:paraId="597F0B2C" w14:textId="77777777" w:rsidR="00C3664E" w:rsidRPr="009B04C6" w:rsidRDefault="00C3664E" w:rsidP="00313E78">
      <w:pPr>
        <w:spacing w:after="0" w:line="288" w:lineRule="auto"/>
        <w:contextualSpacing/>
        <w:jc w:val="both"/>
        <w:rPr>
          <w:rFonts w:ascii="AytoRoquetas Light Condensed" w:hAnsi="AytoRoquetas Light Condensed"/>
          <w:i/>
          <w:iCs/>
        </w:rPr>
      </w:pPr>
    </w:p>
    <w:p w14:paraId="19627A82" w14:textId="52D40F80" w:rsidR="00C3664E" w:rsidRPr="009B04C6" w:rsidRDefault="00C3664E" w:rsidP="00C3664E">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4.</w:t>
      </w:r>
      <w:r w:rsidRPr="009B04C6">
        <w:rPr>
          <w:rFonts w:ascii="AytoRoquetas Light Condensed" w:hAnsi="AytoRoquetas Light Condensed"/>
          <w:i/>
          <w:iCs/>
        </w:rPr>
        <w:t xml:space="preserve"> El 8 de mayo de 2023 el Técnico del CIAP de Roquetas de Mar don Luis Jesús Ojeda Rubio, emite informe técnico favorable a </w:t>
      </w:r>
      <w:r w:rsidR="00E74C66" w:rsidRPr="009B04C6">
        <w:rPr>
          <w:rFonts w:ascii="AytoRoquetas Light Condensed" w:hAnsi="AytoRoquetas Light Condensed"/>
          <w:i/>
          <w:iCs/>
        </w:rPr>
        <w:t>la</w:t>
      </w:r>
      <w:r w:rsidRPr="009B04C6">
        <w:rPr>
          <w:rFonts w:ascii="AytoRoquetas Light Condensed" w:hAnsi="AytoRoquetas Light Condensed"/>
          <w:i/>
          <w:iCs/>
        </w:rPr>
        <w:t xml:space="preserve"> </w:t>
      </w:r>
      <w:r w:rsidR="00B53F15" w:rsidRPr="009B04C6">
        <w:rPr>
          <w:rFonts w:ascii="AytoRoquetas Light Condensed" w:hAnsi="AytoRoquetas Light Condensed"/>
          <w:i/>
          <w:iCs/>
        </w:rPr>
        <w:t>conformidad del plan de gestión de residuos</w:t>
      </w:r>
      <w:r w:rsidRPr="009B04C6">
        <w:rPr>
          <w:rFonts w:ascii="AytoRoquetas Light Condensed" w:hAnsi="AytoRoquetas Light Condensed"/>
          <w:i/>
          <w:iCs/>
        </w:rPr>
        <w:t xml:space="preserve"> presentado por el </w:t>
      </w:r>
      <w:r w:rsidR="00E74C66" w:rsidRPr="009B04C6">
        <w:rPr>
          <w:rFonts w:ascii="AytoRoquetas Light Condensed" w:hAnsi="AytoRoquetas Light Condensed"/>
          <w:i/>
          <w:iCs/>
        </w:rPr>
        <w:t xml:space="preserve"> director </w:t>
      </w:r>
      <w:r w:rsidR="007B19C9" w:rsidRPr="009B04C6">
        <w:rPr>
          <w:rFonts w:ascii="AytoRoquetas Light Condensed" w:hAnsi="AytoRoquetas Light Condensed"/>
          <w:i/>
          <w:iCs/>
        </w:rPr>
        <w:t xml:space="preserve">facultativo </w:t>
      </w:r>
      <w:r w:rsidR="00E74C66" w:rsidRPr="009B04C6">
        <w:rPr>
          <w:rFonts w:ascii="AytoRoquetas Light Condensed" w:hAnsi="AytoRoquetas Light Condensed"/>
          <w:i/>
          <w:iCs/>
        </w:rPr>
        <w:t xml:space="preserve">en fase de ejecución de </w:t>
      </w:r>
      <w:r w:rsidR="007B19C9" w:rsidRPr="009B04C6">
        <w:rPr>
          <w:rFonts w:ascii="AytoRoquetas Light Condensed" w:hAnsi="AytoRoquetas Light Condensed"/>
          <w:i/>
          <w:iCs/>
        </w:rPr>
        <w:t xml:space="preserve">la </w:t>
      </w:r>
      <w:r w:rsidR="00E74C66" w:rsidRPr="009B04C6">
        <w:rPr>
          <w:rFonts w:ascii="AytoRoquetas Light Condensed" w:hAnsi="AytoRoquetas Light Condensed"/>
          <w:i/>
          <w:iCs/>
        </w:rPr>
        <w:t>obra</w:t>
      </w:r>
      <w:r w:rsidRPr="009B04C6">
        <w:rPr>
          <w:rFonts w:ascii="AytoRoquetas Light Condensed" w:hAnsi="AytoRoquetas Light Condensed"/>
          <w:i/>
          <w:iCs/>
        </w:rPr>
        <w:t>.</w:t>
      </w:r>
    </w:p>
    <w:p w14:paraId="400C004C" w14:textId="77777777" w:rsidR="002D58F7" w:rsidRPr="009B04C6" w:rsidRDefault="002D58F7" w:rsidP="00C3664E">
      <w:pPr>
        <w:spacing w:after="0" w:line="288" w:lineRule="auto"/>
        <w:contextualSpacing/>
        <w:jc w:val="both"/>
        <w:rPr>
          <w:rFonts w:ascii="AytoRoquetas Light Condensed" w:hAnsi="AytoRoquetas Light Condensed"/>
          <w:i/>
          <w:iCs/>
        </w:rPr>
      </w:pPr>
    </w:p>
    <w:p w14:paraId="2FC84913" w14:textId="1B24F793" w:rsidR="002D58F7" w:rsidRPr="009B04C6" w:rsidRDefault="002D58F7" w:rsidP="00C3664E">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lastRenderedPageBreak/>
        <w:t>5.</w:t>
      </w:r>
      <w:r w:rsidRPr="009B04C6">
        <w:rPr>
          <w:rFonts w:ascii="AytoRoquetas Light Condensed" w:hAnsi="AytoRoquetas Light Condensed"/>
          <w:i/>
          <w:iCs/>
        </w:rPr>
        <w:t xml:space="preserve"> Consta en el expediente informe jurídico del Técnico adscrito al Consorcio don Héctor José Hernández Martínez.</w:t>
      </w:r>
    </w:p>
    <w:p w14:paraId="5F53A28E" w14:textId="77777777" w:rsidR="008D06F8" w:rsidRPr="009B04C6" w:rsidRDefault="008D06F8" w:rsidP="00295F3C">
      <w:pPr>
        <w:spacing w:after="0" w:line="288" w:lineRule="auto"/>
        <w:ind w:firstLine="0"/>
        <w:contextualSpacing/>
        <w:jc w:val="both"/>
        <w:rPr>
          <w:rFonts w:ascii="AytoRoquetas Light Condensed" w:hAnsi="AytoRoquetas Light Condensed"/>
          <w:i/>
          <w:iCs/>
        </w:rPr>
      </w:pPr>
    </w:p>
    <w:bookmarkEnd w:id="2"/>
    <w:p w14:paraId="08854234" w14:textId="3178BC9A" w:rsidR="00093006" w:rsidRPr="009B04C6" w:rsidRDefault="000E7AD4" w:rsidP="00295F3C">
      <w:pPr>
        <w:spacing w:after="0" w:line="288" w:lineRule="auto"/>
        <w:ind w:firstLine="0"/>
        <w:contextualSpacing/>
        <w:jc w:val="center"/>
        <w:rPr>
          <w:rFonts w:ascii="AytoRoquetas Light Condensed" w:hAnsi="AytoRoquetas Light Condensed"/>
          <w:b/>
          <w:bCs/>
          <w:i/>
          <w:iCs/>
        </w:rPr>
      </w:pPr>
      <w:r w:rsidRPr="009B04C6">
        <w:rPr>
          <w:rFonts w:ascii="AytoRoquetas Light Condensed" w:hAnsi="AytoRoquetas Light Condensed"/>
          <w:b/>
          <w:bCs/>
          <w:i/>
          <w:iCs/>
        </w:rPr>
        <w:t xml:space="preserve">II. </w:t>
      </w:r>
      <w:r w:rsidR="00093006" w:rsidRPr="009B04C6">
        <w:rPr>
          <w:rFonts w:ascii="AytoRoquetas Light Condensed" w:hAnsi="AytoRoquetas Light Condensed"/>
          <w:b/>
          <w:bCs/>
          <w:i/>
          <w:iCs/>
        </w:rPr>
        <w:t>LEGISLACIÓN APLICABLE</w:t>
      </w:r>
      <w:r w:rsidR="00E33EBF" w:rsidRPr="009B04C6">
        <w:rPr>
          <w:rFonts w:ascii="AytoRoquetas Light Condensed" w:hAnsi="AytoRoquetas Light Condensed"/>
          <w:b/>
          <w:bCs/>
          <w:i/>
          <w:iCs/>
        </w:rPr>
        <w:t xml:space="preserve"> Y CONSIDERACIONES JURÍDICAS</w:t>
      </w:r>
    </w:p>
    <w:p w14:paraId="313686F0" w14:textId="77777777" w:rsidR="008D06F8" w:rsidRPr="009B04C6" w:rsidRDefault="008D06F8" w:rsidP="00295F3C">
      <w:pPr>
        <w:spacing w:after="0" w:line="288" w:lineRule="auto"/>
        <w:ind w:firstLine="0"/>
        <w:contextualSpacing/>
        <w:jc w:val="center"/>
        <w:rPr>
          <w:rFonts w:ascii="AytoRoquetas Light Condensed" w:hAnsi="AytoRoquetas Light Condensed"/>
          <w:b/>
          <w:bCs/>
          <w:i/>
          <w:iCs/>
        </w:rPr>
      </w:pPr>
    </w:p>
    <w:p w14:paraId="55F83312" w14:textId="7F3A8D61" w:rsidR="00E33EBF" w:rsidRPr="009B04C6" w:rsidRDefault="00B53F15" w:rsidP="00E33EBF">
      <w:pPr>
        <w:spacing w:after="0" w:line="288" w:lineRule="auto"/>
        <w:ind w:firstLine="708"/>
        <w:contextualSpacing/>
        <w:jc w:val="both"/>
        <w:rPr>
          <w:rFonts w:ascii="AytoRoquetas Light Condensed" w:hAnsi="AytoRoquetas Light Condensed"/>
          <w:i/>
          <w:iCs/>
        </w:rPr>
      </w:pPr>
      <w:bookmarkStart w:id="4" w:name="_Hlk22554125"/>
      <w:bookmarkStart w:id="5" w:name="_Hlk54161495"/>
      <w:r w:rsidRPr="009B04C6">
        <w:rPr>
          <w:rFonts w:ascii="AytoRoquetas Light Condensed" w:hAnsi="AytoRoquetas Light Condensed"/>
          <w:b/>
          <w:bCs/>
          <w:i/>
          <w:iCs/>
        </w:rPr>
        <w:t>1</w:t>
      </w:r>
      <w:r w:rsidR="00E33EBF" w:rsidRPr="009B04C6">
        <w:rPr>
          <w:rFonts w:ascii="AytoRoquetas Light Condensed" w:hAnsi="AytoRoquetas Light Condensed"/>
          <w:b/>
          <w:bCs/>
          <w:i/>
          <w:iCs/>
        </w:rPr>
        <w:t>.</w:t>
      </w:r>
      <w:r w:rsidR="00E33EBF" w:rsidRPr="009B04C6">
        <w:rPr>
          <w:rFonts w:ascii="AytoRoquetas Light Condensed" w:hAnsi="AytoRoquetas Light Condensed"/>
          <w:i/>
          <w:iCs/>
        </w:rPr>
        <w:t xml:space="preserve"> El R.D. 105/2008, de 1 de febrero por el que se regula la producción y gestión de los residuos de construcción y demolición, tiene por objeto establecer el régimen jurídico de la producción y gestión de los residuos de construcción y demolición, con el fin de fomentar, por este orden, su prevención, reutilizando, reciclado y otras formas de valorización, asegurando que los destinados a operaciones de eliminación reciban un tratamiento adecuado, y contribuir a un desarrollo sostenible de la actividad de construcción.</w:t>
      </w:r>
    </w:p>
    <w:p w14:paraId="35A21A28"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p>
    <w:p w14:paraId="2DCC0E49" w14:textId="138D7A86"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El citado Decreto entró en vigor el día 14 de febrero de 2008 y es de aplicación a los proyectos de obras de titularidad pública aprobados con posterioridad al 14 de febrero de 2009, de conformidad con lo dispuesto en su Disposición Transitoria Única.</w:t>
      </w:r>
    </w:p>
    <w:p w14:paraId="084CCAB5"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p>
    <w:p w14:paraId="05094079" w14:textId="5A081782" w:rsidR="00E33EBF" w:rsidRPr="009B04C6" w:rsidRDefault="00B53F15"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b/>
          <w:bCs/>
          <w:i/>
          <w:iCs/>
        </w:rPr>
        <w:t>2</w:t>
      </w:r>
      <w:r w:rsidR="00E33EBF" w:rsidRPr="009B04C6">
        <w:rPr>
          <w:rFonts w:ascii="AytoRoquetas Light Condensed" w:hAnsi="AytoRoquetas Light Condensed"/>
          <w:b/>
          <w:bCs/>
          <w:i/>
          <w:iCs/>
        </w:rPr>
        <w:t>.</w:t>
      </w:r>
      <w:r w:rsidR="00E33EBF" w:rsidRPr="009B04C6">
        <w:rPr>
          <w:rFonts w:ascii="AytoRoquetas Light Condensed" w:hAnsi="AytoRoquetas Light Condensed"/>
          <w:i/>
          <w:iCs/>
        </w:rPr>
        <w:t xml:space="preserve"> De acuerdo con lo estipulado en el art. 3 de la Ley 22/2011 de 28 de julio de Residuos y suelos contaminados y en el art. 2 del R.D. 105/2008, de 1 de febrero, se entiende por:</w:t>
      </w:r>
    </w:p>
    <w:p w14:paraId="4EFB16B5"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w:t>
      </w:r>
      <w:r w:rsidRPr="009B04C6">
        <w:rPr>
          <w:rFonts w:ascii="AytoRoquetas Light Condensed" w:hAnsi="AytoRoquetas Light Condensed"/>
          <w:i/>
          <w:iCs/>
        </w:rPr>
        <w:tab/>
        <w:t>Productor de residuos de construcción y demolición: la persona física o jurídica titular de la licencia urbanística en una obra de construcción o demolición, en aquellas obras que no precisen de licencia urbanística, tendrá la consideración de productor del residuo la persona física o jurídica titular del bien inmueble objeto de una obra de construcción o demolición.</w:t>
      </w:r>
    </w:p>
    <w:p w14:paraId="11A2F2CD"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w:t>
      </w:r>
      <w:r w:rsidRPr="009B04C6">
        <w:rPr>
          <w:rFonts w:ascii="AytoRoquetas Light Condensed" w:hAnsi="AytoRoquetas Light Condensed"/>
          <w:i/>
          <w:iCs/>
        </w:rPr>
        <w:tab/>
        <w:t>Poseedor de residuos de construcción y demolición: la persona física o jurídica que tenga en su poder los residuos de construcción y demolición y que no ostente la condición de gestor de residuos, en todo caso, tendrá la consideración de poseedor la persona física o jurídica que ejecute la obra de construcción o demolición, tales como el constructor, los subcontratistas o los trabajadores autónomos, en todo caso, no tendrán la consideración de poseedor de residuos de construcción y demolición los trabajadores por cuenta ajena.</w:t>
      </w:r>
    </w:p>
    <w:p w14:paraId="33495C2B"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w:t>
      </w:r>
      <w:r w:rsidRPr="009B04C6">
        <w:rPr>
          <w:rFonts w:ascii="AytoRoquetas Light Condensed" w:hAnsi="AytoRoquetas Light Condensed"/>
          <w:i/>
          <w:iCs/>
        </w:rPr>
        <w:tab/>
        <w:t>Gestor: la persona o entidad, pública o privada, que realice cualquiera de las operaciones que componen la gestión de los residuos, sea o no el productor de los mismos.</w:t>
      </w:r>
    </w:p>
    <w:p w14:paraId="499EDC38" w14:textId="77777777" w:rsidR="00205C1E" w:rsidRPr="009B04C6" w:rsidRDefault="00205C1E" w:rsidP="00E33EBF">
      <w:pPr>
        <w:spacing w:after="0" w:line="288" w:lineRule="auto"/>
        <w:ind w:firstLine="708"/>
        <w:contextualSpacing/>
        <w:jc w:val="both"/>
        <w:rPr>
          <w:rFonts w:ascii="AytoRoquetas Light Condensed" w:hAnsi="AytoRoquetas Light Condensed"/>
          <w:i/>
          <w:iCs/>
        </w:rPr>
      </w:pPr>
    </w:p>
    <w:p w14:paraId="2061B238" w14:textId="5E98D53B"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 xml:space="preserve">Aplicadas dichas definiciones a las obras promovidas por esta Administración, se ha de considerar productor de residuos al </w:t>
      </w:r>
      <w:r w:rsidR="0078212E" w:rsidRPr="009B04C6">
        <w:rPr>
          <w:rFonts w:ascii="AytoRoquetas Light Condensed" w:hAnsi="AytoRoquetas Light Condensed"/>
          <w:i/>
          <w:iCs/>
        </w:rPr>
        <w:t xml:space="preserve">CIAP </w:t>
      </w:r>
      <w:r w:rsidRPr="009B04C6">
        <w:rPr>
          <w:rFonts w:ascii="AytoRoquetas Light Condensed" w:hAnsi="AytoRoquetas Light Condensed"/>
          <w:i/>
          <w:iCs/>
        </w:rPr>
        <w:t>y el poseedor de residuos la empresa adjudicataria de las obras.</w:t>
      </w:r>
    </w:p>
    <w:p w14:paraId="5441E243" w14:textId="77777777" w:rsidR="00B53F15" w:rsidRPr="009B04C6" w:rsidRDefault="00B53F15" w:rsidP="00E33EBF">
      <w:pPr>
        <w:spacing w:after="0" w:line="288" w:lineRule="auto"/>
        <w:ind w:firstLine="708"/>
        <w:contextualSpacing/>
        <w:jc w:val="both"/>
        <w:rPr>
          <w:rFonts w:ascii="AytoRoquetas Light Condensed" w:hAnsi="AytoRoquetas Light Condensed"/>
          <w:i/>
          <w:iCs/>
        </w:rPr>
      </w:pPr>
    </w:p>
    <w:p w14:paraId="3CC7E3D9" w14:textId="768D1E10" w:rsidR="00B53F15" w:rsidRPr="009B04C6" w:rsidRDefault="00B53F15" w:rsidP="00B53F15">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b/>
          <w:bCs/>
          <w:i/>
          <w:iCs/>
        </w:rPr>
        <w:t>3.</w:t>
      </w:r>
      <w:r w:rsidRPr="009B04C6">
        <w:rPr>
          <w:rFonts w:ascii="AytoRoquetas Light Condensed" w:hAnsi="AytoRoquetas Light Condensed"/>
          <w:i/>
          <w:iCs/>
        </w:rPr>
        <w:t xml:space="preserve"> A la vista del precepto anterior, y dado que los planes de gestión de residuos de construcción y demolición que se elaboren con motivo de la ejecución de las distintas obras, una vez aprobados por la Dirección Facultativa y aceptados por el CIAP, pasa a ser un documento contractual de la obra, el órgano competente para aprobar dichos planes es el Presidente del CIAP, por ser éste el órgano competente en materia de contratación</w:t>
      </w:r>
      <w:r w:rsidR="00312DD7" w:rsidRPr="009B04C6">
        <w:rPr>
          <w:rFonts w:ascii="AytoRoquetas Light Condensed" w:hAnsi="AytoRoquetas Light Condensed"/>
          <w:i/>
          <w:iCs/>
        </w:rPr>
        <w:t xml:space="preserve"> </w:t>
      </w:r>
      <w:r w:rsidRPr="009B04C6">
        <w:rPr>
          <w:rFonts w:ascii="AytoRoquetas Light Condensed" w:hAnsi="AytoRoquetas Light Condensed"/>
          <w:i/>
          <w:iCs/>
        </w:rPr>
        <w:t xml:space="preserve">de conformidad con lo establecido en la </w:t>
      </w:r>
      <w:bookmarkStart w:id="6" w:name="_Hlk134450459"/>
      <w:r w:rsidRPr="009B04C6">
        <w:rPr>
          <w:rFonts w:ascii="AytoRoquetas Light Condensed" w:hAnsi="AytoRoquetas Light Condensed"/>
          <w:i/>
          <w:iCs/>
        </w:rPr>
        <w:t>Disposición Adicional Tercera de las Bases de Ejecución del Presupuesto aprobado para el Consorcio en el ejercicio 202</w:t>
      </w:r>
      <w:r w:rsidR="00312DD7" w:rsidRPr="009B04C6">
        <w:rPr>
          <w:rFonts w:ascii="AytoRoquetas Light Condensed" w:hAnsi="AytoRoquetas Light Condensed"/>
          <w:i/>
          <w:iCs/>
        </w:rPr>
        <w:t>3</w:t>
      </w:r>
      <w:r w:rsidRPr="009B04C6">
        <w:rPr>
          <w:rFonts w:ascii="AytoRoquetas Light Condensed" w:hAnsi="AytoRoquetas Light Condensed"/>
          <w:i/>
          <w:iCs/>
        </w:rPr>
        <w:t xml:space="preserve"> en relación con la Disposición Adicional Segunda de la Ley de Contratos del Sector Público</w:t>
      </w:r>
      <w:bookmarkEnd w:id="6"/>
      <w:r w:rsidRPr="009B04C6">
        <w:rPr>
          <w:rFonts w:ascii="AytoRoquetas Light Condensed" w:hAnsi="AytoRoquetas Light Condensed"/>
          <w:i/>
          <w:iCs/>
        </w:rPr>
        <w:t>.</w:t>
      </w:r>
    </w:p>
    <w:p w14:paraId="23E5ABA3" w14:textId="77777777" w:rsidR="00B53F15" w:rsidRPr="009B04C6" w:rsidRDefault="00B53F15" w:rsidP="00F56336">
      <w:pPr>
        <w:spacing w:after="0" w:line="288" w:lineRule="auto"/>
        <w:ind w:firstLine="708"/>
        <w:contextualSpacing/>
        <w:jc w:val="both"/>
        <w:rPr>
          <w:rFonts w:ascii="AytoRoquetas Light Condensed" w:hAnsi="AytoRoquetas Light Condensed"/>
          <w:i/>
          <w:iCs/>
        </w:rPr>
      </w:pPr>
    </w:p>
    <w:p w14:paraId="04C61E0D" w14:textId="7370B857" w:rsidR="007B577B" w:rsidRPr="009B04C6" w:rsidRDefault="00BA5DB6" w:rsidP="00F56336">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 xml:space="preserve">Por cuanto antecede </w:t>
      </w:r>
      <w:bookmarkEnd w:id="4"/>
      <w:bookmarkEnd w:id="5"/>
      <w:r w:rsidR="00C61C20" w:rsidRPr="009B04C6">
        <w:rPr>
          <w:rFonts w:ascii="AytoRoquetas Light Condensed" w:hAnsi="AytoRoquetas Light Condensed"/>
          <w:b/>
          <w:bCs/>
          <w:i/>
          <w:iCs/>
        </w:rPr>
        <w:t>HE RESUELTO</w:t>
      </w:r>
      <w:r w:rsidR="007B577B" w:rsidRPr="009B04C6">
        <w:rPr>
          <w:rFonts w:ascii="AytoRoquetas Light Condensed" w:hAnsi="AytoRoquetas Light Condensed"/>
          <w:b/>
          <w:bCs/>
          <w:i/>
          <w:iCs/>
        </w:rPr>
        <w:t>:</w:t>
      </w:r>
    </w:p>
    <w:p w14:paraId="5D52D006" w14:textId="77777777" w:rsidR="003A4EF9" w:rsidRPr="009B04C6" w:rsidRDefault="003A4EF9" w:rsidP="00C672E8">
      <w:pPr>
        <w:spacing w:after="0" w:line="288" w:lineRule="auto"/>
        <w:contextualSpacing/>
        <w:jc w:val="both"/>
        <w:rPr>
          <w:rFonts w:ascii="AytoRoquetas Light Condensed" w:hAnsi="AytoRoquetas Light Condensed"/>
          <w:i/>
          <w:iCs/>
        </w:rPr>
      </w:pPr>
    </w:p>
    <w:p w14:paraId="2B6C3EEB" w14:textId="2DBBDDF7" w:rsidR="00A62704" w:rsidRPr="009B04C6" w:rsidRDefault="00B53F15" w:rsidP="00A62704">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1</w:t>
      </w:r>
      <w:r w:rsidR="007B577B" w:rsidRPr="009B04C6">
        <w:rPr>
          <w:rFonts w:ascii="AytoRoquetas Light Condensed" w:hAnsi="AytoRoquetas Light Condensed"/>
          <w:b/>
          <w:bCs/>
          <w:i/>
          <w:iCs/>
        </w:rPr>
        <w:t>º.</w:t>
      </w:r>
      <w:r w:rsidR="007B577B" w:rsidRPr="009B04C6">
        <w:rPr>
          <w:rFonts w:ascii="AytoRoquetas Light Condensed" w:hAnsi="AytoRoquetas Light Condensed"/>
          <w:i/>
          <w:iCs/>
        </w:rPr>
        <w:t xml:space="preserve"> </w:t>
      </w:r>
      <w:r w:rsidR="00A62704" w:rsidRPr="009B04C6">
        <w:rPr>
          <w:rFonts w:ascii="AytoRoquetas Light Condensed" w:hAnsi="AytoRoquetas Light Condensed"/>
          <w:i/>
          <w:iCs/>
        </w:rPr>
        <w:t xml:space="preserve">Aprobar el Plan de Gestión de Residuos del contrato de obras de “SUMINISTRO E INSTALACIÓN DE UNA PLANTA SOLAR FOTOVOLTAICA DE AUTOCONSUMO CON CONEXIÓN A RED EN LA CUBIERTA DE UNO DE LOS EDIFICIOS QUE COMPONEN LA EDAR DE ROQUETAS DE MAR (ALMERÍA) GESTIONADAS POR EL CONSORCIO” elaborado por la empresa SOLAR JIENENSE SL en su condición de adjudicataria de las obras e informado favorablemente por la </w:t>
      </w:r>
      <w:r w:rsidR="000815FD" w:rsidRPr="009B04C6">
        <w:rPr>
          <w:rFonts w:ascii="AytoRoquetas Light Condensed" w:hAnsi="AytoRoquetas Light Condensed"/>
          <w:i/>
          <w:iCs/>
        </w:rPr>
        <w:t>dirección</w:t>
      </w:r>
      <w:r w:rsidR="00A62704" w:rsidRPr="009B04C6">
        <w:rPr>
          <w:rFonts w:ascii="AytoRoquetas Light Condensed" w:hAnsi="AytoRoquetas Light Condensed"/>
          <w:i/>
          <w:iCs/>
        </w:rPr>
        <w:t xml:space="preserve"> </w:t>
      </w:r>
      <w:r w:rsidR="000815FD" w:rsidRPr="009B04C6">
        <w:rPr>
          <w:rFonts w:ascii="AytoRoquetas Light Condensed" w:hAnsi="AytoRoquetas Light Condensed"/>
          <w:i/>
          <w:iCs/>
        </w:rPr>
        <w:t>f</w:t>
      </w:r>
      <w:r w:rsidR="00A62704" w:rsidRPr="009B04C6">
        <w:rPr>
          <w:rFonts w:ascii="AytoRoquetas Light Condensed" w:hAnsi="AytoRoquetas Light Condensed"/>
          <w:i/>
          <w:iCs/>
        </w:rPr>
        <w:t>acultativa de las obras en fecha 5 de mayo de 2023 y por el Técnico del Consorcio el 8 de mayo de 2023.</w:t>
      </w:r>
    </w:p>
    <w:p w14:paraId="30FDBEDC" w14:textId="0546AB5F" w:rsidR="007B577B" w:rsidRPr="009B04C6" w:rsidRDefault="007B577B" w:rsidP="00A62704">
      <w:pPr>
        <w:spacing w:after="0" w:line="288" w:lineRule="auto"/>
        <w:ind w:firstLine="708"/>
        <w:contextualSpacing/>
        <w:jc w:val="both"/>
        <w:rPr>
          <w:rFonts w:ascii="AytoRoquetas Light Condensed" w:hAnsi="AytoRoquetas Light Condensed"/>
          <w:i/>
          <w:iCs/>
        </w:rPr>
      </w:pPr>
    </w:p>
    <w:p w14:paraId="7B1B9FE3" w14:textId="77777777" w:rsidR="009B04C6" w:rsidRPr="00090401" w:rsidRDefault="00B53F15" w:rsidP="009B04C6">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2</w:t>
      </w:r>
      <w:r w:rsidR="00B14BBC" w:rsidRPr="009B04C6">
        <w:rPr>
          <w:rFonts w:ascii="AytoRoquetas Light Condensed" w:hAnsi="AytoRoquetas Light Condensed"/>
          <w:b/>
          <w:bCs/>
          <w:i/>
          <w:iCs/>
        </w:rPr>
        <w:t>º.</w:t>
      </w:r>
      <w:r w:rsidR="007B577B" w:rsidRPr="009B04C6">
        <w:rPr>
          <w:rFonts w:ascii="AytoRoquetas Light Condensed" w:hAnsi="AytoRoquetas Light Condensed"/>
          <w:i/>
          <w:iCs/>
        </w:rPr>
        <w:t xml:space="preserve"> </w:t>
      </w:r>
      <w:r w:rsidR="00A62704" w:rsidRPr="009B04C6">
        <w:rPr>
          <w:rFonts w:ascii="AytoRoquetas Light Condensed" w:hAnsi="AytoRoquetas Light Condensed"/>
          <w:i/>
          <w:iCs/>
        </w:rPr>
        <w:t>Dar traslado del presente decreto a la mercantil SOLAR JIENENSE SL, en su condición de adjudicataria de las obras, a la mercantil E-ADJUDICA SL, a cuyo cargo consta la dirección facultativa, y a D. Luis Jesús Ojeda Rubio, Técnico del Consorcio.</w:t>
      </w:r>
      <w:r w:rsidR="009B04C6">
        <w:rPr>
          <w:rFonts w:ascii="AytoRoquetas Light Condensed" w:hAnsi="AytoRoquetas Light Condensed"/>
          <w:i/>
          <w:iCs/>
        </w:rPr>
        <w:t>”</w:t>
      </w:r>
    </w:p>
    <w:p w14:paraId="6DD1C5F1" w14:textId="77777777" w:rsidR="009B04C6" w:rsidRPr="00090401" w:rsidRDefault="009B04C6" w:rsidP="009B04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olor w:val="000000"/>
        </w:rPr>
      </w:pPr>
    </w:p>
    <w:p w14:paraId="23A39FC5" w14:textId="77777777" w:rsidR="009B04C6" w:rsidRPr="00090401" w:rsidRDefault="009B04C6" w:rsidP="009B04C6">
      <w:pPr>
        <w:jc w:val="center"/>
        <w:rPr>
          <w:rFonts w:ascii="AytoRoquetas Light Condensed" w:hAnsi="AytoRoquetas Light Condensed"/>
          <w:b/>
          <w:color w:val="000000"/>
        </w:rPr>
      </w:pPr>
      <w:r w:rsidRPr="00090401">
        <w:rPr>
          <w:rFonts w:ascii="AytoRoquetas Light Condensed" w:hAnsi="AytoRoquetas Light Condensed"/>
          <w:b/>
          <w:color w:val="000000"/>
        </w:rPr>
        <w:t>RECURSOS</w:t>
      </w:r>
    </w:p>
    <w:p w14:paraId="57350DB9" w14:textId="77777777" w:rsidR="009B04C6" w:rsidRPr="00090401" w:rsidRDefault="009B04C6" w:rsidP="009B04C6">
      <w:pPr>
        <w:spacing w:after="0" w:line="288" w:lineRule="auto"/>
        <w:jc w:val="both"/>
        <w:rPr>
          <w:rFonts w:ascii="AytoRoquetas Light Condensed" w:hAnsi="AytoRoquetas Light Condensed"/>
        </w:rPr>
      </w:pPr>
      <w:r w:rsidRPr="00090401">
        <w:rPr>
          <w:rFonts w:ascii="AytoRoquetas Light Condensed" w:hAnsi="AytoRoquetas Light Condensed"/>
        </w:rPr>
        <w:t>•   Potestativo de Reposición: ante el mismo órgano que lo hubiere dictado en el plazo de un mes, desde el día siguiente a la notificación del mismo (artículo 123 y 124 de la Ley 39/2015).</w:t>
      </w:r>
    </w:p>
    <w:p w14:paraId="295C6526" w14:textId="77777777" w:rsidR="009B04C6" w:rsidRPr="00090401" w:rsidRDefault="009B04C6" w:rsidP="009B04C6">
      <w:pPr>
        <w:spacing w:after="0" w:line="288" w:lineRule="auto"/>
        <w:jc w:val="both"/>
        <w:rPr>
          <w:rFonts w:ascii="AytoRoquetas Light Condensed" w:hAnsi="AytoRoquetas Light Condensed"/>
        </w:rPr>
      </w:pPr>
      <w:r w:rsidRPr="00090401">
        <w:rPr>
          <w:rFonts w:ascii="AytoRoquetas Light Condensed" w:hAnsi="AytoRoquetas Light Condensed"/>
        </w:rPr>
        <w:t>•   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58A12EB5" w14:textId="77777777" w:rsidR="009B04C6" w:rsidRPr="00090401" w:rsidRDefault="009B04C6" w:rsidP="009B04C6">
      <w:pPr>
        <w:spacing w:after="0" w:line="288" w:lineRule="auto"/>
        <w:jc w:val="both"/>
        <w:rPr>
          <w:rFonts w:ascii="AytoRoquetas Light Condensed" w:hAnsi="AytoRoquetas Light Condensed"/>
        </w:rPr>
      </w:pPr>
      <w:r w:rsidRPr="00090401">
        <w:rPr>
          <w:rFonts w:ascii="AytoRoquetas Light Condensed" w:hAnsi="AytoRoquetas Light Condensed"/>
        </w:rPr>
        <w:t>•   Cualquier otro que estime oportuno.</w:t>
      </w:r>
    </w:p>
    <w:p w14:paraId="3A89AFAB" w14:textId="77777777" w:rsidR="009B04C6" w:rsidRPr="00090401" w:rsidRDefault="009B04C6" w:rsidP="009B04C6">
      <w:pPr>
        <w:spacing w:after="0" w:line="288" w:lineRule="auto"/>
        <w:jc w:val="both"/>
        <w:rPr>
          <w:rFonts w:ascii="AytoRoquetas Light Condensed" w:hAnsi="AytoRoquetas Light Condensed"/>
        </w:rPr>
      </w:pPr>
    </w:p>
    <w:p w14:paraId="4F250BC3" w14:textId="77777777" w:rsidR="009B04C6" w:rsidRPr="00090401" w:rsidRDefault="009B04C6" w:rsidP="009B04C6">
      <w:pPr>
        <w:spacing w:after="0" w:line="80" w:lineRule="atLeast"/>
        <w:jc w:val="both"/>
        <w:rPr>
          <w:rFonts w:ascii="AytoRoquetas Light Condensed" w:hAnsi="AytoRoquetas Light Condensed"/>
        </w:rPr>
      </w:pPr>
    </w:p>
    <w:p w14:paraId="6F3AF7B1" w14:textId="141F97B2" w:rsidR="009B04C6" w:rsidRPr="009B04C6" w:rsidRDefault="009B04C6" w:rsidP="009B04C6">
      <w:pPr>
        <w:spacing w:after="0" w:line="288" w:lineRule="auto"/>
        <w:ind w:firstLine="567"/>
        <w:jc w:val="both"/>
        <w:rPr>
          <w:rFonts w:ascii="AytoRoquetas Light Condensed" w:hAnsi="AytoRoquetas Light Condensed"/>
          <w:i/>
          <w:iCs/>
          <w:color w:val="000000"/>
        </w:rPr>
      </w:pPr>
      <w:r w:rsidRPr="00557246">
        <w:rPr>
          <w:rFonts w:ascii="AytoRoquetas Light Condensed" w:hAnsi="AytoRoquetas Light Condensed"/>
          <w:i/>
          <w:iCs/>
          <w:color w:val="00000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sectPr w:rsidR="009B04C6" w:rsidRPr="009B04C6" w:rsidSect="00E67B24">
      <w:headerReference w:type="default" r:id="rId8"/>
      <w:footerReference w:type="default" r:id="rId9"/>
      <w:pgSz w:w="11906" w:h="16838"/>
      <w:pgMar w:top="3119" w:right="1701" w:bottom="1531" w:left="1814" w:header="709" w:footer="8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AF58" w14:textId="77777777" w:rsidR="00422CB6" w:rsidRDefault="00422CB6">
      <w:pPr>
        <w:spacing w:after="0" w:line="240" w:lineRule="auto"/>
      </w:pPr>
      <w:r>
        <w:separator/>
      </w:r>
    </w:p>
  </w:endnote>
  <w:endnote w:type="continuationSeparator" w:id="0">
    <w:p w14:paraId="10AA6B06" w14:textId="77777777" w:rsidR="00422CB6" w:rsidRDefault="0042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ヒラギノ角ゴ Pro W3">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Bold">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AytoRoquetas Light Condensed">
    <w:panose1 w:val="020B0406020504020204"/>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F5411BC" w14:textId="20FFAA27" w:rsidR="007F1DE6" w:rsidRPr="007F1DE6" w:rsidRDefault="008A6E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37393E87" w14:textId="77777777" w:rsidR="003E1A11" w:rsidRDefault="009B04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79D0F" w14:textId="77777777" w:rsidR="00422CB6" w:rsidRDefault="00422CB6">
      <w:pPr>
        <w:spacing w:after="0" w:line="240" w:lineRule="auto"/>
      </w:pPr>
      <w:r>
        <w:separator/>
      </w:r>
    </w:p>
  </w:footnote>
  <w:footnote w:type="continuationSeparator" w:id="0">
    <w:p w14:paraId="5485C135" w14:textId="77777777" w:rsidR="00422CB6" w:rsidRDefault="00422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9B60A1" w14:paraId="78565460" w14:textId="77777777" w:rsidTr="005A03EE">
      <w:tc>
        <w:tcPr>
          <w:tcW w:w="4265" w:type="dxa"/>
          <w:vAlign w:val="bottom"/>
        </w:tcPr>
        <w:p w14:paraId="2A6A2D10"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Plaza de la Constitución, 1</w:t>
          </w:r>
        </w:p>
        <w:p w14:paraId="464F870B"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04740 Roquetas de Mar, Almería</w:t>
          </w:r>
        </w:p>
        <w:p w14:paraId="73FC8EBB"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Tels.: 950 33 85 85 – 950 33 86 19</w:t>
          </w:r>
        </w:p>
        <w:p w14:paraId="3AFC7EB1"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Fax: 950 32 15 14</w:t>
          </w:r>
        </w:p>
        <w:p w14:paraId="03950F5E" w14:textId="77777777" w:rsidR="009D769F" w:rsidRDefault="009B04C6" w:rsidP="005A03EE">
          <w:pPr>
            <w:rPr>
              <w:rFonts w:ascii="Frutiger LT Std 47 Light Cn" w:hAnsi="Frutiger LT Std 47 Light Cn" w:cs="Arial"/>
              <w:color w:val="1D8FC7"/>
              <w:sz w:val="16"/>
              <w:szCs w:val="16"/>
              <w:lang w:val="es-ES_tradnl"/>
            </w:rPr>
          </w:pPr>
        </w:p>
      </w:tc>
      <w:tc>
        <w:tcPr>
          <w:tcW w:w="5658" w:type="dxa"/>
        </w:tcPr>
        <w:p w14:paraId="087B2C12" w14:textId="16D8A0DF" w:rsidR="009D769F" w:rsidRDefault="00C672E8" w:rsidP="005A03EE">
          <w:pPr>
            <w:jc w:val="right"/>
            <w:rPr>
              <w:rFonts w:ascii="Frutiger LT Std 47 Light Cn" w:hAnsi="Frutiger LT Std 47 Light Cn" w:cs="Arial"/>
              <w:color w:val="1D8FC7"/>
              <w:sz w:val="16"/>
              <w:szCs w:val="16"/>
              <w:lang w:val="es-ES_tradnl"/>
            </w:rPr>
          </w:pPr>
          <w:r>
            <w:drawing>
              <wp:inline distT="0" distB="0" distL="0" distR="0" wp14:anchorId="0FA04862" wp14:editId="08E8E5A4">
                <wp:extent cx="1918800" cy="72720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918800" cy="727200"/>
                        </a:xfrm>
                        <a:prstGeom prst="rect">
                          <a:avLst/>
                        </a:prstGeom>
                        <a:noFill/>
                        <a:ln>
                          <a:noFill/>
                        </a:ln>
                      </pic:spPr>
                    </pic:pic>
                  </a:graphicData>
                </a:graphic>
              </wp:inline>
            </w:drawing>
          </w:r>
        </w:p>
      </w:tc>
    </w:tr>
  </w:tbl>
  <w:p w14:paraId="22EFDCAA" w14:textId="77777777" w:rsidR="003E1A11" w:rsidRDefault="009B04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numFmt w:val="bullet"/>
      <w:lvlText w:val="-"/>
      <w:lvlJc w:val="left"/>
      <w:pPr>
        <w:tabs>
          <w:tab w:val="num" w:pos="135"/>
        </w:tabs>
        <w:ind w:left="135" w:firstLine="0"/>
      </w:pPr>
      <w:rPr>
        <w:rFonts w:hint="default"/>
        <w:position w:val="0"/>
      </w:rPr>
    </w:lvl>
    <w:lvl w:ilvl="1">
      <w:start w:val="1"/>
      <w:numFmt w:val="bullet"/>
      <w:lvlText w:val="-"/>
      <w:lvlJc w:val="left"/>
      <w:pPr>
        <w:tabs>
          <w:tab w:val="num" w:pos="135"/>
        </w:tabs>
        <w:ind w:left="135" w:firstLine="720"/>
      </w:pPr>
      <w:rPr>
        <w:rFonts w:hint="default"/>
        <w:position w:val="0"/>
      </w:rPr>
    </w:lvl>
    <w:lvl w:ilvl="2">
      <w:start w:val="1"/>
      <w:numFmt w:val="bullet"/>
      <w:lvlText w:val="-"/>
      <w:lvlJc w:val="left"/>
      <w:pPr>
        <w:tabs>
          <w:tab w:val="num" w:pos="135"/>
        </w:tabs>
        <w:ind w:left="135" w:firstLine="1440"/>
      </w:pPr>
      <w:rPr>
        <w:rFonts w:hint="default"/>
        <w:position w:val="0"/>
      </w:rPr>
    </w:lvl>
    <w:lvl w:ilvl="3">
      <w:start w:val="1"/>
      <w:numFmt w:val="bullet"/>
      <w:lvlText w:val="-"/>
      <w:lvlJc w:val="left"/>
      <w:pPr>
        <w:tabs>
          <w:tab w:val="num" w:pos="135"/>
        </w:tabs>
        <w:ind w:left="135" w:firstLine="2160"/>
      </w:pPr>
      <w:rPr>
        <w:rFonts w:hint="default"/>
        <w:position w:val="0"/>
      </w:rPr>
    </w:lvl>
    <w:lvl w:ilvl="4">
      <w:start w:val="1"/>
      <w:numFmt w:val="bullet"/>
      <w:lvlText w:val="-"/>
      <w:lvlJc w:val="left"/>
      <w:pPr>
        <w:tabs>
          <w:tab w:val="num" w:pos="135"/>
        </w:tabs>
        <w:ind w:left="135" w:firstLine="2880"/>
      </w:pPr>
      <w:rPr>
        <w:rFonts w:hint="default"/>
        <w:position w:val="0"/>
      </w:rPr>
    </w:lvl>
    <w:lvl w:ilvl="5">
      <w:start w:val="1"/>
      <w:numFmt w:val="bullet"/>
      <w:lvlText w:val="-"/>
      <w:lvlJc w:val="left"/>
      <w:pPr>
        <w:tabs>
          <w:tab w:val="num" w:pos="135"/>
        </w:tabs>
        <w:ind w:left="135" w:firstLine="3600"/>
      </w:pPr>
      <w:rPr>
        <w:rFonts w:hint="default"/>
        <w:position w:val="0"/>
      </w:rPr>
    </w:lvl>
    <w:lvl w:ilvl="6">
      <w:start w:val="1"/>
      <w:numFmt w:val="bullet"/>
      <w:lvlText w:val="-"/>
      <w:lvlJc w:val="left"/>
      <w:pPr>
        <w:tabs>
          <w:tab w:val="num" w:pos="135"/>
        </w:tabs>
        <w:ind w:left="135" w:firstLine="4320"/>
      </w:pPr>
      <w:rPr>
        <w:rFonts w:hint="default"/>
        <w:position w:val="0"/>
      </w:rPr>
    </w:lvl>
    <w:lvl w:ilvl="7">
      <w:start w:val="1"/>
      <w:numFmt w:val="bullet"/>
      <w:lvlText w:val="-"/>
      <w:lvlJc w:val="left"/>
      <w:pPr>
        <w:tabs>
          <w:tab w:val="num" w:pos="135"/>
        </w:tabs>
        <w:ind w:left="135" w:firstLine="5040"/>
      </w:pPr>
      <w:rPr>
        <w:rFonts w:hint="default"/>
        <w:position w:val="0"/>
      </w:rPr>
    </w:lvl>
    <w:lvl w:ilvl="8">
      <w:start w:val="1"/>
      <w:numFmt w:val="bullet"/>
      <w:lvlText w:val="-"/>
      <w:lvlJc w:val="left"/>
      <w:pPr>
        <w:tabs>
          <w:tab w:val="num" w:pos="135"/>
        </w:tabs>
        <w:ind w:left="135" w:firstLine="5760"/>
      </w:pPr>
      <w:rPr>
        <w:rFonts w:hint="default"/>
        <w:position w:val="0"/>
      </w:rPr>
    </w:lvl>
  </w:abstractNum>
  <w:abstractNum w:abstractNumId="1" w15:restartNumberingAfterBreak="0">
    <w:nsid w:val="00000002"/>
    <w:multiLevelType w:val="hybridMultilevel"/>
    <w:tmpl w:val="A21EE146"/>
    <w:lvl w:ilvl="0" w:tplc="0F300AFE">
      <w:start w:val="1"/>
      <w:numFmt w:val="decimal"/>
      <w:lvlText w:val="%1."/>
      <w:lvlJc w:val="left"/>
      <w:pPr>
        <w:ind w:left="720" w:hanging="360"/>
      </w:pPr>
    </w:lvl>
    <w:lvl w:ilvl="1" w:tplc="10944404">
      <w:start w:val="1"/>
      <w:numFmt w:val="lowerLetter"/>
      <w:lvlText w:val="%2."/>
      <w:lvlJc w:val="left"/>
      <w:pPr>
        <w:ind w:left="1440" w:hanging="360"/>
      </w:pPr>
    </w:lvl>
    <w:lvl w:ilvl="2" w:tplc="AC082D80">
      <w:start w:val="1"/>
      <w:numFmt w:val="lowerRoman"/>
      <w:lvlText w:val="%3."/>
      <w:lvlJc w:val="right"/>
      <w:pPr>
        <w:ind w:left="2160" w:hanging="180"/>
      </w:pPr>
    </w:lvl>
    <w:lvl w:ilvl="3" w:tplc="EBA6F728">
      <w:start w:val="1"/>
      <w:numFmt w:val="decimal"/>
      <w:lvlText w:val="%4."/>
      <w:lvlJc w:val="left"/>
      <w:pPr>
        <w:ind w:left="2880" w:hanging="360"/>
      </w:pPr>
    </w:lvl>
    <w:lvl w:ilvl="4" w:tplc="5D260C82">
      <w:start w:val="1"/>
      <w:numFmt w:val="lowerLetter"/>
      <w:lvlText w:val="%5."/>
      <w:lvlJc w:val="left"/>
      <w:pPr>
        <w:ind w:left="3600" w:hanging="360"/>
      </w:pPr>
    </w:lvl>
    <w:lvl w:ilvl="5" w:tplc="112E598A">
      <w:start w:val="1"/>
      <w:numFmt w:val="lowerRoman"/>
      <w:lvlText w:val="%6."/>
      <w:lvlJc w:val="right"/>
      <w:pPr>
        <w:ind w:left="4320" w:hanging="180"/>
      </w:pPr>
    </w:lvl>
    <w:lvl w:ilvl="6" w:tplc="80108DEA">
      <w:start w:val="1"/>
      <w:numFmt w:val="decimal"/>
      <w:lvlText w:val="%7."/>
      <w:lvlJc w:val="left"/>
      <w:pPr>
        <w:ind w:left="5040" w:hanging="360"/>
      </w:pPr>
    </w:lvl>
    <w:lvl w:ilvl="7" w:tplc="F6FE27EE">
      <w:start w:val="1"/>
      <w:numFmt w:val="lowerLetter"/>
      <w:lvlText w:val="%8."/>
      <w:lvlJc w:val="left"/>
      <w:pPr>
        <w:ind w:left="5760" w:hanging="360"/>
      </w:pPr>
    </w:lvl>
    <w:lvl w:ilvl="8" w:tplc="232C9BDC">
      <w:start w:val="1"/>
      <w:numFmt w:val="lowerRoman"/>
      <w:lvlText w:val="%9."/>
      <w:lvlJc w:val="right"/>
      <w:pPr>
        <w:ind w:left="6480" w:hanging="180"/>
      </w:pPr>
    </w:lvl>
  </w:abstractNum>
  <w:abstractNum w:abstractNumId="2" w15:restartNumberingAfterBreak="0">
    <w:nsid w:val="00000003"/>
    <w:multiLevelType w:val="hybridMultilevel"/>
    <w:tmpl w:val="F16E9DAA"/>
    <w:lvl w:ilvl="0" w:tplc="C6C87B8C">
      <w:start w:val="1"/>
      <w:numFmt w:val="lowerLetter"/>
      <w:lvlText w:val="%1)"/>
      <w:lvlJc w:val="left"/>
      <w:pPr>
        <w:ind w:left="720" w:hanging="360"/>
      </w:pPr>
    </w:lvl>
    <w:lvl w:ilvl="1" w:tplc="0D9A431A">
      <w:start w:val="1"/>
      <w:numFmt w:val="lowerLetter"/>
      <w:lvlText w:val="%2."/>
      <w:lvlJc w:val="left"/>
      <w:pPr>
        <w:ind w:left="1440" w:hanging="360"/>
      </w:pPr>
    </w:lvl>
    <w:lvl w:ilvl="2" w:tplc="88327792">
      <w:start w:val="1"/>
      <w:numFmt w:val="lowerRoman"/>
      <w:lvlText w:val="%3."/>
      <w:lvlJc w:val="right"/>
      <w:pPr>
        <w:ind w:left="2160" w:hanging="180"/>
      </w:pPr>
    </w:lvl>
    <w:lvl w:ilvl="3" w:tplc="9B14F892">
      <w:start w:val="1"/>
      <w:numFmt w:val="decimal"/>
      <w:lvlText w:val="%4."/>
      <w:lvlJc w:val="left"/>
      <w:pPr>
        <w:ind w:left="2880" w:hanging="360"/>
      </w:pPr>
    </w:lvl>
    <w:lvl w:ilvl="4" w:tplc="7A6E746E">
      <w:start w:val="1"/>
      <w:numFmt w:val="lowerLetter"/>
      <w:lvlText w:val="%5."/>
      <w:lvlJc w:val="left"/>
      <w:pPr>
        <w:ind w:left="3600" w:hanging="360"/>
      </w:pPr>
    </w:lvl>
    <w:lvl w:ilvl="5" w:tplc="39502C66">
      <w:start w:val="1"/>
      <w:numFmt w:val="lowerRoman"/>
      <w:lvlText w:val="%6."/>
      <w:lvlJc w:val="right"/>
      <w:pPr>
        <w:ind w:left="4320" w:hanging="180"/>
      </w:pPr>
    </w:lvl>
    <w:lvl w:ilvl="6" w:tplc="D40421DE">
      <w:start w:val="1"/>
      <w:numFmt w:val="decimal"/>
      <w:lvlText w:val="%7."/>
      <w:lvlJc w:val="left"/>
      <w:pPr>
        <w:ind w:left="5040" w:hanging="360"/>
      </w:pPr>
    </w:lvl>
    <w:lvl w:ilvl="7" w:tplc="8B58220E">
      <w:start w:val="1"/>
      <w:numFmt w:val="lowerLetter"/>
      <w:lvlText w:val="%8."/>
      <w:lvlJc w:val="left"/>
      <w:pPr>
        <w:ind w:left="5760" w:hanging="360"/>
      </w:pPr>
    </w:lvl>
    <w:lvl w:ilvl="8" w:tplc="FB3E1AD6">
      <w:start w:val="1"/>
      <w:numFmt w:val="lowerRoman"/>
      <w:lvlText w:val="%9."/>
      <w:lvlJc w:val="right"/>
      <w:pPr>
        <w:ind w:left="6480" w:hanging="180"/>
      </w:pPr>
    </w:lvl>
  </w:abstractNum>
  <w:abstractNum w:abstractNumId="3" w15:restartNumberingAfterBreak="0">
    <w:nsid w:val="00000004"/>
    <w:multiLevelType w:val="hybridMultilevel"/>
    <w:tmpl w:val="4BBA6E04"/>
    <w:lvl w:ilvl="0" w:tplc="EED4EB44">
      <w:start w:val="1"/>
      <w:numFmt w:val="lowerLetter"/>
      <w:lvlText w:val="%1)"/>
      <w:lvlJc w:val="left"/>
      <w:pPr>
        <w:ind w:left="705" w:hanging="360"/>
      </w:pPr>
    </w:lvl>
    <w:lvl w:ilvl="1" w:tplc="2D44E42E">
      <w:start w:val="1"/>
      <w:numFmt w:val="lowerLetter"/>
      <w:lvlText w:val="%2."/>
      <w:lvlJc w:val="left"/>
      <w:pPr>
        <w:ind w:left="1425" w:hanging="360"/>
      </w:pPr>
    </w:lvl>
    <w:lvl w:ilvl="2" w:tplc="5D329B9A">
      <w:start w:val="1"/>
      <w:numFmt w:val="lowerRoman"/>
      <w:lvlText w:val="%3."/>
      <w:lvlJc w:val="right"/>
      <w:pPr>
        <w:ind w:left="2145" w:hanging="180"/>
      </w:pPr>
    </w:lvl>
    <w:lvl w:ilvl="3" w:tplc="09AE9152">
      <w:start w:val="1"/>
      <w:numFmt w:val="decimal"/>
      <w:lvlText w:val="%4."/>
      <w:lvlJc w:val="left"/>
      <w:pPr>
        <w:ind w:left="2865" w:hanging="360"/>
      </w:pPr>
    </w:lvl>
    <w:lvl w:ilvl="4" w:tplc="9FA054EE">
      <w:start w:val="1"/>
      <w:numFmt w:val="lowerLetter"/>
      <w:lvlText w:val="%5."/>
      <w:lvlJc w:val="left"/>
      <w:pPr>
        <w:ind w:left="3585" w:hanging="360"/>
      </w:pPr>
    </w:lvl>
    <w:lvl w:ilvl="5" w:tplc="A3AC9EA8">
      <w:start w:val="1"/>
      <w:numFmt w:val="lowerRoman"/>
      <w:lvlText w:val="%6."/>
      <w:lvlJc w:val="right"/>
      <w:pPr>
        <w:ind w:left="4305" w:hanging="180"/>
      </w:pPr>
    </w:lvl>
    <w:lvl w:ilvl="6" w:tplc="01D49724">
      <w:start w:val="1"/>
      <w:numFmt w:val="decimal"/>
      <w:lvlText w:val="%7."/>
      <w:lvlJc w:val="left"/>
      <w:pPr>
        <w:ind w:left="5025" w:hanging="360"/>
      </w:pPr>
    </w:lvl>
    <w:lvl w:ilvl="7" w:tplc="EAF09950">
      <w:start w:val="1"/>
      <w:numFmt w:val="lowerLetter"/>
      <w:lvlText w:val="%8."/>
      <w:lvlJc w:val="left"/>
      <w:pPr>
        <w:ind w:left="5745" w:hanging="360"/>
      </w:pPr>
    </w:lvl>
    <w:lvl w:ilvl="8" w:tplc="0D06E526">
      <w:start w:val="1"/>
      <w:numFmt w:val="lowerRoman"/>
      <w:lvlText w:val="%9."/>
      <w:lvlJc w:val="right"/>
      <w:pPr>
        <w:ind w:left="6465" w:hanging="180"/>
      </w:pPr>
    </w:lvl>
  </w:abstractNum>
  <w:abstractNum w:abstractNumId="4" w15:restartNumberingAfterBreak="0">
    <w:nsid w:val="00000005"/>
    <w:multiLevelType w:val="hybridMultilevel"/>
    <w:tmpl w:val="4D180DB0"/>
    <w:lvl w:ilvl="0" w:tplc="96ACF1A6">
      <w:start w:val="1"/>
      <w:numFmt w:val="lowerLetter"/>
      <w:lvlText w:val="%1)"/>
      <w:lvlJc w:val="left"/>
      <w:pPr>
        <w:ind w:left="720" w:hanging="360"/>
      </w:pPr>
    </w:lvl>
    <w:lvl w:ilvl="1" w:tplc="1CE2506E">
      <w:start w:val="1"/>
      <w:numFmt w:val="lowerLetter"/>
      <w:lvlText w:val="%2."/>
      <w:lvlJc w:val="left"/>
      <w:pPr>
        <w:ind w:left="1440" w:hanging="360"/>
      </w:pPr>
    </w:lvl>
    <w:lvl w:ilvl="2" w:tplc="04FA3170">
      <w:start w:val="1"/>
      <w:numFmt w:val="lowerRoman"/>
      <w:lvlText w:val="%3."/>
      <w:lvlJc w:val="right"/>
      <w:pPr>
        <w:ind w:left="2160" w:hanging="180"/>
      </w:pPr>
    </w:lvl>
    <w:lvl w:ilvl="3" w:tplc="02C0D26A">
      <w:start w:val="1"/>
      <w:numFmt w:val="decimal"/>
      <w:lvlText w:val="%4."/>
      <w:lvlJc w:val="left"/>
      <w:pPr>
        <w:ind w:left="2880" w:hanging="360"/>
      </w:pPr>
    </w:lvl>
    <w:lvl w:ilvl="4" w:tplc="B3C66962">
      <w:start w:val="1"/>
      <w:numFmt w:val="lowerLetter"/>
      <w:lvlText w:val="%5."/>
      <w:lvlJc w:val="left"/>
      <w:pPr>
        <w:ind w:left="3600" w:hanging="360"/>
      </w:pPr>
    </w:lvl>
    <w:lvl w:ilvl="5" w:tplc="3CF287A6">
      <w:start w:val="1"/>
      <w:numFmt w:val="lowerRoman"/>
      <w:lvlText w:val="%6."/>
      <w:lvlJc w:val="right"/>
      <w:pPr>
        <w:ind w:left="4320" w:hanging="180"/>
      </w:pPr>
    </w:lvl>
    <w:lvl w:ilvl="6" w:tplc="522845F0">
      <w:start w:val="1"/>
      <w:numFmt w:val="decimal"/>
      <w:lvlText w:val="%7."/>
      <w:lvlJc w:val="left"/>
      <w:pPr>
        <w:ind w:left="5040" w:hanging="360"/>
      </w:pPr>
    </w:lvl>
    <w:lvl w:ilvl="7" w:tplc="85187508">
      <w:start w:val="1"/>
      <w:numFmt w:val="lowerLetter"/>
      <w:lvlText w:val="%8."/>
      <w:lvlJc w:val="left"/>
      <w:pPr>
        <w:ind w:left="5760" w:hanging="360"/>
      </w:pPr>
    </w:lvl>
    <w:lvl w:ilvl="8" w:tplc="2D2A0DDA">
      <w:start w:val="1"/>
      <w:numFmt w:val="lowerRoman"/>
      <w:lvlText w:val="%9."/>
      <w:lvlJc w:val="right"/>
      <w:pPr>
        <w:ind w:left="6480" w:hanging="180"/>
      </w:pPr>
    </w:lvl>
  </w:abstractNum>
  <w:abstractNum w:abstractNumId="5" w15:restartNumberingAfterBreak="0">
    <w:nsid w:val="00000006"/>
    <w:multiLevelType w:val="hybridMultilevel"/>
    <w:tmpl w:val="F28A4FEC"/>
    <w:lvl w:ilvl="0" w:tplc="EDD004BA">
      <w:start w:val="1"/>
      <w:numFmt w:val="upperLetter"/>
      <w:lvlText w:val="%1)"/>
      <w:lvlJc w:val="left"/>
      <w:pPr>
        <w:ind w:left="720" w:hanging="360"/>
      </w:pPr>
    </w:lvl>
    <w:lvl w:ilvl="1" w:tplc="C5D4101E">
      <w:start w:val="1"/>
      <w:numFmt w:val="lowerLetter"/>
      <w:lvlText w:val="%2."/>
      <w:lvlJc w:val="left"/>
      <w:pPr>
        <w:ind w:left="1440" w:hanging="360"/>
      </w:pPr>
    </w:lvl>
    <w:lvl w:ilvl="2" w:tplc="969A2914">
      <w:start w:val="1"/>
      <w:numFmt w:val="lowerRoman"/>
      <w:lvlText w:val="%3."/>
      <w:lvlJc w:val="right"/>
      <w:pPr>
        <w:ind w:left="2160" w:hanging="180"/>
      </w:pPr>
    </w:lvl>
    <w:lvl w:ilvl="3" w:tplc="5E762EF6">
      <w:start w:val="1"/>
      <w:numFmt w:val="decimal"/>
      <w:lvlText w:val="%4."/>
      <w:lvlJc w:val="left"/>
      <w:pPr>
        <w:ind w:left="2880" w:hanging="360"/>
      </w:pPr>
    </w:lvl>
    <w:lvl w:ilvl="4" w:tplc="0EBEE35A">
      <w:start w:val="1"/>
      <w:numFmt w:val="lowerLetter"/>
      <w:lvlText w:val="%5."/>
      <w:lvlJc w:val="left"/>
      <w:pPr>
        <w:ind w:left="3600" w:hanging="360"/>
      </w:pPr>
    </w:lvl>
    <w:lvl w:ilvl="5" w:tplc="82941028">
      <w:start w:val="1"/>
      <w:numFmt w:val="lowerRoman"/>
      <w:lvlText w:val="%6."/>
      <w:lvlJc w:val="right"/>
      <w:pPr>
        <w:ind w:left="4320" w:hanging="180"/>
      </w:pPr>
    </w:lvl>
    <w:lvl w:ilvl="6" w:tplc="14729CAE">
      <w:start w:val="1"/>
      <w:numFmt w:val="decimal"/>
      <w:lvlText w:val="%7."/>
      <w:lvlJc w:val="left"/>
      <w:pPr>
        <w:ind w:left="5040" w:hanging="360"/>
      </w:pPr>
    </w:lvl>
    <w:lvl w:ilvl="7" w:tplc="441C58BC">
      <w:start w:val="1"/>
      <w:numFmt w:val="lowerLetter"/>
      <w:lvlText w:val="%8."/>
      <w:lvlJc w:val="left"/>
      <w:pPr>
        <w:ind w:left="5760" w:hanging="360"/>
      </w:pPr>
    </w:lvl>
    <w:lvl w:ilvl="8" w:tplc="93162B0E">
      <w:start w:val="1"/>
      <w:numFmt w:val="lowerRoman"/>
      <w:lvlText w:val="%9."/>
      <w:lvlJc w:val="right"/>
      <w:pPr>
        <w:ind w:left="6480" w:hanging="180"/>
      </w:pPr>
    </w:lvl>
  </w:abstractNum>
  <w:abstractNum w:abstractNumId="6" w15:restartNumberingAfterBreak="0">
    <w:nsid w:val="00000007"/>
    <w:multiLevelType w:val="hybridMultilevel"/>
    <w:tmpl w:val="56C088D6"/>
    <w:lvl w:ilvl="0" w:tplc="D500DFA8">
      <w:numFmt w:val="bullet"/>
      <w:lvlText w:val=""/>
      <w:lvlJc w:val="left"/>
      <w:pPr>
        <w:ind w:left="720" w:hanging="360"/>
      </w:pPr>
      <w:rPr>
        <w:rFonts w:ascii="Symbol" w:eastAsia="Times New Roman" w:hAnsi="Symbol" w:cs="Times New Roman" w:hint="default"/>
      </w:rPr>
    </w:lvl>
    <w:lvl w:ilvl="1" w:tplc="B2308B02" w:tentative="1">
      <w:start w:val="1"/>
      <w:numFmt w:val="bullet"/>
      <w:lvlText w:val="o"/>
      <w:lvlJc w:val="left"/>
      <w:pPr>
        <w:ind w:left="1440" w:hanging="360"/>
      </w:pPr>
      <w:rPr>
        <w:rFonts w:ascii="Courier New" w:hAnsi="Courier New" w:cs="Courier New" w:hint="default"/>
      </w:rPr>
    </w:lvl>
    <w:lvl w:ilvl="2" w:tplc="4A0E67E0" w:tentative="1">
      <w:start w:val="1"/>
      <w:numFmt w:val="bullet"/>
      <w:lvlText w:val=""/>
      <w:lvlJc w:val="left"/>
      <w:pPr>
        <w:ind w:left="2160" w:hanging="360"/>
      </w:pPr>
      <w:rPr>
        <w:rFonts w:ascii="Wingdings" w:hAnsi="Wingdings" w:hint="default"/>
      </w:rPr>
    </w:lvl>
    <w:lvl w:ilvl="3" w:tplc="66B6C17E" w:tentative="1">
      <w:start w:val="1"/>
      <w:numFmt w:val="bullet"/>
      <w:lvlText w:val=""/>
      <w:lvlJc w:val="left"/>
      <w:pPr>
        <w:ind w:left="2880" w:hanging="360"/>
      </w:pPr>
      <w:rPr>
        <w:rFonts w:ascii="Symbol" w:hAnsi="Symbol" w:hint="default"/>
      </w:rPr>
    </w:lvl>
    <w:lvl w:ilvl="4" w:tplc="93FA64FA" w:tentative="1">
      <w:start w:val="1"/>
      <w:numFmt w:val="bullet"/>
      <w:lvlText w:val="o"/>
      <w:lvlJc w:val="left"/>
      <w:pPr>
        <w:ind w:left="3600" w:hanging="360"/>
      </w:pPr>
      <w:rPr>
        <w:rFonts w:ascii="Courier New" w:hAnsi="Courier New" w:cs="Courier New" w:hint="default"/>
      </w:rPr>
    </w:lvl>
    <w:lvl w:ilvl="5" w:tplc="43EE69BC" w:tentative="1">
      <w:start w:val="1"/>
      <w:numFmt w:val="bullet"/>
      <w:lvlText w:val=""/>
      <w:lvlJc w:val="left"/>
      <w:pPr>
        <w:ind w:left="4320" w:hanging="360"/>
      </w:pPr>
      <w:rPr>
        <w:rFonts w:ascii="Wingdings" w:hAnsi="Wingdings" w:hint="default"/>
      </w:rPr>
    </w:lvl>
    <w:lvl w:ilvl="6" w:tplc="D3E8F1EA" w:tentative="1">
      <w:start w:val="1"/>
      <w:numFmt w:val="bullet"/>
      <w:lvlText w:val=""/>
      <w:lvlJc w:val="left"/>
      <w:pPr>
        <w:ind w:left="5040" w:hanging="360"/>
      </w:pPr>
      <w:rPr>
        <w:rFonts w:ascii="Symbol" w:hAnsi="Symbol" w:hint="default"/>
      </w:rPr>
    </w:lvl>
    <w:lvl w:ilvl="7" w:tplc="34506E8A" w:tentative="1">
      <w:start w:val="1"/>
      <w:numFmt w:val="bullet"/>
      <w:lvlText w:val="o"/>
      <w:lvlJc w:val="left"/>
      <w:pPr>
        <w:ind w:left="5760" w:hanging="360"/>
      </w:pPr>
      <w:rPr>
        <w:rFonts w:ascii="Courier New" w:hAnsi="Courier New" w:cs="Courier New" w:hint="default"/>
      </w:rPr>
    </w:lvl>
    <w:lvl w:ilvl="8" w:tplc="097C5E44" w:tentative="1">
      <w:start w:val="1"/>
      <w:numFmt w:val="bullet"/>
      <w:lvlText w:val=""/>
      <w:lvlJc w:val="left"/>
      <w:pPr>
        <w:ind w:left="6480" w:hanging="360"/>
      </w:pPr>
      <w:rPr>
        <w:rFonts w:ascii="Wingdings" w:hAnsi="Wingdings" w:hint="default"/>
      </w:rPr>
    </w:lvl>
  </w:abstractNum>
  <w:abstractNum w:abstractNumId="7" w15:restartNumberingAfterBreak="0">
    <w:nsid w:val="000A2A32"/>
    <w:multiLevelType w:val="hybridMultilevel"/>
    <w:tmpl w:val="F16E9DAA"/>
    <w:lvl w:ilvl="0" w:tplc="C3BA5D22">
      <w:start w:val="1"/>
      <w:numFmt w:val="lowerLetter"/>
      <w:lvlText w:val="%1)"/>
      <w:lvlJc w:val="left"/>
      <w:pPr>
        <w:ind w:left="720" w:hanging="360"/>
      </w:pPr>
    </w:lvl>
    <w:lvl w:ilvl="1" w:tplc="77E4E7F0">
      <w:start w:val="1"/>
      <w:numFmt w:val="lowerLetter"/>
      <w:lvlText w:val="%2."/>
      <w:lvlJc w:val="left"/>
      <w:pPr>
        <w:ind w:left="1440" w:hanging="360"/>
      </w:pPr>
    </w:lvl>
    <w:lvl w:ilvl="2" w:tplc="6C0C665E">
      <w:start w:val="1"/>
      <w:numFmt w:val="lowerRoman"/>
      <w:lvlText w:val="%3."/>
      <w:lvlJc w:val="right"/>
      <w:pPr>
        <w:ind w:left="2160" w:hanging="180"/>
      </w:pPr>
    </w:lvl>
    <w:lvl w:ilvl="3" w:tplc="A2BC90A4">
      <w:start w:val="1"/>
      <w:numFmt w:val="decimal"/>
      <w:lvlText w:val="%4."/>
      <w:lvlJc w:val="left"/>
      <w:pPr>
        <w:ind w:left="2880" w:hanging="360"/>
      </w:pPr>
    </w:lvl>
    <w:lvl w:ilvl="4" w:tplc="6ADCE048">
      <w:start w:val="1"/>
      <w:numFmt w:val="lowerLetter"/>
      <w:lvlText w:val="%5."/>
      <w:lvlJc w:val="left"/>
      <w:pPr>
        <w:ind w:left="3600" w:hanging="360"/>
      </w:pPr>
    </w:lvl>
    <w:lvl w:ilvl="5" w:tplc="D9D6889C">
      <w:start w:val="1"/>
      <w:numFmt w:val="lowerRoman"/>
      <w:lvlText w:val="%6."/>
      <w:lvlJc w:val="right"/>
      <w:pPr>
        <w:ind w:left="4320" w:hanging="180"/>
      </w:pPr>
    </w:lvl>
    <w:lvl w:ilvl="6" w:tplc="41E6A888">
      <w:start w:val="1"/>
      <w:numFmt w:val="decimal"/>
      <w:lvlText w:val="%7."/>
      <w:lvlJc w:val="left"/>
      <w:pPr>
        <w:ind w:left="5040" w:hanging="360"/>
      </w:pPr>
    </w:lvl>
    <w:lvl w:ilvl="7" w:tplc="D8FCDBE6">
      <w:start w:val="1"/>
      <w:numFmt w:val="lowerLetter"/>
      <w:lvlText w:val="%8."/>
      <w:lvlJc w:val="left"/>
      <w:pPr>
        <w:ind w:left="5760" w:hanging="360"/>
      </w:pPr>
    </w:lvl>
    <w:lvl w:ilvl="8" w:tplc="C8AABBBC">
      <w:start w:val="1"/>
      <w:numFmt w:val="lowerRoman"/>
      <w:lvlText w:val="%9."/>
      <w:lvlJc w:val="right"/>
      <w:pPr>
        <w:ind w:left="6480" w:hanging="180"/>
      </w:pPr>
    </w:lvl>
  </w:abstractNum>
  <w:abstractNum w:abstractNumId="8" w15:restartNumberingAfterBreak="0">
    <w:nsid w:val="05D20BF4"/>
    <w:multiLevelType w:val="hybridMultilevel"/>
    <w:tmpl w:val="FAE2482E"/>
    <w:lvl w:ilvl="0" w:tplc="A02053E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342DD6"/>
    <w:multiLevelType w:val="hybridMultilevel"/>
    <w:tmpl w:val="0ECABEF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7721BB2"/>
    <w:multiLevelType w:val="hybridMultilevel"/>
    <w:tmpl w:val="4D180DB0"/>
    <w:lvl w:ilvl="0" w:tplc="3B28D7E8">
      <w:start w:val="1"/>
      <w:numFmt w:val="lowerLetter"/>
      <w:lvlText w:val="%1)"/>
      <w:lvlJc w:val="left"/>
      <w:pPr>
        <w:ind w:left="720" w:hanging="360"/>
      </w:pPr>
    </w:lvl>
    <w:lvl w:ilvl="1" w:tplc="96502A34">
      <w:start w:val="1"/>
      <w:numFmt w:val="lowerLetter"/>
      <w:lvlText w:val="%2."/>
      <w:lvlJc w:val="left"/>
      <w:pPr>
        <w:ind w:left="1440" w:hanging="360"/>
      </w:pPr>
    </w:lvl>
    <w:lvl w:ilvl="2" w:tplc="892CEE44">
      <w:start w:val="1"/>
      <w:numFmt w:val="lowerRoman"/>
      <w:lvlText w:val="%3."/>
      <w:lvlJc w:val="right"/>
      <w:pPr>
        <w:ind w:left="2160" w:hanging="180"/>
      </w:pPr>
    </w:lvl>
    <w:lvl w:ilvl="3" w:tplc="554EF274">
      <w:start w:val="1"/>
      <w:numFmt w:val="decimal"/>
      <w:lvlText w:val="%4."/>
      <w:lvlJc w:val="left"/>
      <w:pPr>
        <w:ind w:left="2880" w:hanging="360"/>
      </w:pPr>
    </w:lvl>
    <w:lvl w:ilvl="4" w:tplc="E38AD580">
      <w:start w:val="1"/>
      <w:numFmt w:val="lowerLetter"/>
      <w:lvlText w:val="%5."/>
      <w:lvlJc w:val="left"/>
      <w:pPr>
        <w:ind w:left="3600" w:hanging="360"/>
      </w:pPr>
    </w:lvl>
    <w:lvl w:ilvl="5" w:tplc="3440C828">
      <w:start w:val="1"/>
      <w:numFmt w:val="lowerRoman"/>
      <w:lvlText w:val="%6."/>
      <w:lvlJc w:val="right"/>
      <w:pPr>
        <w:ind w:left="4320" w:hanging="180"/>
      </w:pPr>
    </w:lvl>
    <w:lvl w:ilvl="6" w:tplc="42865924">
      <w:start w:val="1"/>
      <w:numFmt w:val="decimal"/>
      <w:lvlText w:val="%7."/>
      <w:lvlJc w:val="left"/>
      <w:pPr>
        <w:ind w:left="5040" w:hanging="360"/>
      </w:pPr>
    </w:lvl>
    <w:lvl w:ilvl="7" w:tplc="3AE4B528">
      <w:start w:val="1"/>
      <w:numFmt w:val="lowerLetter"/>
      <w:lvlText w:val="%8."/>
      <w:lvlJc w:val="left"/>
      <w:pPr>
        <w:ind w:left="5760" w:hanging="360"/>
      </w:pPr>
    </w:lvl>
    <w:lvl w:ilvl="8" w:tplc="63529DDC">
      <w:start w:val="1"/>
      <w:numFmt w:val="lowerRoman"/>
      <w:lvlText w:val="%9."/>
      <w:lvlJc w:val="right"/>
      <w:pPr>
        <w:ind w:left="6480" w:hanging="180"/>
      </w:pPr>
    </w:lvl>
  </w:abstractNum>
  <w:abstractNum w:abstractNumId="11" w15:restartNumberingAfterBreak="0">
    <w:nsid w:val="1E990639"/>
    <w:multiLevelType w:val="hybridMultilevel"/>
    <w:tmpl w:val="F0B85D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2B8D7467"/>
    <w:multiLevelType w:val="hybridMultilevel"/>
    <w:tmpl w:val="C12A1D58"/>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E1C285C"/>
    <w:multiLevelType w:val="hybridMultilevel"/>
    <w:tmpl w:val="0ACCA9C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4" w15:restartNumberingAfterBreak="0">
    <w:nsid w:val="51E755DB"/>
    <w:multiLevelType w:val="hybridMultilevel"/>
    <w:tmpl w:val="A5C4FC80"/>
    <w:lvl w:ilvl="0" w:tplc="0C0A0015">
      <w:start w:val="1"/>
      <w:numFmt w:val="upp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15" w15:restartNumberingAfterBreak="0">
    <w:nsid w:val="582417D9"/>
    <w:multiLevelType w:val="hybridMultilevel"/>
    <w:tmpl w:val="F28A4FEC"/>
    <w:lvl w:ilvl="0" w:tplc="5998B162">
      <w:start w:val="1"/>
      <w:numFmt w:val="upperLetter"/>
      <w:lvlText w:val="%1)"/>
      <w:lvlJc w:val="left"/>
      <w:pPr>
        <w:ind w:left="720" w:hanging="360"/>
      </w:pPr>
    </w:lvl>
    <w:lvl w:ilvl="1" w:tplc="7DB28670">
      <w:start w:val="1"/>
      <w:numFmt w:val="lowerLetter"/>
      <w:lvlText w:val="%2."/>
      <w:lvlJc w:val="left"/>
      <w:pPr>
        <w:ind w:left="1440" w:hanging="360"/>
      </w:pPr>
    </w:lvl>
    <w:lvl w:ilvl="2" w:tplc="ED2422AE">
      <w:start w:val="1"/>
      <w:numFmt w:val="lowerRoman"/>
      <w:lvlText w:val="%3."/>
      <w:lvlJc w:val="right"/>
      <w:pPr>
        <w:ind w:left="2160" w:hanging="180"/>
      </w:pPr>
    </w:lvl>
    <w:lvl w:ilvl="3" w:tplc="B4DA914E">
      <w:start w:val="1"/>
      <w:numFmt w:val="decimal"/>
      <w:lvlText w:val="%4."/>
      <w:lvlJc w:val="left"/>
      <w:pPr>
        <w:ind w:left="2880" w:hanging="360"/>
      </w:pPr>
    </w:lvl>
    <w:lvl w:ilvl="4" w:tplc="D04EE29C">
      <w:start w:val="1"/>
      <w:numFmt w:val="lowerLetter"/>
      <w:lvlText w:val="%5."/>
      <w:lvlJc w:val="left"/>
      <w:pPr>
        <w:ind w:left="3600" w:hanging="360"/>
      </w:pPr>
    </w:lvl>
    <w:lvl w:ilvl="5" w:tplc="20002AD6">
      <w:start w:val="1"/>
      <w:numFmt w:val="lowerRoman"/>
      <w:lvlText w:val="%6."/>
      <w:lvlJc w:val="right"/>
      <w:pPr>
        <w:ind w:left="4320" w:hanging="180"/>
      </w:pPr>
    </w:lvl>
    <w:lvl w:ilvl="6" w:tplc="D39CB54E">
      <w:start w:val="1"/>
      <w:numFmt w:val="decimal"/>
      <w:lvlText w:val="%7."/>
      <w:lvlJc w:val="left"/>
      <w:pPr>
        <w:ind w:left="5040" w:hanging="360"/>
      </w:pPr>
    </w:lvl>
    <w:lvl w:ilvl="7" w:tplc="16C28A1A">
      <w:start w:val="1"/>
      <w:numFmt w:val="lowerLetter"/>
      <w:lvlText w:val="%8."/>
      <w:lvlJc w:val="left"/>
      <w:pPr>
        <w:ind w:left="5760" w:hanging="360"/>
      </w:pPr>
    </w:lvl>
    <w:lvl w:ilvl="8" w:tplc="B18022E6">
      <w:start w:val="1"/>
      <w:numFmt w:val="lowerRoman"/>
      <w:lvlText w:val="%9."/>
      <w:lvlJc w:val="right"/>
      <w:pPr>
        <w:ind w:left="6480" w:hanging="180"/>
      </w:pPr>
    </w:lvl>
  </w:abstractNum>
  <w:abstractNum w:abstractNumId="16" w15:restartNumberingAfterBreak="0">
    <w:nsid w:val="5ADD1B4A"/>
    <w:multiLevelType w:val="hybridMultilevel"/>
    <w:tmpl w:val="D5F84274"/>
    <w:lvl w:ilvl="0" w:tplc="11100B5A">
      <w:start w:val="3"/>
      <w:numFmt w:val="bullet"/>
      <w:lvlText w:val="-"/>
      <w:lvlJc w:val="left"/>
      <w:pPr>
        <w:ind w:left="1440" w:hanging="360"/>
      </w:pPr>
      <w:rPr>
        <w:rFonts w:ascii="Frutiger LT Std 47 Light Cn" w:eastAsia="Times New Roman" w:hAnsi="Frutiger LT Std 47 Light C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17" w15:restartNumberingAfterBreak="0">
    <w:nsid w:val="61386158"/>
    <w:multiLevelType w:val="hybridMultilevel"/>
    <w:tmpl w:val="4BBA6E04"/>
    <w:lvl w:ilvl="0" w:tplc="37A623CE">
      <w:start w:val="1"/>
      <w:numFmt w:val="lowerLetter"/>
      <w:lvlText w:val="%1)"/>
      <w:lvlJc w:val="left"/>
      <w:pPr>
        <w:ind w:left="705" w:hanging="360"/>
      </w:pPr>
    </w:lvl>
    <w:lvl w:ilvl="1" w:tplc="F90A948A">
      <w:start w:val="1"/>
      <w:numFmt w:val="lowerLetter"/>
      <w:lvlText w:val="%2."/>
      <w:lvlJc w:val="left"/>
      <w:pPr>
        <w:ind w:left="1425" w:hanging="360"/>
      </w:pPr>
    </w:lvl>
    <w:lvl w:ilvl="2" w:tplc="0346FD34">
      <w:start w:val="1"/>
      <w:numFmt w:val="lowerRoman"/>
      <w:lvlText w:val="%3."/>
      <w:lvlJc w:val="right"/>
      <w:pPr>
        <w:ind w:left="2145" w:hanging="180"/>
      </w:pPr>
    </w:lvl>
    <w:lvl w:ilvl="3" w:tplc="46024628">
      <w:start w:val="1"/>
      <w:numFmt w:val="decimal"/>
      <w:lvlText w:val="%4."/>
      <w:lvlJc w:val="left"/>
      <w:pPr>
        <w:ind w:left="2865" w:hanging="360"/>
      </w:pPr>
    </w:lvl>
    <w:lvl w:ilvl="4" w:tplc="C65E993A">
      <w:start w:val="1"/>
      <w:numFmt w:val="lowerLetter"/>
      <w:lvlText w:val="%5."/>
      <w:lvlJc w:val="left"/>
      <w:pPr>
        <w:ind w:left="3585" w:hanging="360"/>
      </w:pPr>
    </w:lvl>
    <w:lvl w:ilvl="5" w:tplc="D44AAD76">
      <w:start w:val="1"/>
      <w:numFmt w:val="lowerRoman"/>
      <w:lvlText w:val="%6."/>
      <w:lvlJc w:val="right"/>
      <w:pPr>
        <w:ind w:left="4305" w:hanging="180"/>
      </w:pPr>
    </w:lvl>
    <w:lvl w:ilvl="6" w:tplc="16AE5B50">
      <w:start w:val="1"/>
      <w:numFmt w:val="decimal"/>
      <w:lvlText w:val="%7."/>
      <w:lvlJc w:val="left"/>
      <w:pPr>
        <w:ind w:left="5025" w:hanging="360"/>
      </w:pPr>
    </w:lvl>
    <w:lvl w:ilvl="7" w:tplc="5DDE65A0">
      <w:start w:val="1"/>
      <w:numFmt w:val="lowerLetter"/>
      <w:lvlText w:val="%8."/>
      <w:lvlJc w:val="left"/>
      <w:pPr>
        <w:ind w:left="5745" w:hanging="360"/>
      </w:pPr>
    </w:lvl>
    <w:lvl w:ilvl="8" w:tplc="355684EC">
      <w:start w:val="1"/>
      <w:numFmt w:val="lowerRoman"/>
      <w:lvlText w:val="%9."/>
      <w:lvlJc w:val="right"/>
      <w:pPr>
        <w:ind w:left="6465" w:hanging="180"/>
      </w:pPr>
    </w:lvl>
  </w:abstractNum>
  <w:abstractNum w:abstractNumId="18" w15:restartNumberingAfterBreak="0">
    <w:nsid w:val="6B224C40"/>
    <w:multiLevelType w:val="hybridMultilevel"/>
    <w:tmpl w:val="DFC4E22A"/>
    <w:lvl w:ilvl="0" w:tplc="0C0A0015">
      <w:start w:val="1"/>
      <w:numFmt w:val="upperLetter"/>
      <w:lvlText w:val="%1."/>
      <w:lvlJc w:val="left"/>
      <w:pPr>
        <w:ind w:left="1790" w:hanging="360"/>
      </w:pPr>
    </w:lvl>
    <w:lvl w:ilvl="1" w:tplc="0C0A0019" w:tentative="1">
      <w:start w:val="1"/>
      <w:numFmt w:val="lowerLetter"/>
      <w:lvlText w:val="%2."/>
      <w:lvlJc w:val="left"/>
      <w:pPr>
        <w:ind w:left="2510" w:hanging="360"/>
      </w:pPr>
    </w:lvl>
    <w:lvl w:ilvl="2" w:tplc="0C0A001B" w:tentative="1">
      <w:start w:val="1"/>
      <w:numFmt w:val="lowerRoman"/>
      <w:lvlText w:val="%3."/>
      <w:lvlJc w:val="right"/>
      <w:pPr>
        <w:ind w:left="3230" w:hanging="180"/>
      </w:pPr>
    </w:lvl>
    <w:lvl w:ilvl="3" w:tplc="0C0A000F" w:tentative="1">
      <w:start w:val="1"/>
      <w:numFmt w:val="decimal"/>
      <w:lvlText w:val="%4."/>
      <w:lvlJc w:val="left"/>
      <w:pPr>
        <w:ind w:left="3950" w:hanging="360"/>
      </w:pPr>
    </w:lvl>
    <w:lvl w:ilvl="4" w:tplc="0C0A0019" w:tentative="1">
      <w:start w:val="1"/>
      <w:numFmt w:val="lowerLetter"/>
      <w:lvlText w:val="%5."/>
      <w:lvlJc w:val="left"/>
      <w:pPr>
        <w:ind w:left="4670" w:hanging="360"/>
      </w:pPr>
    </w:lvl>
    <w:lvl w:ilvl="5" w:tplc="0C0A001B" w:tentative="1">
      <w:start w:val="1"/>
      <w:numFmt w:val="lowerRoman"/>
      <w:lvlText w:val="%6."/>
      <w:lvlJc w:val="right"/>
      <w:pPr>
        <w:ind w:left="5390" w:hanging="180"/>
      </w:pPr>
    </w:lvl>
    <w:lvl w:ilvl="6" w:tplc="0C0A000F" w:tentative="1">
      <w:start w:val="1"/>
      <w:numFmt w:val="decimal"/>
      <w:lvlText w:val="%7."/>
      <w:lvlJc w:val="left"/>
      <w:pPr>
        <w:ind w:left="6110" w:hanging="360"/>
      </w:pPr>
    </w:lvl>
    <w:lvl w:ilvl="7" w:tplc="0C0A0019" w:tentative="1">
      <w:start w:val="1"/>
      <w:numFmt w:val="lowerLetter"/>
      <w:lvlText w:val="%8."/>
      <w:lvlJc w:val="left"/>
      <w:pPr>
        <w:ind w:left="6830" w:hanging="360"/>
      </w:pPr>
    </w:lvl>
    <w:lvl w:ilvl="8" w:tplc="0C0A001B" w:tentative="1">
      <w:start w:val="1"/>
      <w:numFmt w:val="lowerRoman"/>
      <w:lvlText w:val="%9."/>
      <w:lvlJc w:val="right"/>
      <w:pPr>
        <w:ind w:left="7550" w:hanging="180"/>
      </w:pPr>
    </w:lvl>
  </w:abstractNum>
  <w:abstractNum w:abstractNumId="19" w15:restartNumberingAfterBreak="0">
    <w:nsid w:val="74A360CF"/>
    <w:multiLevelType w:val="hybridMultilevel"/>
    <w:tmpl w:val="FB0A679C"/>
    <w:lvl w:ilvl="0" w:tplc="28AE11E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7485F8A"/>
    <w:multiLevelType w:val="hybridMultilevel"/>
    <w:tmpl w:val="12E43184"/>
    <w:lvl w:ilvl="0" w:tplc="B164DA18">
      <w:start w:val="1"/>
      <w:numFmt w:val="lowerLetter"/>
      <w:lvlText w:val="%1)"/>
      <w:lvlJc w:val="left"/>
      <w:pPr>
        <w:ind w:left="1287" w:hanging="360"/>
      </w:pPr>
    </w:lvl>
    <w:lvl w:ilvl="1" w:tplc="63869F20">
      <w:start w:val="1"/>
      <w:numFmt w:val="lowerLetter"/>
      <w:lvlText w:val="%2."/>
      <w:lvlJc w:val="left"/>
      <w:pPr>
        <w:ind w:left="2007" w:hanging="360"/>
      </w:pPr>
    </w:lvl>
    <w:lvl w:ilvl="2" w:tplc="0AD4B77E">
      <w:start w:val="1"/>
      <w:numFmt w:val="lowerRoman"/>
      <w:lvlText w:val="%3."/>
      <w:lvlJc w:val="right"/>
      <w:pPr>
        <w:ind w:left="2727" w:hanging="180"/>
      </w:pPr>
    </w:lvl>
    <w:lvl w:ilvl="3" w:tplc="CF5CA8D0">
      <w:start w:val="1"/>
      <w:numFmt w:val="decimal"/>
      <w:lvlText w:val="%4."/>
      <w:lvlJc w:val="left"/>
      <w:pPr>
        <w:ind w:left="3447" w:hanging="360"/>
      </w:pPr>
    </w:lvl>
    <w:lvl w:ilvl="4" w:tplc="C3809F16">
      <w:start w:val="1"/>
      <w:numFmt w:val="lowerLetter"/>
      <w:lvlText w:val="%5."/>
      <w:lvlJc w:val="left"/>
      <w:pPr>
        <w:ind w:left="4167" w:hanging="360"/>
      </w:pPr>
    </w:lvl>
    <w:lvl w:ilvl="5" w:tplc="80E8D5E4">
      <w:start w:val="1"/>
      <w:numFmt w:val="lowerRoman"/>
      <w:lvlText w:val="%6."/>
      <w:lvlJc w:val="right"/>
      <w:pPr>
        <w:ind w:left="4887" w:hanging="180"/>
      </w:pPr>
    </w:lvl>
    <w:lvl w:ilvl="6" w:tplc="450C3FF8">
      <w:start w:val="1"/>
      <w:numFmt w:val="decimal"/>
      <w:lvlText w:val="%7."/>
      <w:lvlJc w:val="left"/>
      <w:pPr>
        <w:ind w:left="5607" w:hanging="360"/>
      </w:pPr>
    </w:lvl>
    <w:lvl w:ilvl="7" w:tplc="5EA43C66">
      <w:start w:val="1"/>
      <w:numFmt w:val="lowerLetter"/>
      <w:lvlText w:val="%8."/>
      <w:lvlJc w:val="left"/>
      <w:pPr>
        <w:ind w:left="6327" w:hanging="360"/>
      </w:pPr>
    </w:lvl>
    <w:lvl w:ilvl="8" w:tplc="9ECED788">
      <w:start w:val="1"/>
      <w:numFmt w:val="lowerRoman"/>
      <w:lvlText w:val="%9."/>
      <w:lvlJc w:val="right"/>
      <w:pPr>
        <w:ind w:left="7047" w:hanging="180"/>
      </w:pPr>
    </w:lvl>
  </w:abstractNum>
  <w:abstractNum w:abstractNumId="21" w15:restartNumberingAfterBreak="0">
    <w:nsid w:val="78C31E1C"/>
    <w:multiLevelType w:val="hybridMultilevel"/>
    <w:tmpl w:val="A21EE146"/>
    <w:lvl w:ilvl="0" w:tplc="CA7ECADE">
      <w:start w:val="1"/>
      <w:numFmt w:val="decimal"/>
      <w:lvlText w:val="%1."/>
      <w:lvlJc w:val="left"/>
      <w:pPr>
        <w:ind w:left="720" w:hanging="360"/>
      </w:pPr>
    </w:lvl>
    <w:lvl w:ilvl="1" w:tplc="1B32AE94">
      <w:start w:val="1"/>
      <w:numFmt w:val="lowerLetter"/>
      <w:lvlText w:val="%2."/>
      <w:lvlJc w:val="left"/>
      <w:pPr>
        <w:ind w:left="1440" w:hanging="360"/>
      </w:pPr>
    </w:lvl>
    <w:lvl w:ilvl="2" w:tplc="F0C67124">
      <w:start w:val="1"/>
      <w:numFmt w:val="lowerRoman"/>
      <w:lvlText w:val="%3."/>
      <w:lvlJc w:val="right"/>
      <w:pPr>
        <w:ind w:left="2160" w:hanging="180"/>
      </w:pPr>
    </w:lvl>
    <w:lvl w:ilvl="3" w:tplc="D83AD36A">
      <w:start w:val="1"/>
      <w:numFmt w:val="decimal"/>
      <w:lvlText w:val="%4."/>
      <w:lvlJc w:val="left"/>
      <w:pPr>
        <w:ind w:left="2880" w:hanging="360"/>
      </w:pPr>
    </w:lvl>
    <w:lvl w:ilvl="4" w:tplc="02DE52B6">
      <w:start w:val="1"/>
      <w:numFmt w:val="lowerLetter"/>
      <w:lvlText w:val="%5."/>
      <w:lvlJc w:val="left"/>
      <w:pPr>
        <w:ind w:left="3600" w:hanging="360"/>
      </w:pPr>
    </w:lvl>
    <w:lvl w:ilvl="5" w:tplc="60B20BA8">
      <w:start w:val="1"/>
      <w:numFmt w:val="lowerRoman"/>
      <w:lvlText w:val="%6."/>
      <w:lvlJc w:val="right"/>
      <w:pPr>
        <w:ind w:left="4320" w:hanging="180"/>
      </w:pPr>
    </w:lvl>
    <w:lvl w:ilvl="6" w:tplc="A4DE4944">
      <w:start w:val="1"/>
      <w:numFmt w:val="decimal"/>
      <w:lvlText w:val="%7."/>
      <w:lvlJc w:val="left"/>
      <w:pPr>
        <w:ind w:left="5040" w:hanging="360"/>
      </w:pPr>
    </w:lvl>
    <w:lvl w:ilvl="7" w:tplc="3162EE8A">
      <w:start w:val="1"/>
      <w:numFmt w:val="lowerLetter"/>
      <w:lvlText w:val="%8."/>
      <w:lvlJc w:val="left"/>
      <w:pPr>
        <w:ind w:left="5760" w:hanging="360"/>
      </w:pPr>
    </w:lvl>
    <w:lvl w:ilvl="8" w:tplc="C7BC33C2">
      <w:start w:val="1"/>
      <w:numFmt w:val="lowerRoman"/>
      <w:lvlText w:val="%9."/>
      <w:lvlJc w:val="right"/>
      <w:pPr>
        <w:ind w:left="6480" w:hanging="180"/>
      </w:pPr>
    </w:lvl>
  </w:abstractNum>
  <w:num w:numId="1" w16cid:durableId="1046181168">
    <w:abstractNumId w:val="0"/>
  </w:num>
  <w:num w:numId="2" w16cid:durableId="569736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9575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364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4945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58294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365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168653">
    <w:abstractNumId w:val="6"/>
  </w:num>
  <w:num w:numId="9" w16cid:durableId="1600260982">
    <w:abstractNumId w:val="20"/>
  </w:num>
  <w:num w:numId="10" w16cid:durableId="3489137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9190983">
    <w:abstractNumId w:val="21"/>
  </w:num>
  <w:num w:numId="12" w16cid:durableId="279798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8628034">
    <w:abstractNumId w:val="7"/>
  </w:num>
  <w:num w:numId="14" w16cid:durableId="1253973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7097688">
    <w:abstractNumId w:val="17"/>
  </w:num>
  <w:num w:numId="16" w16cid:durableId="1688168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2115313">
    <w:abstractNumId w:val="10"/>
  </w:num>
  <w:num w:numId="18" w16cid:durableId="665742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114919">
    <w:abstractNumId w:val="15"/>
  </w:num>
  <w:num w:numId="20" w16cid:durableId="723176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061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5221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6916894">
    <w:abstractNumId w:val="14"/>
  </w:num>
  <w:num w:numId="24" w16cid:durableId="207301579">
    <w:abstractNumId w:val="16"/>
  </w:num>
  <w:num w:numId="25" w16cid:durableId="2079787029">
    <w:abstractNumId w:val="8"/>
  </w:num>
  <w:num w:numId="26" w16cid:durableId="1835222111">
    <w:abstractNumId w:val="12"/>
  </w:num>
  <w:num w:numId="27" w16cid:durableId="1807892942">
    <w:abstractNumId w:val="13"/>
  </w:num>
  <w:num w:numId="28" w16cid:durableId="582029355">
    <w:abstractNumId w:val="18"/>
  </w:num>
  <w:num w:numId="29" w16cid:durableId="2070305809">
    <w:abstractNumId w:val="14"/>
  </w:num>
  <w:num w:numId="30" w16cid:durableId="13249677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A1"/>
    <w:rsid w:val="0000649C"/>
    <w:rsid w:val="00015C67"/>
    <w:rsid w:val="00031446"/>
    <w:rsid w:val="0004501E"/>
    <w:rsid w:val="000815FD"/>
    <w:rsid w:val="00085145"/>
    <w:rsid w:val="00093006"/>
    <w:rsid w:val="00096152"/>
    <w:rsid w:val="000973A1"/>
    <w:rsid w:val="000A4890"/>
    <w:rsid w:val="000C7247"/>
    <w:rsid w:val="000D5904"/>
    <w:rsid w:val="000E7AD4"/>
    <w:rsid w:val="00105D64"/>
    <w:rsid w:val="001122DA"/>
    <w:rsid w:val="00122757"/>
    <w:rsid w:val="0013645E"/>
    <w:rsid w:val="00146CF0"/>
    <w:rsid w:val="00156AE9"/>
    <w:rsid w:val="0017323E"/>
    <w:rsid w:val="00193B3B"/>
    <w:rsid w:val="001A0D3E"/>
    <w:rsid w:val="001E2E03"/>
    <w:rsid w:val="001E5728"/>
    <w:rsid w:val="00205C1E"/>
    <w:rsid w:val="00206BB1"/>
    <w:rsid w:val="00210F48"/>
    <w:rsid w:val="0025582E"/>
    <w:rsid w:val="00267A87"/>
    <w:rsid w:val="0027097D"/>
    <w:rsid w:val="00275118"/>
    <w:rsid w:val="0029224F"/>
    <w:rsid w:val="00295F3C"/>
    <w:rsid w:val="002B1156"/>
    <w:rsid w:val="002C65BD"/>
    <w:rsid w:val="002D3C16"/>
    <w:rsid w:val="002D58F7"/>
    <w:rsid w:val="002E5432"/>
    <w:rsid w:val="00310908"/>
    <w:rsid w:val="00312AD6"/>
    <w:rsid w:val="00312DD7"/>
    <w:rsid w:val="00313E78"/>
    <w:rsid w:val="003152F9"/>
    <w:rsid w:val="00330724"/>
    <w:rsid w:val="00383528"/>
    <w:rsid w:val="00390C79"/>
    <w:rsid w:val="00390DBE"/>
    <w:rsid w:val="003A1028"/>
    <w:rsid w:val="003A4EF9"/>
    <w:rsid w:val="003B74A6"/>
    <w:rsid w:val="003D2A9E"/>
    <w:rsid w:val="00420AE3"/>
    <w:rsid w:val="00422CB6"/>
    <w:rsid w:val="00436F99"/>
    <w:rsid w:val="00451021"/>
    <w:rsid w:val="00455230"/>
    <w:rsid w:val="00484153"/>
    <w:rsid w:val="004A20F5"/>
    <w:rsid w:val="004A59CC"/>
    <w:rsid w:val="00506610"/>
    <w:rsid w:val="005257D6"/>
    <w:rsid w:val="00527C03"/>
    <w:rsid w:val="005553D9"/>
    <w:rsid w:val="005759F7"/>
    <w:rsid w:val="00586D2A"/>
    <w:rsid w:val="00591F2C"/>
    <w:rsid w:val="005979DA"/>
    <w:rsid w:val="005B0CC5"/>
    <w:rsid w:val="005E07CF"/>
    <w:rsid w:val="00613AF8"/>
    <w:rsid w:val="00613D36"/>
    <w:rsid w:val="0061633A"/>
    <w:rsid w:val="00617790"/>
    <w:rsid w:val="0063212C"/>
    <w:rsid w:val="00636EAD"/>
    <w:rsid w:val="00646D82"/>
    <w:rsid w:val="00690CE2"/>
    <w:rsid w:val="00697658"/>
    <w:rsid w:val="006A01E4"/>
    <w:rsid w:val="006D6619"/>
    <w:rsid w:val="0073440A"/>
    <w:rsid w:val="00772445"/>
    <w:rsid w:val="00781C84"/>
    <w:rsid w:val="0078212E"/>
    <w:rsid w:val="00784423"/>
    <w:rsid w:val="00790896"/>
    <w:rsid w:val="00797D08"/>
    <w:rsid w:val="007A7DBA"/>
    <w:rsid w:val="007B19C9"/>
    <w:rsid w:val="007B577B"/>
    <w:rsid w:val="007D10C5"/>
    <w:rsid w:val="007D5298"/>
    <w:rsid w:val="007D74AC"/>
    <w:rsid w:val="007E0565"/>
    <w:rsid w:val="00816ECD"/>
    <w:rsid w:val="008228AD"/>
    <w:rsid w:val="00826B9B"/>
    <w:rsid w:val="00830390"/>
    <w:rsid w:val="00831810"/>
    <w:rsid w:val="00835025"/>
    <w:rsid w:val="0089539F"/>
    <w:rsid w:val="008A6EEE"/>
    <w:rsid w:val="008B1D7D"/>
    <w:rsid w:val="008C3A6C"/>
    <w:rsid w:val="008D06F8"/>
    <w:rsid w:val="008E606F"/>
    <w:rsid w:val="00907C22"/>
    <w:rsid w:val="00930BA2"/>
    <w:rsid w:val="0093354F"/>
    <w:rsid w:val="00955811"/>
    <w:rsid w:val="009571D1"/>
    <w:rsid w:val="00961D0A"/>
    <w:rsid w:val="00963D60"/>
    <w:rsid w:val="0099208E"/>
    <w:rsid w:val="009A4342"/>
    <w:rsid w:val="009A5E18"/>
    <w:rsid w:val="009B04C6"/>
    <w:rsid w:val="009B552F"/>
    <w:rsid w:val="009B60A1"/>
    <w:rsid w:val="009E074B"/>
    <w:rsid w:val="009E0DF4"/>
    <w:rsid w:val="00A023A6"/>
    <w:rsid w:val="00A17ACE"/>
    <w:rsid w:val="00A25B25"/>
    <w:rsid w:val="00A37E40"/>
    <w:rsid w:val="00A451BA"/>
    <w:rsid w:val="00A62704"/>
    <w:rsid w:val="00A64820"/>
    <w:rsid w:val="00A71335"/>
    <w:rsid w:val="00A94935"/>
    <w:rsid w:val="00AC3C16"/>
    <w:rsid w:val="00AC5265"/>
    <w:rsid w:val="00AF0B1C"/>
    <w:rsid w:val="00B115DA"/>
    <w:rsid w:val="00B14BBC"/>
    <w:rsid w:val="00B16A57"/>
    <w:rsid w:val="00B227E5"/>
    <w:rsid w:val="00B338BE"/>
    <w:rsid w:val="00B34E7E"/>
    <w:rsid w:val="00B421F0"/>
    <w:rsid w:val="00B53F15"/>
    <w:rsid w:val="00B85BDB"/>
    <w:rsid w:val="00B85DCF"/>
    <w:rsid w:val="00B94EAF"/>
    <w:rsid w:val="00BA09F0"/>
    <w:rsid w:val="00BA5DB6"/>
    <w:rsid w:val="00BB0E95"/>
    <w:rsid w:val="00BC3E78"/>
    <w:rsid w:val="00BC62D8"/>
    <w:rsid w:val="00BD7FE3"/>
    <w:rsid w:val="00BE5778"/>
    <w:rsid w:val="00BF2EB8"/>
    <w:rsid w:val="00C016BB"/>
    <w:rsid w:val="00C062C5"/>
    <w:rsid w:val="00C3664E"/>
    <w:rsid w:val="00C36CD7"/>
    <w:rsid w:val="00C54AA3"/>
    <w:rsid w:val="00C61C20"/>
    <w:rsid w:val="00C672E8"/>
    <w:rsid w:val="00C713BE"/>
    <w:rsid w:val="00C9219F"/>
    <w:rsid w:val="00CB0F85"/>
    <w:rsid w:val="00CB3F30"/>
    <w:rsid w:val="00CC34E6"/>
    <w:rsid w:val="00CC549C"/>
    <w:rsid w:val="00CF1D7A"/>
    <w:rsid w:val="00D00511"/>
    <w:rsid w:val="00D06578"/>
    <w:rsid w:val="00D94E7E"/>
    <w:rsid w:val="00D959A1"/>
    <w:rsid w:val="00D9792F"/>
    <w:rsid w:val="00DA63CD"/>
    <w:rsid w:val="00DB1267"/>
    <w:rsid w:val="00DB4F73"/>
    <w:rsid w:val="00DC5068"/>
    <w:rsid w:val="00DC5C76"/>
    <w:rsid w:val="00E123AA"/>
    <w:rsid w:val="00E237EB"/>
    <w:rsid w:val="00E33EBF"/>
    <w:rsid w:val="00E74C66"/>
    <w:rsid w:val="00EC0931"/>
    <w:rsid w:val="00EE7677"/>
    <w:rsid w:val="00EF480F"/>
    <w:rsid w:val="00F10280"/>
    <w:rsid w:val="00F201D5"/>
    <w:rsid w:val="00F26E96"/>
    <w:rsid w:val="00F43E36"/>
    <w:rsid w:val="00F56336"/>
    <w:rsid w:val="00F610CC"/>
    <w:rsid w:val="00F675B6"/>
    <w:rsid w:val="00FB02D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8561F"/>
  <w15:docId w15:val="{9769126C-F045-4DAF-99E9-52D2D980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704"/>
    <w:pPr>
      <w:ind w:firstLine="709"/>
    </w:pPr>
    <w:rPr>
      <w:noProof/>
    </w:rPr>
  </w:style>
  <w:style w:type="paragraph" w:styleId="Ttulo1">
    <w:name w:val="heading 1"/>
    <w:next w:val="Normal"/>
    <w:link w:val="Ttulo1Car"/>
    <w:uiPriority w:val="9"/>
    <w:qFormat/>
    <w:rsid w:val="00192790"/>
    <w:pPr>
      <w:keepNext/>
      <w:keepLines/>
      <w:spacing w:after="0" w:line="256" w:lineRule="auto"/>
      <w:ind w:left="10" w:hanging="10"/>
      <w:jc w:val="center"/>
      <w:outlineLvl w:val="0"/>
    </w:pPr>
    <w:rPr>
      <w:rFonts w:ascii="Arial" w:eastAsia="Arial" w:hAnsi="Arial" w:cs="Arial"/>
      <w:b/>
      <w:color w:val="000000"/>
      <w:sz w:val="24"/>
      <w:lang w:val="es-ES_tradnl" w:eastAsia="es-ES_tradnl"/>
    </w:rPr>
  </w:style>
  <w:style w:type="paragraph" w:styleId="Ttulo2">
    <w:name w:val="heading 2"/>
    <w:next w:val="Normal"/>
    <w:link w:val="Ttulo2Car"/>
    <w:uiPriority w:val="9"/>
    <w:semiHidden/>
    <w:unhideWhenUsed/>
    <w:qFormat/>
    <w:rsid w:val="00192790"/>
    <w:pPr>
      <w:keepNext/>
      <w:keepLines/>
      <w:spacing w:after="0" w:line="256" w:lineRule="auto"/>
      <w:ind w:left="10" w:right="16" w:hanging="10"/>
      <w:jc w:val="center"/>
      <w:outlineLvl w:val="1"/>
    </w:pPr>
    <w:rPr>
      <w:rFonts w:ascii="Arial" w:eastAsia="Arial" w:hAnsi="Arial" w:cs="Arial"/>
      <w:b/>
      <w:color w:val="000000"/>
      <w:lang w:val="es-ES_tradnl" w:eastAsia="es-ES_tradnl"/>
    </w:rPr>
  </w:style>
  <w:style w:type="paragraph" w:styleId="Ttulo4">
    <w:name w:val="heading 4"/>
    <w:basedOn w:val="Normal"/>
    <w:next w:val="Normal"/>
    <w:link w:val="Ttulo4Car"/>
    <w:uiPriority w:val="9"/>
    <w:semiHidden/>
    <w:unhideWhenUsed/>
    <w:qFormat/>
    <w:rsid w:val="008350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3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D769F"/>
    <w:rPr>
      <w:rFonts w:ascii="Tahoma" w:hAnsi="Tahoma" w:cs="Tahoma"/>
      <w:noProof/>
      <w:sz w:val="16"/>
      <w:szCs w:val="16"/>
    </w:rPr>
  </w:style>
  <w:style w:type="paragraph" w:customStyle="1" w:styleId="Formatolibre">
    <w:name w:val="Formato libre"/>
    <w:rsid w:val="00E67B24"/>
    <w:pPr>
      <w:spacing w:after="0" w:line="240" w:lineRule="auto"/>
    </w:pPr>
    <w:rPr>
      <w:rFonts w:ascii="Helvetica" w:eastAsia="ヒラギノ角ゴ Pro W3" w:hAnsi="Helvetica" w:cs="Times New Roman"/>
      <w:color w:val="000000"/>
      <w:sz w:val="24"/>
      <w:szCs w:val="20"/>
      <w:lang w:val="es-ES_tradnl" w:eastAsia="ca-ES"/>
    </w:rPr>
  </w:style>
  <w:style w:type="paragraph" w:customStyle="1" w:styleId="Cuerpo">
    <w:name w:val="Cuerpo"/>
    <w:rsid w:val="00E67B24"/>
    <w:pPr>
      <w:spacing w:after="0" w:line="240" w:lineRule="auto"/>
    </w:pPr>
    <w:rPr>
      <w:rFonts w:ascii="Helvetica" w:eastAsia="ヒラギノ角ゴ Pro W3" w:hAnsi="Helvetica" w:cs="Times New Roman"/>
      <w:color w:val="000000"/>
      <w:sz w:val="24"/>
      <w:szCs w:val="20"/>
      <w:lang w:val="es-ES_tradnl" w:eastAsia="ca-ES"/>
    </w:rPr>
  </w:style>
  <w:style w:type="paragraph" w:customStyle="1" w:styleId="Predeterminado">
    <w:name w:val="Predeterminado"/>
    <w:rsid w:val="00E67B24"/>
    <w:pPr>
      <w:widowControl w:val="0"/>
      <w:suppressAutoHyphens/>
      <w:spacing w:after="0" w:line="240" w:lineRule="auto"/>
    </w:pPr>
    <w:rPr>
      <w:rFonts w:ascii="Garamond" w:eastAsia="ヒラギノ角ゴ Pro W3" w:hAnsi="Garamond" w:cs="Times New Roman"/>
      <w:color w:val="000000"/>
      <w:kern w:val="1"/>
      <w:sz w:val="24"/>
      <w:szCs w:val="20"/>
      <w:lang w:val="es-ES_tradnl" w:eastAsia="ca-ES"/>
    </w:rPr>
  </w:style>
  <w:style w:type="character" w:customStyle="1" w:styleId="Ttulo1Car">
    <w:name w:val="Título 1 Car"/>
    <w:basedOn w:val="Fuentedeprrafopredeter"/>
    <w:link w:val="Ttulo1"/>
    <w:uiPriority w:val="9"/>
    <w:rsid w:val="00192790"/>
    <w:rPr>
      <w:rFonts w:ascii="Arial" w:eastAsia="Arial" w:hAnsi="Arial" w:cs="Arial"/>
      <w:b/>
      <w:color w:val="000000"/>
      <w:sz w:val="24"/>
      <w:lang w:val="es-ES_tradnl" w:eastAsia="es-ES_tradnl"/>
    </w:rPr>
  </w:style>
  <w:style w:type="character" w:customStyle="1" w:styleId="Ttulo2Car">
    <w:name w:val="Título 2 Car"/>
    <w:basedOn w:val="Fuentedeprrafopredeter"/>
    <w:link w:val="Ttulo2"/>
    <w:uiPriority w:val="9"/>
    <w:semiHidden/>
    <w:rsid w:val="00192790"/>
    <w:rPr>
      <w:rFonts w:ascii="Arial" w:eastAsia="Arial" w:hAnsi="Arial" w:cs="Arial"/>
      <w:b/>
      <w:color w:val="000000"/>
      <w:lang w:val="es-ES_tradnl" w:eastAsia="es-ES_tradnl"/>
    </w:rPr>
  </w:style>
  <w:style w:type="paragraph" w:customStyle="1" w:styleId="Normal0">
    <w:name w:val="Normal_0"/>
    <w:qFormat/>
    <w:rsid w:val="00192790"/>
    <w:pPr>
      <w:spacing w:after="0" w:line="240" w:lineRule="auto"/>
    </w:pPr>
    <w:rPr>
      <w:rFonts w:ascii="Times New Roman" w:eastAsia="Times New Roman" w:hAnsi="Times New Roman" w:cs="Times New Roman"/>
      <w:sz w:val="24"/>
      <w:szCs w:val="24"/>
      <w:lang w:val="en-US"/>
    </w:rPr>
  </w:style>
  <w:style w:type="paragraph" w:styleId="Textosinformato">
    <w:name w:val="Plain Text"/>
    <w:basedOn w:val="Normal0"/>
    <w:link w:val="TextosinformatoCar"/>
    <w:uiPriority w:val="99"/>
    <w:rsid w:val="00192790"/>
    <w:rPr>
      <w:rFonts w:ascii="Courier New" w:hAnsi="Courier New"/>
      <w:sz w:val="20"/>
      <w:szCs w:val="20"/>
      <w:lang w:val="es-ES" w:eastAsia="es-ES"/>
    </w:rPr>
  </w:style>
  <w:style w:type="character" w:customStyle="1" w:styleId="TextosinformatoCar">
    <w:name w:val="Texto sin formato Car"/>
    <w:basedOn w:val="Fuentedeprrafopredeter"/>
    <w:link w:val="Textosinformato"/>
    <w:uiPriority w:val="99"/>
    <w:rsid w:val="00192790"/>
    <w:rPr>
      <w:rFonts w:ascii="Courier New" w:eastAsia="Times New Roman" w:hAnsi="Courier New" w:cs="Times New Roman"/>
      <w:sz w:val="20"/>
      <w:szCs w:val="20"/>
      <w:lang w:val="es-ES" w:eastAsia="es-ES"/>
    </w:rPr>
  </w:style>
  <w:style w:type="paragraph" w:styleId="Textoindependiente3">
    <w:name w:val="Body Text 3"/>
    <w:basedOn w:val="Normal0"/>
    <w:link w:val="Textoindependiente3Car"/>
    <w:rsid w:val="00192790"/>
    <w:pPr>
      <w:jc w:val="both"/>
    </w:pPr>
    <w:rPr>
      <w:szCs w:val="20"/>
      <w:lang w:val="es-ES" w:eastAsia="es-ES"/>
    </w:rPr>
  </w:style>
  <w:style w:type="character" w:customStyle="1" w:styleId="Textoindependiente3Car">
    <w:name w:val="Texto independiente 3 Car"/>
    <w:basedOn w:val="Fuentedeprrafopredeter"/>
    <w:link w:val="Textoindependiente3"/>
    <w:rsid w:val="00192790"/>
    <w:rPr>
      <w:rFonts w:ascii="Times New Roman" w:eastAsia="Times New Roman" w:hAnsi="Times New Roman" w:cs="Times New Roman"/>
      <w:sz w:val="24"/>
      <w:szCs w:val="20"/>
      <w:lang w:val="es-ES" w:eastAsia="es-ES"/>
    </w:rPr>
  </w:style>
  <w:style w:type="paragraph" w:styleId="Textoindependiente">
    <w:name w:val="Body Text"/>
    <w:basedOn w:val="Normal0"/>
    <w:link w:val="TextoindependienteCar"/>
    <w:uiPriority w:val="99"/>
    <w:rsid w:val="00192790"/>
    <w:pPr>
      <w:jc w:val="center"/>
    </w:pPr>
    <w:rPr>
      <w:b/>
      <w:sz w:val="28"/>
      <w:szCs w:val="20"/>
      <w:lang w:val="es-ES_tradnl" w:eastAsia="es-ES"/>
    </w:rPr>
  </w:style>
  <w:style w:type="character" w:customStyle="1" w:styleId="TextoindependienteCar">
    <w:name w:val="Texto independiente Car"/>
    <w:basedOn w:val="Fuentedeprrafopredeter"/>
    <w:link w:val="Textoindependiente"/>
    <w:uiPriority w:val="99"/>
    <w:rsid w:val="00192790"/>
    <w:rPr>
      <w:rFonts w:ascii="Times New Roman" w:eastAsia="Times New Roman" w:hAnsi="Times New Roman" w:cs="Times New Roman"/>
      <w:b/>
      <w:sz w:val="28"/>
      <w:szCs w:val="20"/>
      <w:lang w:val="es-ES_tradnl" w:eastAsia="es-ES"/>
    </w:rPr>
  </w:style>
  <w:style w:type="paragraph" w:customStyle="1" w:styleId="FreeForm">
    <w:name w:val="Free Form"/>
    <w:rsid w:val="0019279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bdr w:val="nil"/>
      <w:lang w:val="es-ES" w:eastAsia="es-ES"/>
    </w:rPr>
  </w:style>
  <w:style w:type="character" w:customStyle="1" w:styleId="Ninguno">
    <w:name w:val="Ninguno"/>
    <w:rsid w:val="00192790"/>
  </w:style>
  <w:style w:type="paragraph" w:customStyle="1" w:styleId="Piedepgina1">
    <w:name w:val="Pie de página1"/>
    <w:rsid w:val="00192790"/>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numbering" w:customStyle="1" w:styleId="Sinlista1">
    <w:name w:val="Sin lista1"/>
    <w:next w:val="Sinlista"/>
    <w:uiPriority w:val="99"/>
    <w:semiHidden/>
    <w:unhideWhenUsed/>
    <w:rsid w:val="00192790"/>
  </w:style>
  <w:style w:type="paragraph" w:styleId="Prrafodelista">
    <w:name w:val="List Paragraph"/>
    <w:basedOn w:val="Normal"/>
    <w:uiPriority w:val="34"/>
    <w:qFormat/>
    <w:rsid w:val="00192790"/>
    <w:pPr>
      <w:spacing w:after="4" w:line="247" w:lineRule="auto"/>
      <w:ind w:left="720" w:right="5" w:hanging="10"/>
      <w:contextualSpacing/>
      <w:jc w:val="both"/>
    </w:pPr>
    <w:rPr>
      <w:rFonts w:ascii="Arial" w:eastAsia="Arial" w:hAnsi="Arial" w:cs="Arial"/>
      <w:noProof w:val="0"/>
      <w:color w:val="000000"/>
      <w:lang w:val="es-ES_tradnl" w:eastAsia="es-ES_tradnl"/>
    </w:rPr>
  </w:style>
  <w:style w:type="table" w:customStyle="1" w:styleId="TableGrid">
    <w:name w:val="TableGrid"/>
    <w:rsid w:val="00192790"/>
    <w:pPr>
      <w:spacing w:after="0" w:line="240" w:lineRule="auto"/>
    </w:pPr>
    <w:rPr>
      <w:rFonts w:ascii="Calibri" w:eastAsia="PMingLiU" w:hAnsi="Calibri" w:cs="Times New Roman"/>
      <w:lang w:val="es-ES_tradnl" w:eastAsia="es-ES_tradnl"/>
    </w:rPr>
    <w:tblPr>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835025"/>
    <w:rPr>
      <w:rFonts w:asciiTheme="majorHAnsi" w:eastAsiaTheme="majorEastAsia" w:hAnsiTheme="majorHAnsi" w:cstheme="majorBidi"/>
      <w:i/>
      <w:iCs/>
      <w:noProof/>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8378">
      <w:bodyDiv w:val="1"/>
      <w:marLeft w:val="0"/>
      <w:marRight w:val="0"/>
      <w:marTop w:val="0"/>
      <w:marBottom w:val="0"/>
      <w:divBdr>
        <w:top w:val="none" w:sz="0" w:space="0" w:color="auto"/>
        <w:left w:val="none" w:sz="0" w:space="0" w:color="auto"/>
        <w:bottom w:val="none" w:sz="0" w:space="0" w:color="auto"/>
        <w:right w:val="none" w:sz="0" w:space="0" w:color="auto"/>
      </w:divBdr>
    </w:div>
    <w:div w:id="276377809">
      <w:bodyDiv w:val="1"/>
      <w:marLeft w:val="0"/>
      <w:marRight w:val="0"/>
      <w:marTop w:val="0"/>
      <w:marBottom w:val="0"/>
      <w:divBdr>
        <w:top w:val="none" w:sz="0" w:space="0" w:color="auto"/>
        <w:left w:val="none" w:sz="0" w:space="0" w:color="auto"/>
        <w:bottom w:val="none" w:sz="0" w:space="0" w:color="auto"/>
        <w:right w:val="none" w:sz="0" w:space="0" w:color="auto"/>
      </w:divBdr>
    </w:div>
    <w:div w:id="418718269">
      <w:bodyDiv w:val="1"/>
      <w:marLeft w:val="0"/>
      <w:marRight w:val="0"/>
      <w:marTop w:val="0"/>
      <w:marBottom w:val="0"/>
      <w:divBdr>
        <w:top w:val="none" w:sz="0" w:space="0" w:color="auto"/>
        <w:left w:val="none" w:sz="0" w:space="0" w:color="auto"/>
        <w:bottom w:val="none" w:sz="0" w:space="0" w:color="auto"/>
        <w:right w:val="none" w:sz="0" w:space="0" w:color="auto"/>
      </w:divBdr>
      <w:divsChild>
        <w:div w:id="1519588594">
          <w:marLeft w:val="0"/>
          <w:marRight w:val="0"/>
          <w:marTop w:val="0"/>
          <w:marBottom w:val="0"/>
          <w:divBdr>
            <w:top w:val="none" w:sz="0" w:space="0" w:color="auto"/>
            <w:left w:val="none" w:sz="0" w:space="0" w:color="auto"/>
            <w:bottom w:val="none" w:sz="0" w:space="0" w:color="auto"/>
            <w:right w:val="none" w:sz="0" w:space="0" w:color="auto"/>
          </w:divBdr>
          <w:divsChild>
            <w:div w:id="1260065008">
              <w:marLeft w:val="0"/>
              <w:marRight w:val="0"/>
              <w:marTop w:val="0"/>
              <w:marBottom w:val="0"/>
              <w:divBdr>
                <w:top w:val="none" w:sz="0" w:space="0" w:color="auto"/>
                <w:left w:val="none" w:sz="0" w:space="0" w:color="auto"/>
                <w:bottom w:val="none" w:sz="0" w:space="0" w:color="auto"/>
                <w:right w:val="none" w:sz="0" w:space="0" w:color="auto"/>
              </w:divBdr>
              <w:divsChild>
                <w:div w:id="1982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7234">
      <w:bodyDiv w:val="1"/>
      <w:marLeft w:val="0"/>
      <w:marRight w:val="0"/>
      <w:marTop w:val="0"/>
      <w:marBottom w:val="0"/>
      <w:divBdr>
        <w:top w:val="none" w:sz="0" w:space="0" w:color="auto"/>
        <w:left w:val="none" w:sz="0" w:space="0" w:color="auto"/>
        <w:bottom w:val="none" w:sz="0" w:space="0" w:color="auto"/>
        <w:right w:val="none" w:sz="0" w:space="0" w:color="auto"/>
      </w:divBdr>
    </w:div>
    <w:div w:id="1773698195">
      <w:bodyDiv w:val="1"/>
      <w:marLeft w:val="0"/>
      <w:marRight w:val="0"/>
      <w:marTop w:val="0"/>
      <w:marBottom w:val="0"/>
      <w:divBdr>
        <w:top w:val="none" w:sz="0" w:space="0" w:color="auto"/>
        <w:left w:val="none" w:sz="0" w:space="0" w:color="auto"/>
        <w:bottom w:val="none" w:sz="0" w:space="0" w:color="auto"/>
        <w:right w:val="none" w:sz="0" w:space="0" w:color="auto"/>
      </w:divBdr>
    </w:div>
    <w:div w:id="2017271297">
      <w:bodyDiv w:val="1"/>
      <w:marLeft w:val="0"/>
      <w:marRight w:val="0"/>
      <w:marTop w:val="0"/>
      <w:marBottom w:val="0"/>
      <w:divBdr>
        <w:top w:val="none" w:sz="0" w:space="0" w:color="auto"/>
        <w:left w:val="none" w:sz="0" w:space="0" w:color="auto"/>
        <w:bottom w:val="none" w:sz="0" w:space="0" w:color="auto"/>
        <w:right w:val="none" w:sz="0" w:space="0" w:color="auto"/>
      </w:divBdr>
    </w:div>
    <w:div w:id="2039625302">
      <w:bodyDiv w:val="1"/>
      <w:marLeft w:val="0"/>
      <w:marRight w:val="0"/>
      <w:marTop w:val="0"/>
      <w:marBottom w:val="0"/>
      <w:divBdr>
        <w:top w:val="none" w:sz="0" w:space="0" w:color="auto"/>
        <w:left w:val="none" w:sz="0" w:space="0" w:color="auto"/>
        <w:bottom w:val="none" w:sz="0" w:space="0" w:color="auto"/>
        <w:right w:val="none" w:sz="0" w:space="0" w:color="auto"/>
      </w:divBdr>
    </w:div>
    <w:div w:id="20769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95B53-5A0D-4C42-9032-D6843654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1051</Words>
  <Characters>5786</Characters>
  <Application>Microsoft Office Word</Application>
  <DocSecurity>4</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Candido Montoya Fernandez de la Reguera</cp:lastModifiedBy>
  <cp:revision>2</cp:revision>
  <cp:lastPrinted>2023-05-08T13:21:00Z</cp:lastPrinted>
  <dcterms:created xsi:type="dcterms:W3CDTF">2023-05-10T07:04:00Z</dcterms:created>
  <dcterms:modified xsi:type="dcterms:W3CDTF">2023-05-10T07:04:00Z</dcterms:modified>
</cp:coreProperties>
</file>