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2B4D4" w14:textId="77777777" w:rsidR="008B3D59" w:rsidRPr="000D0D1B" w:rsidRDefault="008B3D59" w:rsidP="008B3D59">
      <w:pPr>
        <w:pStyle w:val="Standard"/>
        <w:tabs>
          <w:tab w:val="left" w:pos="1416"/>
        </w:tabs>
        <w:rPr>
          <w:rFonts w:ascii="AytoRoquetas Light Condensed" w:hAnsi="AytoRoquetas Light Condensed" w:cs="Times New Roman"/>
          <w:b/>
          <w:sz w:val="20"/>
          <w:szCs w:val="20"/>
        </w:rPr>
      </w:pPr>
      <w:r w:rsidRPr="000D0D1B">
        <w:rPr>
          <w:rFonts w:ascii="AytoRoquetas Light Condensed" w:hAnsi="AytoRoquetas Light Condensed" w:cs="Times New Roman"/>
          <w:b/>
          <w:sz w:val="20"/>
          <w:szCs w:val="20"/>
        </w:rPr>
        <w:t>EXP: 2022/90</w:t>
      </w:r>
    </w:p>
    <w:p w14:paraId="674E725F" w14:textId="1519A70E" w:rsidR="00354273" w:rsidRPr="000D0D1B" w:rsidRDefault="008B3D59">
      <w:pPr>
        <w:rPr>
          <w:rFonts w:ascii="AytoRoquetas Light Condensed" w:hAnsi="AytoRoquetas Light Condensed"/>
          <w:b/>
          <w:bCs/>
          <w:i/>
          <w:iCs/>
        </w:rPr>
      </w:pPr>
      <w:r w:rsidRPr="000D0D1B">
        <w:rPr>
          <w:rFonts w:ascii="AytoRoquetas Light Condensed" w:hAnsi="AytoRoquetas Light Condensed"/>
          <w:b/>
          <w:bCs/>
          <w:i/>
          <w:iCs/>
        </w:rPr>
        <w:t xml:space="preserve">Asunto: Aprobación </w:t>
      </w:r>
      <w:r w:rsidR="00AF4C8F" w:rsidRPr="000D0D1B">
        <w:rPr>
          <w:rFonts w:ascii="AytoRoquetas Light Condensed" w:hAnsi="AytoRoquetas Light Condensed"/>
          <w:b/>
          <w:bCs/>
          <w:i/>
          <w:iCs/>
        </w:rPr>
        <w:t xml:space="preserve">Certificación ordinaria nº </w:t>
      </w:r>
      <w:r w:rsidR="00AE1964">
        <w:rPr>
          <w:rFonts w:ascii="AytoRoquetas Light Condensed" w:hAnsi="AytoRoquetas Light Condensed"/>
          <w:b/>
          <w:bCs/>
          <w:i/>
          <w:iCs/>
        </w:rPr>
        <w:t>3</w:t>
      </w:r>
      <w:r w:rsidR="00AF4C8F" w:rsidRPr="000D0D1B">
        <w:rPr>
          <w:rFonts w:ascii="AytoRoquetas Light Condensed" w:hAnsi="AytoRoquetas Light Condensed"/>
          <w:b/>
          <w:bCs/>
          <w:i/>
          <w:iCs/>
        </w:rPr>
        <w:t xml:space="preserve"> y factura </w:t>
      </w:r>
    </w:p>
    <w:p w14:paraId="6B6420CB" w14:textId="77777777" w:rsidR="008440D5" w:rsidRDefault="008440D5" w:rsidP="008B3D59">
      <w:pPr>
        <w:pStyle w:val="Standard"/>
        <w:tabs>
          <w:tab w:val="left" w:pos="1416"/>
        </w:tabs>
        <w:jc w:val="both"/>
        <w:rPr>
          <w:rFonts w:ascii="AytoRoquetas Light Condensed" w:hAnsi="AytoRoquetas Light Condensed" w:cs="Times New Roman"/>
          <w:b/>
          <w:sz w:val="20"/>
          <w:szCs w:val="20"/>
          <w:u w:val="single"/>
        </w:rPr>
      </w:pPr>
    </w:p>
    <w:p w14:paraId="6F6380AD" w14:textId="5DFDC464" w:rsidR="008B3D59" w:rsidRDefault="008B3D59" w:rsidP="008B3D59">
      <w:pPr>
        <w:pStyle w:val="Standard"/>
        <w:tabs>
          <w:tab w:val="left" w:pos="1416"/>
        </w:tabs>
        <w:jc w:val="both"/>
        <w:rPr>
          <w:rFonts w:ascii="AytoRoquetas Light Condensed" w:hAnsi="AytoRoquetas Light Condensed" w:cs="Times New Roman"/>
          <w:sz w:val="20"/>
          <w:szCs w:val="20"/>
        </w:rPr>
      </w:pPr>
      <w:r>
        <w:rPr>
          <w:rFonts w:ascii="AytoRoquetas Light Condensed" w:hAnsi="AytoRoquetas Light Condensed" w:cs="Times New Roman"/>
          <w:b/>
          <w:sz w:val="20"/>
          <w:szCs w:val="20"/>
          <w:u w:val="single"/>
        </w:rPr>
        <w:t xml:space="preserve">D. GABRIEL AMAT AYLLON, PRESIDENTE DEL CONSORCIO PARA LA GETION DEL CICLO INTEGRAL DE AGUA DE USO URBANO EN EL PONIENTE ALMERIENSE </w:t>
      </w:r>
      <w:r w:rsidRPr="00D641EF">
        <w:rPr>
          <w:rFonts w:ascii="AytoRoquetas Light Condensed" w:hAnsi="AytoRoquetas Light Condensed" w:cs="Times New Roman"/>
          <w:b/>
          <w:sz w:val="20"/>
          <w:szCs w:val="20"/>
          <w:u w:val="single"/>
        </w:rPr>
        <w:t>En</w:t>
      </w:r>
      <w:r w:rsidRPr="00D641EF">
        <w:rPr>
          <w:rFonts w:ascii="AytoRoquetas Light Condensed" w:hAnsi="AytoRoquetas Light Condensed" w:cs="Times New Roman"/>
          <w:sz w:val="20"/>
          <w:szCs w:val="20"/>
        </w:rPr>
        <w:t xml:space="preserve"> relación con el expediente tramitado para la aprobación </w:t>
      </w:r>
      <w:r>
        <w:rPr>
          <w:rFonts w:ascii="AytoRoquetas Light Condensed" w:hAnsi="AytoRoquetas Light Condensed" w:cs="Times New Roman"/>
          <w:sz w:val="20"/>
          <w:szCs w:val="20"/>
        </w:rPr>
        <w:t xml:space="preserve">de la certificación de obra nº </w:t>
      </w:r>
      <w:r w:rsidR="00AB0DDC">
        <w:rPr>
          <w:rFonts w:ascii="AytoRoquetas Light Condensed" w:hAnsi="AytoRoquetas Light Condensed" w:cs="Times New Roman"/>
          <w:sz w:val="20"/>
          <w:szCs w:val="20"/>
        </w:rPr>
        <w:t xml:space="preserve">2 </w:t>
      </w:r>
      <w:r w:rsidR="00AB0DDC" w:rsidRPr="00D641EF">
        <w:rPr>
          <w:rFonts w:ascii="AytoRoquetas Light Condensed" w:hAnsi="AytoRoquetas Light Condensed" w:cs="Times New Roman"/>
          <w:sz w:val="20"/>
          <w:szCs w:val="20"/>
        </w:rPr>
        <w:t>de</w:t>
      </w:r>
      <w:r w:rsidRPr="00D641EF">
        <w:rPr>
          <w:rFonts w:ascii="AytoRoquetas Light Condensed" w:hAnsi="AytoRoquetas Light Condensed" w:cs="Times New Roman"/>
          <w:sz w:val="20"/>
          <w:szCs w:val="20"/>
        </w:rPr>
        <w:t xml:space="preserve"> la obra denominada </w:t>
      </w:r>
      <w:r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Pr>
          <w:rFonts w:ascii="AytoRoquetas Light Condensed" w:hAnsi="AytoRoquetas Light Condensed" w:cs="Times New Roman"/>
          <w:b/>
          <w:bCs/>
          <w:sz w:val="20"/>
          <w:szCs w:val="20"/>
        </w:rPr>
        <w:t xml:space="preserve"> </w:t>
      </w:r>
      <w:r>
        <w:rPr>
          <w:rFonts w:ascii="AytoRoquetas Light Condensed" w:hAnsi="AytoRoquetas Light Condensed" w:cs="Times New Roman"/>
          <w:sz w:val="20"/>
          <w:szCs w:val="20"/>
        </w:rPr>
        <w:t xml:space="preserve">ha dictado la siguiente </w:t>
      </w:r>
    </w:p>
    <w:p w14:paraId="0708329F" w14:textId="77777777" w:rsidR="008440D5" w:rsidRDefault="008440D5" w:rsidP="008B3D59">
      <w:pPr>
        <w:pStyle w:val="Standard"/>
        <w:tabs>
          <w:tab w:val="left" w:pos="1416"/>
        </w:tabs>
        <w:jc w:val="center"/>
        <w:rPr>
          <w:rFonts w:ascii="AytoRoquetas Light Condensed" w:hAnsi="AytoRoquetas Light Condensed" w:cs="Times New Roman"/>
          <w:b/>
          <w:bCs/>
          <w:sz w:val="20"/>
          <w:szCs w:val="20"/>
          <w:u w:val="single"/>
        </w:rPr>
      </w:pPr>
    </w:p>
    <w:p w14:paraId="41B8DA1C" w14:textId="77777777" w:rsidR="008440D5" w:rsidRDefault="008440D5" w:rsidP="008B3D59">
      <w:pPr>
        <w:pStyle w:val="Standard"/>
        <w:tabs>
          <w:tab w:val="left" w:pos="1416"/>
        </w:tabs>
        <w:jc w:val="center"/>
        <w:rPr>
          <w:rFonts w:ascii="AytoRoquetas Light Condensed" w:hAnsi="AytoRoquetas Light Condensed" w:cs="Times New Roman"/>
          <w:b/>
          <w:bCs/>
          <w:sz w:val="20"/>
          <w:szCs w:val="20"/>
          <w:u w:val="single"/>
        </w:rPr>
      </w:pPr>
    </w:p>
    <w:p w14:paraId="574C5047" w14:textId="608AA3C0" w:rsidR="008B3D59" w:rsidRPr="00FD1EFD" w:rsidRDefault="008B3D59" w:rsidP="008B3D59">
      <w:pPr>
        <w:pStyle w:val="Standard"/>
        <w:tabs>
          <w:tab w:val="left" w:pos="1416"/>
        </w:tabs>
        <w:jc w:val="center"/>
        <w:rPr>
          <w:rFonts w:ascii="AytoRoquetas Light Condensed" w:hAnsi="AytoRoquetas Light Condensed" w:cs="Times New Roman"/>
          <w:b/>
          <w:bCs/>
          <w:sz w:val="20"/>
          <w:szCs w:val="20"/>
          <w:u w:val="single"/>
        </w:rPr>
      </w:pPr>
      <w:r w:rsidRPr="00FD1EFD">
        <w:rPr>
          <w:rFonts w:ascii="AytoRoquetas Light Condensed" w:hAnsi="AytoRoquetas Light Condensed" w:cs="Times New Roman"/>
          <w:b/>
          <w:bCs/>
          <w:sz w:val="20"/>
          <w:szCs w:val="20"/>
          <w:u w:val="single"/>
        </w:rPr>
        <w:t>RESOLUCIÓN</w:t>
      </w:r>
      <w:r>
        <w:rPr>
          <w:rFonts w:ascii="AytoRoquetas Light Condensed" w:hAnsi="AytoRoquetas Light Condensed" w:cs="Times New Roman"/>
          <w:b/>
          <w:bCs/>
          <w:sz w:val="20"/>
          <w:szCs w:val="20"/>
          <w:u w:val="single"/>
        </w:rPr>
        <w:t>:</w:t>
      </w:r>
    </w:p>
    <w:p w14:paraId="25B08F22" w14:textId="77777777" w:rsidR="008B3D59" w:rsidRPr="00D641EF" w:rsidRDefault="008B3D59" w:rsidP="008B3D59">
      <w:pPr>
        <w:pStyle w:val="Standard"/>
        <w:tabs>
          <w:tab w:val="left" w:pos="1416"/>
        </w:tabs>
        <w:jc w:val="center"/>
        <w:rPr>
          <w:rFonts w:ascii="AytoRoquetas Light Condensed" w:hAnsi="AytoRoquetas Light Condensed" w:cs="Times New Roman"/>
          <w:b/>
          <w:sz w:val="20"/>
          <w:szCs w:val="20"/>
          <w:u w:val="single"/>
        </w:rPr>
      </w:pPr>
    </w:p>
    <w:p w14:paraId="34B07101" w14:textId="799C38B3" w:rsidR="00577F33" w:rsidRPr="009E4F56" w:rsidRDefault="00577F33" w:rsidP="008440D5">
      <w:pPr>
        <w:jc w:val="both"/>
        <w:rPr>
          <w:rFonts w:ascii="AytoRoquetas Light Condensed" w:hAnsi="AytoRoquetas Light Condensed"/>
          <w:sz w:val="20"/>
          <w:szCs w:val="20"/>
        </w:rPr>
      </w:pPr>
      <w:r>
        <w:t xml:space="preserve">Resultando que </w:t>
      </w:r>
      <w:r>
        <w:rPr>
          <w:rFonts w:ascii="AytoRoquetas Light Condensed" w:hAnsi="AytoRoquetas Light Condensed"/>
          <w:sz w:val="20"/>
          <w:szCs w:val="20"/>
        </w:rPr>
        <w:t>e</w:t>
      </w:r>
      <w:r w:rsidRPr="009E4F56">
        <w:rPr>
          <w:rFonts w:ascii="AytoRoquetas Light Condensed" w:hAnsi="AytoRoquetas Light Condensed"/>
          <w:sz w:val="20"/>
          <w:szCs w:val="20"/>
        </w:rPr>
        <w:t>n fecha 28 de noviembre de 2018 se dictó Resolución por parte del Presidente del Consorcio para la Gestión del Ciclo Integral de Agua de Uso Urbano En el Poniente Almeriense, en virtud de la cual se dispuso:</w:t>
      </w:r>
    </w:p>
    <w:p w14:paraId="6FEC06FB" w14:textId="77777777" w:rsidR="00577F33" w:rsidRPr="009E4F56" w:rsidRDefault="00577F33" w:rsidP="00577F33">
      <w:pPr>
        <w:pStyle w:val="Standard"/>
        <w:jc w:val="both"/>
        <w:rPr>
          <w:rFonts w:ascii="AytoRoquetas Light Condensed" w:eastAsia="Lucida Sans Unicode" w:hAnsi="AytoRoquetas Light Condensed" w:cs="Arial"/>
          <w:color w:val="000000"/>
          <w:sz w:val="20"/>
          <w:szCs w:val="20"/>
        </w:rPr>
      </w:pPr>
      <w:r w:rsidRPr="009E4F56">
        <w:rPr>
          <w:rFonts w:ascii="AytoRoquetas Light Condensed" w:hAnsi="AytoRoquetas Light Condensed"/>
          <w:sz w:val="20"/>
          <w:szCs w:val="20"/>
        </w:rPr>
        <w:t>“</w:t>
      </w:r>
      <w:r w:rsidRPr="009E4F56">
        <w:rPr>
          <w:rFonts w:ascii="AytoRoquetas Light Condensed" w:eastAsia="Times New Roman" w:hAnsi="AytoRoquetas Light Condensed" w:cs="Times New Roman"/>
          <w:color w:val="000000"/>
          <w:sz w:val="20"/>
          <w:szCs w:val="20"/>
          <w:lang w:eastAsia="es-ES" w:bidi="ar-SA"/>
        </w:rPr>
        <w:t>Aprobar el proyecto de obras de</w:t>
      </w:r>
      <w:r w:rsidRPr="009E4F56">
        <w:rPr>
          <w:rFonts w:ascii="AytoRoquetas Light Condensed" w:eastAsia="Times New Roman" w:hAnsi="AytoRoquetas Light Condensed" w:cs="Times New Roman"/>
          <w:b/>
          <w:bCs/>
          <w:color w:val="000000"/>
          <w:sz w:val="20"/>
          <w:szCs w:val="20"/>
          <w:lang w:eastAsia="es-ES" w:bidi="ar-SA"/>
        </w:rPr>
        <w:t xml:space="preserve"> </w:t>
      </w:r>
      <w:r w:rsidRPr="009E4F56">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Pr="009E4F56">
        <w:rPr>
          <w:rFonts w:ascii="AytoRoquetas Light Condensed" w:eastAsia="Times New Roman" w:hAnsi="AytoRoquetas Light Condensed" w:cs="Times New Roman"/>
          <w:color w:val="000000"/>
          <w:sz w:val="20"/>
          <w:szCs w:val="20"/>
          <w:lang w:eastAsia="es-ES" w:bidi="ar-SA"/>
        </w:rPr>
        <w:t xml:space="preserve">, redactado por  </w:t>
      </w:r>
      <w:r w:rsidRPr="009E4F56">
        <w:rPr>
          <w:rFonts w:ascii="AytoRoquetas Light Condensed" w:eastAsia="Times New Roman" w:hAnsi="AytoRoquetas Light Condensed" w:cs="Times New Roman"/>
          <w:sz w:val="20"/>
          <w:szCs w:val="20"/>
          <w:lang w:eastAsia="es-ES"/>
        </w:rPr>
        <w:t xml:space="preserve">D. Fernando Pérez Albalate- Ingeniero Industrial (Colegiado nº 5510 del COIIAOC), de la mercantil </w:t>
      </w:r>
      <w:r w:rsidRPr="009E4F56">
        <w:rPr>
          <w:rFonts w:ascii="AytoRoquetas Light Condensed" w:hAnsi="AytoRoquetas Light Condensed" w:cs="Times New Roman"/>
          <w:sz w:val="20"/>
          <w:szCs w:val="20"/>
        </w:rPr>
        <w:t>E-ADJUDICA, SL</w:t>
      </w:r>
      <w:r w:rsidRPr="009E4F56">
        <w:rPr>
          <w:rFonts w:ascii="AytoRoquetas Light Condensed" w:eastAsia="Times New Roman" w:hAnsi="AytoRoquetas Light Condensed" w:cs="Times New Roman"/>
          <w:sz w:val="20"/>
          <w:szCs w:val="20"/>
          <w:lang w:eastAsia="es-ES"/>
        </w:rPr>
        <w:t xml:space="preserve">, con fecha OCTUBRE de 2022 </w:t>
      </w:r>
      <w:r w:rsidRPr="009E4F56">
        <w:rPr>
          <w:rFonts w:ascii="AytoRoquetas Light Condensed" w:eastAsia="Times New Roman" w:hAnsi="AytoRoquetas Light Condensed" w:cs="Times New Roman"/>
          <w:b/>
          <w:bCs/>
          <w:sz w:val="20"/>
          <w:szCs w:val="20"/>
          <w:lang w:eastAsia="es-ES"/>
        </w:rPr>
        <w:t xml:space="preserve"> </w:t>
      </w:r>
      <w:r w:rsidRPr="009E4F56">
        <w:rPr>
          <w:rFonts w:ascii="AytoRoquetas Light Condensed" w:eastAsia="Times New Roman" w:hAnsi="AytoRoquetas Light Condensed" w:cs="Times New Roman"/>
          <w:sz w:val="20"/>
          <w:szCs w:val="20"/>
          <w:lang w:eastAsia="es-ES"/>
        </w:rPr>
        <w:t>con un presupuesto base de licitación de CIENTO NOVENTA MIL CIENTO CUARENTA Y SIETE EUROS Y NOVENTA Y CUATRO CENTIMOS DE EURO</w:t>
      </w:r>
      <w:r w:rsidRPr="009E4F56">
        <w:rPr>
          <w:rFonts w:ascii="AytoRoquetas Light Condensed" w:eastAsia="Tahoma" w:hAnsi="AytoRoquetas Light Condensed" w:cs="Arial"/>
          <w:sz w:val="20"/>
          <w:szCs w:val="20"/>
        </w:rPr>
        <w:t xml:space="preserve"> (190.147,94</w:t>
      </w:r>
      <w:r w:rsidRPr="009E4F56">
        <w:rPr>
          <w:rFonts w:ascii="AytoRoquetas Light Condensed" w:eastAsia="Lucida Sans Unicode" w:hAnsi="AytoRoquetas Light Condensed" w:cs="Arial"/>
          <w:color w:val="000000"/>
          <w:sz w:val="20"/>
          <w:szCs w:val="20"/>
        </w:rPr>
        <w:t>€), más TREINTA Y NUEVE MIL NOVECIENTOS TREINTA Y UN EUROS Y SIETE CENTIMOS DE EURO (39.931,07 €) en concepto de IVA (21%), lo que hace un total de DOSCIENTOS TREINTA MIL SETENTA Y NUEVE EUROS</w:t>
      </w:r>
      <w:r w:rsidRPr="009E4F56">
        <w:rPr>
          <w:rFonts w:ascii="AytoRoquetas Light Condensed" w:eastAsia="Lucida Sans Unicode" w:hAnsi="AytoRoquetas Light Condensed" w:cs="Arial"/>
          <w:b/>
          <w:bCs/>
          <w:color w:val="000000"/>
          <w:sz w:val="20"/>
          <w:szCs w:val="20"/>
        </w:rPr>
        <w:t xml:space="preserve"> (230.079,01 €)</w:t>
      </w:r>
      <w:r w:rsidRPr="009E4F56">
        <w:rPr>
          <w:rFonts w:ascii="AytoRoquetas Light Condensed" w:eastAsia="Lucida Sans Unicode" w:hAnsi="AytoRoquetas Light Condensed" w:cs="Arial"/>
          <w:color w:val="000000"/>
          <w:sz w:val="20"/>
          <w:szCs w:val="20"/>
        </w:rPr>
        <w:t xml:space="preserve"> y un plazo de ejecución de  TRES </w:t>
      </w:r>
      <w:r w:rsidRPr="009E4F56">
        <w:rPr>
          <w:rFonts w:ascii="AytoRoquetas Light Condensed" w:eastAsia="Lucida Sans Unicode" w:hAnsi="AytoRoquetas Light Condensed" w:cs="Arial"/>
          <w:b/>
          <w:bCs/>
          <w:color w:val="000000"/>
          <w:sz w:val="20"/>
          <w:szCs w:val="20"/>
        </w:rPr>
        <w:t xml:space="preserve">(3) MESES </w:t>
      </w:r>
      <w:r w:rsidRPr="009E4F56">
        <w:rPr>
          <w:rFonts w:ascii="AytoRoquetas Light Condensed" w:eastAsia="Lucida Sans Unicode" w:hAnsi="AytoRoquetas Light Condensed" w:cs="Arial"/>
          <w:color w:val="000000"/>
          <w:sz w:val="20"/>
          <w:szCs w:val="20"/>
        </w:rPr>
        <w:t>y que consta de los siguientes documentos:</w:t>
      </w:r>
    </w:p>
    <w:p w14:paraId="4CD4C04C" w14:textId="77777777" w:rsidR="00577F33" w:rsidRPr="009E4F56" w:rsidRDefault="00577F33" w:rsidP="00577F33">
      <w:pPr>
        <w:pStyle w:val="Standard"/>
        <w:jc w:val="both"/>
        <w:rPr>
          <w:rFonts w:ascii="AytoRoquetas Light Condensed" w:hAnsi="AytoRoquetas Light Condensed"/>
          <w:sz w:val="20"/>
          <w:szCs w:val="20"/>
        </w:rPr>
      </w:pPr>
    </w:p>
    <w:p w14:paraId="18E1F9DB"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 MEMORIA DESCRIPTIVA Y JUSTIFICACIÓN</w:t>
      </w:r>
    </w:p>
    <w:p w14:paraId="303AFCA8"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II: MEMORIA DE INSTALACION FOTOVOLTAICA</w:t>
      </w:r>
    </w:p>
    <w:p w14:paraId="61FB986A"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DE INSTALACION FOTOVOLTAICA</w:t>
      </w:r>
    </w:p>
    <w:p w14:paraId="0C12FD1E"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CONSTRUCTIVA DE LA INSTALACION FOTOVOLTAICA</w:t>
      </w:r>
    </w:p>
    <w:p w14:paraId="4F851CDF"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Y ANEJO DE CALCULOS</w:t>
      </w:r>
    </w:p>
    <w:p w14:paraId="40B180F6"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JUSTIFICACION DE PRECIOS. PRESUPUESTO</w:t>
      </w:r>
    </w:p>
    <w:p w14:paraId="74AD310F"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PLANOS</w:t>
      </w:r>
    </w:p>
    <w:p w14:paraId="33400888"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DE GESTION DE RESIDUOS</w:t>
      </w:r>
    </w:p>
    <w:p w14:paraId="3A941B74"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PROGRAMA DE TRABAJO</w:t>
      </w:r>
    </w:p>
    <w:p w14:paraId="5EEE0702"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BASICO DE SEGURIDAD Y SALUD</w:t>
      </w:r>
    </w:p>
    <w:p w14:paraId="6C8FB7B5"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PLIEGO DE PRESCRIPCIONES TECNICAS</w:t>
      </w:r>
    </w:p>
    <w:p w14:paraId="60878EBE" w14:textId="77777777" w:rsidR="00577F33" w:rsidRPr="009E4F56" w:rsidRDefault="00577F33" w:rsidP="00577F33">
      <w:pPr>
        <w:pStyle w:val="Standard"/>
        <w:ind w:left="624"/>
        <w:rPr>
          <w:rFonts w:ascii="AytoRoquetas Light Condensed" w:hAnsi="AytoRoquetas Light Condensed"/>
          <w:sz w:val="20"/>
          <w:szCs w:val="20"/>
        </w:rPr>
      </w:pPr>
      <w:r w:rsidRPr="009E4F56">
        <w:rPr>
          <w:rFonts w:ascii="AytoRoquetas Light Condensed" w:hAnsi="AytoRoquetas Light Condensed"/>
          <w:sz w:val="20"/>
          <w:szCs w:val="20"/>
        </w:rPr>
        <w:t>PLAN DE CONTROL DE CALIDAD DE LA INSTALACIÓN</w:t>
      </w:r>
    </w:p>
    <w:p w14:paraId="4B7BEFC1" w14:textId="77777777" w:rsidR="00577F33" w:rsidRPr="009E4F56" w:rsidRDefault="00577F33" w:rsidP="00577F33">
      <w:pPr>
        <w:pStyle w:val="Standard"/>
        <w:jc w:val="both"/>
        <w:rPr>
          <w:rFonts w:ascii="AytoRoquetas Light Condensed" w:hAnsi="AytoRoquetas Light Condensed"/>
          <w:sz w:val="20"/>
          <w:szCs w:val="20"/>
        </w:rPr>
      </w:pPr>
    </w:p>
    <w:p w14:paraId="6CA9AC0E" w14:textId="77777777" w:rsidR="00577F33" w:rsidRDefault="00577F33" w:rsidP="00577F33">
      <w:pPr>
        <w:pStyle w:val="Standard"/>
        <w:jc w:val="both"/>
        <w:rPr>
          <w:rFonts w:ascii="AytoRoquetas Light Condensed" w:hAnsi="AytoRoquetas Light Condensed"/>
          <w:bCs/>
          <w:sz w:val="20"/>
          <w:szCs w:val="20"/>
        </w:rPr>
      </w:pPr>
      <w:r w:rsidRPr="009E4F56">
        <w:rPr>
          <w:rFonts w:ascii="AytoRoquetas Light Condensed" w:hAnsi="AytoRoquetas Light Condensed"/>
          <w:sz w:val="20"/>
          <w:szCs w:val="20"/>
        </w:rPr>
        <w:t xml:space="preserve">Redactado para la licitación de las obras contempladas en el mismo sujetas a </w:t>
      </w:r>
      <w:r w:rsidRPr="009E4F56">
        <w:rPr>
          <w:rFonts w:ascii="AytoRoquetas Light Condensed" w:hAnsi="AytoRoquetas Light Condensed"/>
          <w:bCs/>
          <w:sz w:val="20"/>
          <w:szCs w:val="20"/>
        </w:rPr>
        <w:t>Programa de subvenciones a proyectos singulares de entidades locales que favorezcan el paso a una economía baja en carbono en el marco del programa operativo FEDER de crecimiento sostenible 2014-2020, dentro de la media 15. Instalaciones solares fotovoltaicas destinadas a generación eléctrica para autoconsumo (conectada a red y aislada) a través del Instituto para la Diversificación y Ahorro de la Energía (IDEA), del Ministerio para la Transición Ecológica.”</w:t>
      </w:r>
    </w:p>
    <w:p w14:paraId="7ADF482D" w14:textId="77777777" w:rsidR="00577F33" w:rsidRDefault="00577F33" w:rsidP="00577F33">
      <w:pPr>
        <w:pStyle w:val="Standard"/>
        <w:jc w:val="both"/>
        <w:rPr>
          <w:rFonts w:ascii="AytoRoquetas Light Condensed" w:hAnsi="AytoRoquetas Light Condensed"/>
          <w:bCs/>
          <w:sz w:val="20"/>
          <w:szCs w:val="20"/>
        </w:rPr>
      </w:pPr>
    </w:p>
    <w:p w14:paraId="69F67596" w14:textId="3F7DE8D7" w:rsidR="00577F33" w:rsidRDefault="00577F33" w:rsidP="00577F33">
      <w:pPr>
        <w:pStyle w:val="Standard"/>
        <w:jc w:val="both"/>
        <w:rPr>
          <w:rFonts w:ascii="AytoRoquetas Light Condensed" w:hAnsi="AytoRoquetas Light Condensed"/>
          <w:sz w:val="20"/>
          <w:szCs w:val="20"/>
          <w:lang w:bidi="ar-SA"/>
        </w:rPr>
      </w:pPr>
      <w:r>
        <w:rPr>
          <w:rFonts w:ascii="AytoRoquetas Light Condensed" w:hAnsi="AytoRoquetas Light Condensed"/>
          <w:bCs/>
          <w:sz w:val="20"/>
          <w:szCs w:val="20"/>
        </w:rPr>
        <w:t>Resultando igualmente que, p</w:t>
      </w:r>
      <w:r w:rsidRPr="009E4F56">
        <w:rPr>
          <w:rFonts w:ascii="AytoRoquetas Light Condensed" w:hAnsi="AytoRoquetas Light Condensed"/>
          <w:bCs/>
          <w:sz w:val="20"/>
          <w:szCs w:val="20"/>
        </w:rPr>
        <w:t xml:space="preserve">revio replanteo del proyecto en fecha 02 de diciembre de 2022, </w:t>
      </w:r>
      <w:r w:rsidR="00AB0DDC">
        <w:rPr>
          <w:rFonts w:ascii="AytoRoquetas Light Condensed" w:hAnsi="AytoRoquetas Light Condensed"/>
          <w:bCs/>
          <w:sz w:val="20"/>
          <w:szCs w:val="20"/>
        </w:rPr>
        <w:t>m</w:t>
      </w:r>
      <w:r w:rsidRPr="009E4F56">
        <w:rPr>
          <w:rFonts w:ascii="AytoRoquetas Light Condensed" w:hAnsi="AytoRoquetas Light Condensed"/>
          <w:bCs/>
          <w:sz w:val="20"/>
          <w:szCs w:val="20"/>
        </w:rPr>
        <w:t xml:space="preserve">ediante Resolución dictada por el Presidente del </w:t>
      </w:r>
      <w:r w:rsidRPr="009E4F56">
        <w:rPr>
          <w:rFonts w:ascii="AytoRoquetas Light Condensed" w:hAnsi="AytoRoquetas Light Condensed"/>
          <w:sz w:val="20"/>
          <w:szCs w:val="20"/>
          <w:lang w:bidi="ar-SA"/>
        </w:rPr>
        <w:t xml:space="preserve">Consorcio para la Gestión del Ciclo Integral de Agua de Uso Urbano En el Poniente Almeriense se acordó en fecha </w:t>
      </w:r>
      <w:r w:rsidRPr="000D0D1B">
        <w:rPr>
          <w:rFonts w:ascii="AytoRoquetas Light Condensed" w:hAnsi="AytoRoquetas Light Condensed"/>
          <w:b/>
          <w:bCs/>
          <w:sz w:val="20"/>
          <w:szCs w:val="20"/>
          <w:lang w:bidi="ar-SA"/>
        </w:rPr>
        <w:t>16 de diciembre de 2022</w:t>
      </w:r>
      <w:r>
        <w:rPr>
          <w:rFonts w:ascii="AytoRoquetas Light Condensed" w:hAnsi="AytoRoquetas Light Condensed"/>
          <w:sz w:val="20"/>
          <w:szCs w:val="20"/>
          <w:lang w:bidi="ar-SA"/>
        </w:rPr>
        <w:t xml:space="preserve"> </w:t>
      </w:r>
      <w:r w:rsidR="00AB0DDC">
        <w:rPr>
          <w:rFonts w:ascii="AytoRoquetas Light Condensed" w:hAnsi="AytoRoquetas Light Condensed"/>
          <w:sz w:val="20"/>
          <w:szCs w:val="20"/>
          <w:lang w:bidi="ar-SA"/>
        </w:rPr>
        <w:t>la aprobación d</w:t>
      </w:r>
      <w:r>
        <w:rPr>
          <w:rFonts w:ascii="AytoRoquetas Light Condensed" w:hAnsi="AytoRoquetas Light Condensed"/>
          <w:sz w:val="20"/>
          <w:szCs w:val="20"/>
          <w:lang w:bidi="ar-SA"/>
        </w:rPr>
        <w:t xml:space="preserve">el expediente de contratación de las obras de referencia, aprobando a tal fin el correspondiente PCAP y PPT para su ejecución. </w:t>
      </w:r>
    </w:p>
    <w:p w14:paraId="12393F14" w14:textId="77777777" w:rsidR="00AB0DDC" w:rsidRDefault="00AB0DDC" w:rsidP="00577F33">
      <w:pPr>
        <w:pStyle w:val="Standard"/>
        <w:jc w:val="both"/>
        <w:rPr>
          <w:rFonts w:ascii="AytoRoquetas Light Condensed" w:hAnsi="AytoRoquetas Light Condensed"/>
          <w:sz w:val="20"/>
          <w:szCs w:val="20"/>
          <w:lang w:bidi="ar-SA"/>
        </w:rPr>
      </w:pPr>
    </w:p>
    <w:p w14:paraId="19AA4D38" w14:textId="5665EEC4" w:rsidR="00F64A22" w:rsidRPr="009E4F56" w:rsidRDefault="00AB0DDC" w:rsidP="00F64A22">
      <w:pPr>
        <w:jc w:val="both"/>
        <w:rPr>
          <w:rFonts w:ascii="AytoRoquetas Light Condensed" w:hAnsi="AytoRoquetas Light Condensed"/>
          <w:sz w:val="20"/>
          <w:szCs w:val="20"/>
        </w:rPr>
      </w:pPr>
      <w:r>
        <w:rPr>
          <w:rFonts w:ascii="AytoRoquetas Light Condensed" w:hAnsi="AytoRoquetas Light Condensed"/>
          <w:sz w:val="20"/>
          <w:szCs w:val="20"/>
        </w:rPr>
        <w:t xml:space="preserve">Resultando que mediante Resolución dictada </w:t>
      </w:r>
      <w:r w:rsidR="00F64A22">
        <w:rPr>
          <w:rFonts w:ascii="AytoRoquetas Light Condensed" w:hAnsi="AytoRoquetas Light Condensed"/>
          <w:sz w:val="20"/>
          <w:szCs w:val="20"/>
        </w:rPr>
        <w:t>en fecha</w:t>
      </w:r>
      <w:r w:rsidR="00BC03DB">
        <w:rPr>
          <w:rFonts w:ascii="AytoRoquetas Light Condensed" w:hAnsi="AytoRoquetas Light Condensed"/>
          <w:sz w:val="20"/>
          <w:szCs w:val="20"/>
        </w:rPr>
        <w:t xml:space="preserve"> 17 de abril de 2023 </w:t>
      </w:r>
      <w:r w:rsidR="00F64A22">
        <w:rPr>
          <w:rFonts w:ascii="AytoRoquetas Light Condensed" w:hAnsi="AytoRoquetas Light Condensed"/>
          <w:sz w:val="20"/>
          <w:szCs w:val="20"/>
        </w:rPr>
        <w:t xml:space="preserve"> </w:t>
      </w:r>
      <w:r>
        <w:rPr>
          <w:rFonts w:ascii="AytoRoquetas Light Condensed" w:hAnsi="AytoRoquetas Light Condensed"/>
          <w:sz w:val="20"/>
          <w:szCs w:val="20"/>
        </w:rPr>
        <w:t xml:space="preserve">por el Presidente del Consorcio se </w:t>
      </w:r>
      <w:r w:rsidR="00F64A22">
        <w:rPr>
          <w:rFonts w:ascii="AytoRoquetas Light Condensed" w:hAnsi="AytoRoquetas Light Condensed"/>
          <w:sz w:val="20"/>
          <w:szCs w:val="20"/>
        </w:rPr>
        <w:t>dispuso “</w:t>
      </w:r>
      <w:r w:rsidR="00F64A22" w:rsidRPr="009E4F56">
        <w:rPr>
          <w:rFonts w:ascii="AytoRoquetas Light Condensed" w:hAnsi="AytoRoquetas Light Condensed"/>
          <w:sz w:val="20"/>
          <w:szCs w:val="20"/>
        </w:rPr>
        <w:t xml:space="preserve">Adjudicar el contrato de Obras para la ejecución del proyecto de </w:t>
      </w:r>
      <w:r w:rsidR="00F64A22" w:rsidRPr="00A15D7F">
        <w:rPr>
          <w:rFonts w:ascii="AytoRoquetas Light Condensed" w:hAnsi="AytoRoquetas Light Condensed"/>
          <w:sz w:val="20"/>
          <w:szCs w:val="20"/>
        </w:rPr>
        <w:t>SUMINISTRO E INSTALACIÓN DE UNA PLANTA FOTOVOLTAICA DE 100 KW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AUTOCONSUMO EN LAS INSTALACIONES DE LA ESTACIÓN DE DEPURACIÓN</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DE AGUAS RESIDUALES DE ROQUETAS DE MAR (ALMERÍA), redactado por D.</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Fernando Pérez Albalate-Ingeniero Industrial (Colegiado nº 5510 del COIIAOC), de la</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mercantil E-ADJUDICA, SL, a la oferta mejor valorada presentada por SOLAR</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JIENNENSE S.L. con CIF B23039480 que ha obtenido una puntuación de 93,93</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puntos habiendo presentado una oferta de por la cantidad de CIENTO NUEVE MIL</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DOSCIENTOS NOVENTA Y OCHO EUROS CON OCHENTA Y SEIS CENTIMOS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EURO (109.298,86 €) euros (2), más el IVA al 21% que asciende a la cantidad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VEINTIDOS MIL NOVECIENTOS CINCUENTA Y DOS EUROS CON SETENTA Y</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SEIS CENTIMOS DE EURO (22.952,76 €) euros.(2), lo que hace un total de CIENTO</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TREINTA Y DOS MIL DOSCIENTOS CINCUENTA Y UN MIL EUROS CON SESENTA</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Y DOS CENTIMOS DE EURO (132.251,62 €) euros.</w:t>
      </w:r>
      <w:r w:rsidR="00F64A22" w:rsidRPr="009E4F56">
        <w:rPr>
          <w:rFonts w:ascii="AytoRoquetas Light Condensed" w:hAnsi="AytoRoquetas Light Condensed"/>
          <w:sz w:val="20"/>
          <w:szCs w:val="20"/>
        </w:rPr>
        <w:t xml:space="preserve"> </w:t>
      </w:r>
    </w:p>
    <w:p w14:paraId="3561262D" w14:textId="77777777" w:rsidR="00F64A22" w:rsidRPr="009E4F56" w:rsidRDefault="00F64A22" w:rsidP="00F64A22">
      <w:pPr>
        <w:jc w:val="both"/>
        <w:rPr>
          <w:rFonts w:ascii="AytoRoquetas Light Condensed" w:hAnsi="AytoRoquetas Light Condensed"/>
          <w:sz w:val="20"/>
          <w:szCs w:val="20"/>
        </w:rPr>
      </w:pPr>
      <w:r w:rsidRPr="00A15D7F">
        <w:rPr>
          <w:rFonts w:ascii="AytoRoquetas Light Condensed" w:hAnsi="AytoRoquetas Light Condensed"/>
          <w:sz w:val="20"/>
          <w:szCs w:val="20"/>
        </w:rPr>
        <w:t>El plazo de ejecución se establece en TRES (3) meses y empezará a contar</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desde el día siguiente a la</w:t>
      </w:r>
      <w:r w:rsidRPr="009E4F56">
        <w:rPr>
          <w:rFonts w:ascii="AytoRoquetas Light Condensed" w:hAnsi="AytoRoquetas Light Condensed"/>
          <w:sz w:val="20"/>
          <w:szCs w:val="20"/>
        </w:rPr>
        <w:t xml:space="preserve"> formalización del acta de comprobación de replanteo e inicio de las obras, que habrá de suscribirse en el plazo máximo de UN (1) MES a contar desde la formalización del contrato administrativo.</w:t>
      </w:r>
    </w:p>
    <w:p w14:paraId="1A96DC34" w14:textId="77777777" w:rsidR="00F64A22" w:rsidRDefault="00F64A22" w:rsidP="00F64A22">
      <w:pPr>
        <w:pStyle w:val="Standard"/>
        <w:jc w:val="both"/>
        <w:rPr>
          <w:rFonts w:ascii="AytoRoquetas Light Condensed" w:hAnsi="AytoRoquetas Light Condensed"/>
          <w:sz w:val="20"/>
          <w:szCs w:val="20"/>
        </w:rPr>
      </w:pPr>
      <w:r w:rsidRPr="009E4F56">
        <w:rPr>
          <w:rFonts w:ascii="AytoRoquetas Light Condensed" w:hAnsi="AytoRoquetas Light Condensed"/>
          <w:sz w:val="20"/>
          <w:szCs w:val="20"/>
        </w:rPr>
        <w:t>Todo ello de conformidad con lo acordado en las sesiones celebradas por la Mesa de contratación en los días 17 de enero, 09 de febrero, 22 de marzo y 12 de abril de 2023 y conforme a los criterios de valoración establecidos en el PCAP aprobado para la presente licitación.</w:t>
      </w:r>
      <w:r>
        <w:rPr>
          <w:rFonts w:ascii="AytoRoquetas Light Condensed" w:hAnsi="AytoRoquetas Light Condensed"/>
          <w:sz w:val="20"/>
          <w:szCs w:val="20"/>
        </w:rPr>
        <w:t>”</w:t>
      </w:r>
    </w:p>
    <w:p w14:paraId="640AC832" w14:textId="77777777" w:rsidR="00F64A22" w:rsidRDefault="00F64A22" w:rsidP="00F64A22">
      <w:pPr>
        <w:pStyle w:val="Standard"/>
        <w:jc w:val="both"/>
        <w:rPr>
          <w:rFonts w:ascii="AytoRoquetas Light Condensed" w:hAnsi="AytoRoquetas Light Condensed"/>
          <w:sz w:val="20"/>
          <w:szCs w:val="20"/>
        </w:rPr>
      </w:pPr>
    </w:p>
    <w:p w14:paraId="320727CE" w14:textId="232A6C9A" w:rsidR="00F64A22" w:rsidRDefault="00F64A22"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 xml:space="preserve">El contrato resultó formalizado en documento administrativo de fecha 17 de abril de 2023. </w:t>
      </w:r>
    </w:p>
    <w:p w14:paraId="1D03D514" w14:textId="77777777" w:rsidR="00F64A22" w:rsidRDefault="00F64A22" w:rsidP="00F64A22">
      <w:pPr>
        <w:pStyle w:val="Standard"/>
        <w:jc w:val="both"/>
        <w:rPr>
          <w:rFonts w:ascii="AytoRoquetas Light Condensed" w:hAnsi="AytoRoquetas Light Condensed"/>
          <w:sz w:val="20"/>
          <w:szCs w:val="20"/>
        </w:rPr>
      </w:pPr>
    </w:p>
    <w:p w14:paraId="44EE38E7" w14:textId="1AE6F1F3" w:rsidR="00F64A22" w:rsidRDefault="00F64A22"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En fecha 09 de mayo de 2023 se suscribió el acta de comprobación del replanteo e inicio de las obras de referencia.</w:t>
      </w:r>
    </w:p>
    <w:p w14:paraId="4E378E5B" w14:textId="77777777" w:rsidR="00F64A22" w:rsidRDefault="00F64A22" w:rsidP="00F64A22">
      <w:pPr>
        <w:pStyle w:val="Standard"/>
        <w:jc w:val="both"/>
        <w:rPr>
          <w:rFonts w:ascii="AytoRoquetas Light Condensed" w:hAnsi="AytoRoquetas Light Condensed"/>
          <w:sz w:val="20"/>
          <w:szCs w:val="20"/>
        </w:rPr>
      </w:pPr>
    </w:p>
    <w:p w14:paraId="5A33EF5F" w14:textId="3F9B6A65" w:rsidR="00AB0DDC" w:rsidRPr="00940099" w:rsidRDefault="00F64A22" w:rsidP="00F64A22">
      <w:pPr>
        <w:pStyle w:val="Standard"/>
        <w:jc w:val="both"/>
        <w:rPr>
          <w:rFonts w:ascii="AytoRoquetas Light Condensed" w:eastAsia="Times New Roman" w:hAnsi="AytoRoquetas Light Condensed" w:cs="Times New Roman"/>
          <w:b/>
          <w:bCs/>
          <w:color w:val="000000"/>
          <w:sz w:val="20"/>
          <w:szCs w:val="20"/>
          <w:lang w:eastAsia="es-ES" w:bidi="ar-SA"/>
        </w:rPr>
      </w:pPr>
      <w:r>
        <w:rPr>
          <w:rFonts w:ascii="AytoRoquetas Light Condensed" w:hAnsi="AytoRoquetas Light Condensed"/>
          <w:sz w:val="20"/>
          <w:szCs w:val="20"/>
        </w:rPr>
        <w:t xml:space="preserve">En fecha </w:t>
      </w:r>
      <w:r w:rsidR="00AE1964">
        <w:rPr>
          <w:rFonts w:ascii="AytoRoquetas Light Condensed" w:hAnsi="AytoRoquetas Light Condensed"/>
          <w:sz w:val="20"/>
          <w:szCs w:val="20"/>
        </w:rPr>
        <w:t>27</w:t>
      </w:r>
      <w:r>
        <w:rPr>
          <w:rFonts w:ascii="AytoRoquetas Light Condensed" w:hAnsi="AytoRoquetas Light Condensed"/>
          <w:sz w:val="20"/>
          <w:szCs w:val="20"/>
        </w:rPr>
        <w:t xml:space="preserve"> de julio de 2023 ha tenido registro de entrada la </w:t>
      </w:r>
      <w:r w:rsidRPr="00940099">
        <w:rPr>
          <w:rFonts w:ascii="AytoRoquetas Light Condensed" w:hAnsi="AytoRoquetas Light Condensed"/>
          <w:b/>
          <w:bCs/>
          <w:sz w:val="20"/>
          <w:szCs w:val="20"/>
        </w:rPr>
        <w:t xml:space="preserve">Certificación ordinaria nº </w:t>
      </w:r>
      <w:r w:rsidR="00AE1964">
        <w:rPr>
          <w:rFonts w:ascii="AytoRoquetas Light Condensed" w:hAnsi="AytoRoquetas Light Condensed"/>
          <w:b/>
          <w:bCs/>
          <w:sz w:val="20"/>
          <w:szCs w:val="20"/>
        </w:rPr>
        <w:t>3</w:t>
      </w:r>
      <w:r>
        <w:rPr>
          <w:rFonts w:ascii="AytoRoquetas Light Condensed" w:hAnsi="AytoRoquetas Light Condensed"/>
          <w:sz w:val="20"/>
          <w:szCs w:val="20"/>
        </w:rPr>
        <w:t xml:space="preserve"> de las obras contempladas en el </w:t>
      </w:r>
      <w:r w:rsidRPr="00F64A22">
        <w:rPr>
          <w:rFonts w:ascii="AytoRoquetas Light Condensed" w:hAnsi="AytoRoquetas Light Condensed"/>
          <w:b/>
          <w:bCs/>
          <w:sz w:val="20"/>
          <w:szCs w:val="20"/>
          <w:lang w:bidi="ar-SA"/>
        </w:rPr>
        <w:t>PROYECTO</w:t>
      </w:r>
      <w:r w:rsidRPr="009E4F56">
        <w:rPr>
          <w:rFonts w:ascii="AytoRoquetas Light Condensed" w:hAnsi="AytoRoquetas Light Condensed" w:cs="Times New Roman"/>
          <w:b/>
          <w:bCs/>
          <w:sz w:val="20"/>
          <w:szCs w:val="20"/>
        </w:rPr>
        <w:t xml:space="preserve"> DE INSTALACIÓN FOTOVOLTAICA DE POTENCIA 100KW PARA AUTOCONSUMO EN LA ESTACION DE DEPURACION DE AGUAS RESIDUALES (E.D.A.R) DE ROQUETAS DE MAR (ALMERÍA)”</w:t>
      </w:r>
      <w:r>
        <w:rPr>
          <w:rFonts w:ascii="AytoRoquetas Light Condensed" w:eastAsia="Times New Roman" w:hAnsi="AytoRoquetas Light Condensed" w:cs="Times New Roman"/>
          <w:color w:val="000000"/>
          <w:sz w:val="20"/>
          <w:szCs w:val="20"/>
          <w:lang w:eastAsia="es-ES" w:bidi="ar-SA"/>
        </w:rPr>
        <w:t xml:space="preserve"> emitida por la Dirección facultativa de las obras correspondiente al mes de </w:t>
      </w:r>
      <w:r w:rsidR="00AE1964">
        <w:rPr>
          <w:rFonts w:ascii="AytoRoquetas Light Condensed" w:eastAsia="Times New Roman" w:hAnsi="AytoRoquetas Light Condensed" w:cs="Times New Roman"/>
          <w:color w:val="000000"/>
          <w:sz w:val="20"/>
          <w:szCs w:val="20"/>
          <w:lang w:eastAsia="es-ES" w:bidi="ar-SA"/>
        </w:rPr>
        <w:t>julio</w:t>
      </w:r>
      <w:r>
        <w:rPr>
          <w:rFonts w:ascii="AytoRoquetas Light Condensed" w:eastAsia="Times New Roman" w:hAnsi="AytoRoquetas Light Condensed" w:cs="Times New Roman"/>
          <w:color w:val="000000"/>
          <w:sz w:val="20"/>
          <w:szCs w:val="20"/>
          <w:lang w:eastAsia="es-ES" w:bidi="ar-SA"/>
        </w:rPr>
        <w:t xml:space="preserve"> de 2023, incorporando relación valorada de las obras ejecutadas así como Informe mensual de obras correspondientes al mes de </w:t>
      </w:r>
      <w:r w:rsidR="00AE1964">
        <w:rPr>
          <w:rFonts w:ascii="AytoRoquetas Light Condensed" w:eastAsia="Times New Roman" w:hAnsi="AytoRoquetas Light Condensed" w:cs="Times New Roman"/>
          <w:b/>
          <w:bCs/>
          <w:color w:val="000000"/>
          <w:sz w:val="20"/>
          <w:szCs w:val="20"/>
          <w:lang w:eastAsia="es-ES" w:bidi="ar-SA"/>
        </w:rPr>
        <w:t>Julio</w:t>
      </w:r>
      <w:r w:rsidRPr="00940099">
        <w:rPr>
          <w:rFonts w:ascii="AytoRoquetas Light Condensed" w:eastAsia="Times New Roman" w:hAnsi="AytoRoquetas Light Condensed" w:cs="Times New Roman"/>
          <w:b/>
          <w:bCs/>
          <w:color w:val="000000"/>
          <w:sz w:val="20"/>
          <w:szCs w:val="20"/>
          <w:lang w:eastAsia="es-ES" w:bidi="ar-SA"/>
        </w:rPr>
        <w:t xml:space="preserve"> de 2023</w:t>
      </w:r>
      <w:r w:rsidR="00940099">
        <w:rPr>
          <w:rFonts w:ascii="AytoRoquetas Light Condensed" w:eastAsia="Times New Roman" w:hAnsi="AytoRoquetas Light Condensed" w:cs="Times New Roman"/>
          <w:color w:val="000000"/>
          <w:sz w:val="20"/>
          <w:szCs w:val="20"/>
          <w:lang w:eastAsia="es-ES" w:bidi="ar-SA"/>
        </w:rPr>
        <w:t xml:space="preserve">. El importe de la certificación ordinaria nº </w:t>
      </w:r>
      <w:r w:rsidR="00AE1964">
        <w:rPr>
          <w:rFonts w:ascii="AytoRoquetas Light Condensed" w:eastAsia="Times New Roman" w:hAnsi="AytoRoquetas Light Condensed" w:cs="Times New Roman"/>
          <w:color w:val="000000"/>
          <w:sz w:val="20"/>
          <w:szCs w:val="20"/>
          <w:lang w:eastAsia="es-ES" w:bidi="ar-SA"/>
        </w:rPr>
        <w:t>3</w:t>
      </w:r>
      <w:r w:rsidR="00940099">
        <w:rPr>
          <w:rFonts w:ascii="AytoRoquetas Light Condensed" w:eastAsia="Times New Roman" w:hAnsi="AytoRoquetas Light Condensed" w:cs="Times New Roman"/>
          <w:color w:val="000000"/>
          <w:sz w:val="20"/>
          <w:szCs w:val="20"/>
          <w:lang w:eastAsia="es-ES" w:bidi="ar-SA"/>
        </w:rPr>
        <w:t xml:space="preserve"> de las obras de referencia importa la cantidad de </w:t>
      </w:r>
      <w:r w:rsidR="00AE1964">
        <w:rPr>
          <w:rFonts w:ascii="AytoRoquetas Light Condensed" w:eastAsia="Times New Roman" w:hAnsi="AytoRoquetas Light Condensed" w:cs="Times New Roman"/>
          <w:color w:val="000000"/>
          <w:sz w:val="20"/>
          <w:szCs w:val="20"/>
          <w:lang w:eastAsia="es-ES" w:bidi="ar-SA"/>
        </w:rPr>
        <w:t>CINCO MIL SETECIENTOS VEINTINUEVE EUROS Y CINCUENTA Y OCHO CENTIMOS DE EURO (5.729,58€)</w:t>
      </w:r>
      <w:r w:rsidR="00940099">
        <w:rPr>
          <w:rFonts w:ascii="AytoRoquetas Light Condensed" w:eastAsia="Times New Roman" w:hAnsi="AytoRoquetas Light Condensed" w:cs="Times New Roman"/>
          <w:color w:val="000000"/>
          <w:sz w:val="20"/>
          <w:szCs w:val="20"/>
          <w:lang w:eastAsia="es-ES" w:bidi="ar-SA"/>
        </w:rPr>
        <w:t xml:space="preserve"> más la cuota de IVA que le corresponde (21%) que asciende a la cantidad de </w:t>
      </w:r>
      <w:r w:rsidR="00AE1964">
        <w:rPr>
          <w:rFonts w:ascii="AytoRoquetas Light Condensed" w:eastAsia="Times New Roman" w:hAnsi="AytoRoquetas Light Condensed" w:cs="Times New Roman"/>
          <w:color w:val="000000"/>
          <w:sz w:val="20"/>
          <w:szCs w:val="20"/>
          <w:lang w:eastAsia="es-ES" w:bidi="ar-SA"/>
        </w:rPr>
        <w:t>MIL DOSCIENTOS TRES EUROS Y VEINTIÚN CENTIMOS DE EURO (1.203,21€)</w:t>
      </w:r>
      <w:r w:rsidR="00940099">
        <w:rPr>
          <w:rFonts w:ascii="AytoRoquetas Light Condensed" w:eastAsia="Times New Roman" w:hAnsi="AytoRoquetas Light Condensed" w:cs="Times New Roman"/>
          <w:color w:val="000000"/>
          <w:sz w:val="20"/>
          <w:szCs w:val="20"/>
          <w:lang w:eastAsia="es-ES" w:bidi="ar-SA"/>
        </w:rPr>
        <w:t xml:space="preserve"> lo que hace un total de </w:t>
      </w:r>
      <w:r w:rsidR="00AE1964">
        <w:rPr>
          <w:rFonts w:ascii="AytoRoquetas Light Condensed" w:eastAsia="Times New Roman" w:hAnsi="AytoRoquetas Light Condensed" w:cs="Times New Roman"/>
          <w:b/>
          <w:bCs/>
          <w:color w:val="000000"/>
          <w:sz w:val="20"/>
          <w:szCs w:val="20"/>
          <w:lang w:eastAsia="es-ES" w:bidi="ar-SA"/>
        </w:rPr>
        <w:t>SEIS MIL NOVENCINETOS TREINTA Y DOS EUROS Y SETENTA Y NUEVE CENTIMOS DE EURO (6.932,79€)</w:t>
      </w:r>
    </w:p>
    <w:p w14:paraId="6A02E35A" w14:textId="77777777" w:rsidR="00BC03DB" w:rsidRDefault="00BC03DB" w:rsidP="00F64A22">
      <w:pPr>
        <w:pStyle w:val="Standard"/>
        <w:jc w:val="both"/>
        <w:rPr>
          <w:rFonts w:ascii="AytoRoquetas Light Condensed" w:eastAsia="Times New Roman" w:hAnsi="AytoRoquetas Light Condensed" w:cs="Times New Roman"/>
          <w:color w:val="000000"/>
          <w:sz w:val="20"/>
          <w:szCs w:val="20"/>
          <w:lang w:eastAsia="es-ES" w:bidi="ar-SA"/>
        </w:rPr>
      </w:pPr>
    </w:p>
    <w:p w14:paraId="28D40F81" w14:textId="51A38B35"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 xml:space="preserve">En fecha </w:t>
      </w:r>
      <w:r w:rsidR="00AE1964">
        <w:rPr>
          <w:rFonts w:ascii="AytoRoquetas Light Condensed" w:eastAsia="Times New Roman" w:hAnsi="AytoRoquetas Light Condensed" w:cs="Times New Roman"/>
          <w:color w:val="000000"/>
          <w:sz w:val="20"/>
          <w:szCs w:val="20"/>
          <w:lang w:eastAsia="es-ES" w:bidi="ar-SA"/>
        </w:rPr>
        <w:t>28</w:t>
      </w:r>
      <w:r>
        <w:rPr>
          <w:rFonts w:ascii="AytoRoquetas Light Condensed" w:eastAsia="Times New Roman" w:hAnsi="AytoRoquetas Light Condensed" w:cs="Times New Roman"/>
          <w:color w:val="000000"/>
          <w:sz w:val="20"/>
          <w:szCs w:val="20"/>
          <w:lang w:eastAsia="es-ES" w:bidi="ar-SA"/>
        </w:rPr>
        <w:t xml:space="preserve"> de julio de 2023 se ha emitido informe por parte del técnico del Consorcio, responsable del seguimiento del contrato en virtud del cual se informa favorablemente la aprobación de la Certificación Ordinaria nº </w:t>
      </w:r>
      <w:r w:rsidR="00AE1964">
        <w:rPr>
          <w:rFonts w:ascii="AytoRoquetas Light Condensed" w:eastAsia="Times New Roman" w:hAnsi="AytoRoquetas Light Condensed" w:cs="Times New Roman"/>
          <w:color w:val="000000"/>
          <w:sz w:val="20"/>
          <w:szCs w:val="20"/>
          <w:lang w:eastAsia="es-ES" w:bidi="ar-SA"/>
        </w:rPr>
        <w:t>3</w:t>
      </w:r>
      <w:r>
        <w:rPr>
          <w:rFonts w:ascii="AytoRoquetas Light Condensed" w:eastAsia="Times New Roman" w:hAnsi="AytoRoquetas Light Condensed" w:cs="Times New Roman"/>
          <w:color w:val="000000"/>
          <w:sz w:val="20"/>
          <w:szCs w:val="20"/>
          <w:lang w:eastAsia="es-ES" w:bidi="ar-SA"/>
        </w:rPr>
        <w:t xml:space="preserve"> emitida por la Dirección de obra y por tanto para la aprobación del importe económico que importa la citada certificación. </w:t>
      </w:r>
    </w:p>
    <w:p w14:paraId="1EEB4B53" w14:textId="77777777"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23FF64D9" w14:textId="49B1E2E9"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 xml:space="preserve">Para el cobro de la cantidad certificada por la Dirección Facultativa de las obras se ha registrado </w:t>
      </w:r>
      <w:r w:rsidR="00236711">
        <w:rPr>
          <w:rFonts w:ascii="AytoRoquetas Light Condensed" w:eastAsia="Times New Roman" w:hAnsi="AytoRoquetas Light Condensed" w:cs="Times New Roman"/>
          <w:color w:val="000000"/>
          <w:sz w:val="20"/>
          <w:szCs w:val="20"/>
          <w:lang w:eastAsia="es-ES" w:bidi="ar-SA"/>
        </w:rPr>
        <w:t xml:space="preserve">en fecha 28 de julio de 2023 </w:t>
      </w:r>
      <w:r>
        <w:rPr>
          <w:rFonts w:ascii="AytoRoquetas Light Condensed" w:eastAsia="Times New Roman" w:hAnsi="AytoRoquetas Light Condensed" w:cs="Times New Roman"/>
          <w:color w:val="000000"/>
          <w:sz w:val="20"/>
          <w:szCs w:val="20"/>
          <w:lang w:eastAsia="es-ES" w:bidi="ar-SA"/>
        </w:rPr>
        <w:t>en el punto de registro electrónico único de Facturas (</w:t>
      </w:r>
      <w:proofErr w:type="spellStart"/>
      <w:r>
        <w:rPr>
          <w:rFonts w:ascii="AytoRoquetas Light Condensed" w:eastAsia="Times New Roman" w:hAnsi="AytoRoquetas Light Condensed" w:cs="Times New Roman"/>
          <w:color w:val="000000"/>
          <w:sz w:val="20"/>
          <w:szCs w:val="20"/>
          <w:lang w:eastAsia="es-ES" w:bidi="ar-SA"/>
        </w:rPr>
        <w:t>FACe</w:t>
      </w:r>
      <w:proofErr w:type="spellEnd"/>
      <w:r>
        <w:rPr>
          <w:rFonts w:ascii="AytoRoquetas Light Condensed" w:eastAsia="Times New Roman" w:hAnsi="AytoRoquetas Light Condensed" w:cs="Times New Roman"/>
          <w:color w:val="000000"/>
          <w:sz w:val="20"/>
          <w:szCs w:val="20"/>
          <w:lang w:eastAsia="es-ES" w:bidi="ar-SA"/>
        </w:rPr>
        <w:t xml:space="preserve">) la factura nº </w:t>
      </w:r>
      <w:r w:rsidR="00236711">
        <w:rPr>
          <w:rFonts w:ascii="AytoRoquetas Light Condensed" w:eastAsia="Times New Roman" w:hAnsi="AytoRoquetas Light Condensed" w:cs="Times New Roman"/>
          <w:color w:val="000000"/>
          <w:sz w:val="20"/>
          <w:szCs w:val="20"/>
          <w:lang w:eastAsia="es-ES" w:bidi="ar-SA"/>
        </w:rPr>
        <w:t xml:space="preserve">189 emitida por Solar Jiennense SL con CIF B-23039480 por importe de SEIS MIL NOVENCIENTOS TREINTA Y DOS EUROS Y SETENTA Y NUEVE CENTIMOS DE EURO (6.932,79€) en concepto de Trabajos ejecutados y acreditados en la Certificación n º 3 correspondientes al mes de julio de 2023 relacionada con las obras de referencia. </w:t>
      </w:r>
    </w:p>
    <w:p w14:paraId="12ACA49D" w14:textId="77777777"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4FC35EB6" w14:textId="77777777" w:rsidR="006937F8" w:rsidRPr="006937F8" w:rsidRDefault="00940099" w:rsidP="006937F8">
      <w:pPr>
        <w:pStyle w:val="Standard"/>
        <w:jc w:val="both"/>
        <w:rPr>
          <w:rFonts w:ascii="AytoRoquetas Light Condensed" w:eastAsia="Times New Roman" w:hAnsi="AytoRoquetas Light Condensed" w:cs="Times New Roman"/>
          <w:color w:val="000000"/>
          <w:sz w:val="20"/>
          <w:szCs w:val="20"/>
          <w:lang w:eastAsia="es-ES"/>
        </w:rPr>
      </w:pPr>
      <w:r>
        <w:rPr>
          <w:rFonts w:ascii="AytoRoquetas Light Condensed" w:eastAsia="Times New Roman" w:hAnsi="AytoRoquetas Light Condensed" w:cs="Times New Roman"/>
          <w:color w:val="000000"/>
          <w:sz w:val="20"/>
          <w:szCs w:val="20"/>
          <w:lang w:eastAsia="es-ES" w:bidi="ar-SA"/>
        </w:rPr>
        <w:lastRenderedPageBreak/>
        <w:t xml:space="preserve">Considerando </w:t>
      </w:r>
      <w:r w:rsidR="006937F8">
        <w:rPr>
          <w:rFonts w:ascii="AytoRoquetas Light Condensed" w:eastAsia="Times New Roman" w:hAnsi="AytoRoquetas Light Condensed" w:cs="Times New Roman"/>
          <w:color w:val="000000"/>
          <w:sz w:val="20"/>
          <w:szCs w:val="20"/>
          <w:lang w:eastAsia="es-ES" w:bidi="ar-SA"/>
        </w:rPr>
        <w:t>que el art. 240.1 de la LCSP (Ley 9/2017 de 08 de noviembre de Contratos del Sector Público) dispone que “</w:t>
      </w:r>
      <w:r w:rsidR="006937F8" w:rsidRPr="006937F8">
        <w:rPr>
          <w:rFonts w:ascii="AytoRoquetas Light Condensed" w:eastAsia="Times New Roman" w:hAnsi="AytoRoquetas Light Condensed" w:cs="Times New Roman"/>
          <w:color w:val="000000"/>
          <w:sz w:val="20"/>
          <w:szCs w:val="20"/>
          <w:lang w:eastAsia="es-ES"/>
        </w:rPr>
        <w:t>A los efectos del pago, la Administración expedirá mensualmente, en los primeros diez días siguientes al mes al que correspondan, certificaciones que comprendan la obra ejecutada conforme a proyecto durante dicho período de tiempo, salvo prevención en contrario en el pliego de cláusulas administrativas particulares, cuyos abonos tienen el concepto de pagos a cuenta sujetos a las rectificaciones y variaciones que se produzcan en la medición final y sin suponer en forma alguna, aprobación y recepción de las obras que comprenden.</w:t>
      </w:r>
    </w:p>
    <w:p w14:paraId="15153FD1" w14:textId="413E6033" w:rsid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sidRPr="006937F8">
        <w:rPr>
          <w:rFonts w:ascii="AytoRoquetas Light Condensed" w:eastAsia="Times New Roman" w:hAnsi="AytoRoquetas Light Condensed" w:cs="Times New Roman"/>
          <w:color w:val="000000"/>
          <w:sz w:val="20"/>
          <w:szCs w:val="20"/>
          <w:lang w:eastAsia="es-ES"/>
        </w:rPr>
        <w:t>En estos abonos a cuenta se observará lo dispuesto en el párrafo segundo del apartado 2 del artículo 198</w:t>
      </w:r>
      <w:r>
        <w:rPr>
          <w:rFonts w:ascii="AytoRoquetas Light Condensed" w:eastAsia="Times New Roman" w:hAnsi="AytoRoquetas Light Condensed" w:cs="Times New Roman"/>
          <w:color w:val="000000"/>
          <w:sz w:val="20"/>
          <w:szCs w:val="20"/>
          <w:lang w:eastAsia="es-ES"/>
        </w:rPr>
        <w:t>”</w:t>
      </w:r>
    </w:p>
    <w:p w14:paraId="18323B5F" w14:textId="77777777" w:rsid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p>
    <w:p w14:paraId="1A658090" w14:textId="10FD69E9"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Pr>
          <w:rFonts w:ascii="AytoRoquetas Light Condensed" w:eastAsia="Times New Roman" w:hAnsi="AytoRoquetas Light Condensed" w:cs="Times New Roman"/>
          <w:color w:val="000000"/>
          <w:sz w:val="20"/>
          <w:szCs w:val="20"/>
          <w:lang w:eastAsia="es-ES"/>
        </w:rPr>
        <w:t xml:space="preserve">Considerando igualmente lo dispuesto en el </w:t>
      </w:r>
      <w:r w:rsidRPr="006937F8">
        <w:rPr>
          <w:rFonts w:ascii="AytoRoquetas Light Condensed" w:eastAsia="Times New Roman" w:hAnsi="AytoRoquetas Light Condensed" w:cs="Times New Roman"/>
          <w:b/>
          <w:bCs/>
          <w:color w:val="000000"/>
          <w:sz w:val="20"/>
          <w:szCs w:val="20"/>
          <w:lang w:eastAsia="es-ES"/>
        </w:rPr>
        <w:t>art. 148 del R</w:t>
      </w:r>
      <w:r>
        <w:rPr>
          <w:rFonts w:ascii="AytoRoquetas Light Condensed" w:eastAsia="Times New Roman" w:hAnsi="AytoRoquetas Light Condensed" w:cs="Times New Roman"/>
          <w:b/>
          <w:bCs/>
          <w:color w:val="000000"/>
          <w:sz w:val="20"/>
          <w:szCs w:val="20"/>
          <w:lang w:eastAsia="es-ES"/>
        </w:rPr>
        <w:t>G</w:t>
      </w:r>
      <w:r w:rsidRPr="006937F8">
        <w:rPr>
          <w:rFonts w:ascii="AytoRoquetas Light Condensed" w:eastAsia="Times New Roman" w:hAnsi="AytoRoquetas Light Condensed" w:cs="Times New Roman"/>
          <w:b/>
          <w:bCs/>
          <w:color w:val="000000"/>
          <w:sz w:val="20"/>
          <w:szCs w:val="20"/>
          <w:lang w:eastAsia="es-ES"/>
        </w:rPr>
        <w:t>LCAP</w:t>
      </w:r>
      <w:r>
        <w:rPr>
          <w:rFonts w:ascii="AytoRoquetas Light Condensed" w:eastAsia="Times New Roman" w:hAnsi="AytoRoquetas Light Condensed" w:cs="Times New Roman"/>
          <w:color w:val="000000"/>
          <w:sz w:val="20"/>
          <w:szCs w:val="20"/>
          <w:lang w:eastAsia="es-ES"/>
        </w:rPr>
        <w:t xml:space="preserve"> (RD. 1098/2001) “</w:t>
      </w:r>
      <w:r w:rsidRPr="006937F8">
        <w:rPr>
          <w:rFonts w:ascii="AytoRoquetas Light Condensed" w:eastAsia="Times New Roman" w:hAnsi="AytoRoquetas Light Condensed" w:cs="Times New Roman"/>
          <w:color w:val="000000"/>
          <w:sz w:val="20"/>
          <w:szCs w:val="20"/>
          <w:lang w:eastAsia="es-ES"/>
        </w:rPr>
        <w:t>1</w:t>
      </w:r>
      <w:r w:rsidRPr="006937F8">
        <w:rPr>
          <w:rFonts w:ascii="AytoRoquetas Light Condensed" w:eastAsia="Times New Roman" w:hAnsi="AytoRoquetas Light Condensed" w:cs="Times New Roman"/>
          <w:b/>
          <w:bCs/>
          <w:color w:val="000000"/>
          <w:sz w:val="20"/>
          <w:szCs w:val="20"/>
          <w:lang w:eastAsia="es-ES"/>
        </w:rPr>
        <w:t>. El director de la obra, tomando como base las mediciones de las unidades de obra ejecutadas a que se refiere el artículo anterior y los precios contratados, redactará mensualmente la correspondiente relación valorada al origen.</w:t>
      </w:r>
    </w:p>
    <w:p w14:paraId="4301CD7C" w14:textId="77777777"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sidRPr="006937F8">
        <w:rPr>
          <w:rFonts w:ascii="AytoRoquetas Light Condensed" w:eastAsia="Times New Roman" w:hAnsi="AytoRoquetas Light Condensed" w:cs="Times New Roman"/>
          <w:color w:val="000000"/>
          <w:sz w:val="20"/>
          <w:szCs w:val="20"/>
          <w:lang w:eastAsia="es-ES"/>
        </w:rPr>
        <w:t>2. No podrá omitirse la redacción de dicha relación valorada mensual por el hecho de que, en algún mes, la obra realizada haya sido de pequeño volumen o incluso nula, a menos que la Administración hubiese acordado la suspensión de la obra.</w:t>
      </w:r>
    </w:p>
    <w:p w14:paraId="3734E3BA" w14:textId="77777777"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sidRPr="006937F8">
        <w:rPr>
          <w:rFonts w:ascii="AytoRoquetas Light Condensed" w:eastAsia="Times New Roman" w:hAnsi="AytoRoquetas Light Condensed" w:cs="Times New Roman"/>
          <w:color w:val="000000"/>
          <w:sz w:val="20"/>
          <w:szCs w:val="20"/>
          <w:lang w:eastAsia="es-ES"/>
        </w:rPr>
        <w:t>3. La obra ejecutada se valorará a los precios de ejecución material que figuren en el cuadro de precios unitarios del proyecto para cada unidad de obra y a los precios de las nuevas unidades de obra no previstas en el contrato que hayan sido debidamente autorizados y teniendo en cuenta lo prevenido en los correspondientes pliegos para abonos de obras defectuosas, materiales acopiados, partidas alzadas y abonos a cuenta del equipo puesto en obra.</w:t>
      </w:r>
    </w:p>
    <w:p w14:paraId="03113848" w14:textId="483BC2A9" w:rsid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sidRPr="006937F8">
        <w:rPr>
          <w:rFonts w:ascii="AytoRoquetas Light Condensed" w:eastAsia="Times New Roman" w:hAnsi="AytoRoquetas Light Condensed" w:cs="Times New Roman"/>
          <w:color w:val="000000"/>
          <w:sz w:val="20"/>
          <w:szCs w:val="20"/>
          <w:lang w:eastAsia="es-ES"/>
        </w:rPr>
        <w:t>Al resultado de la valoración, obtenido en la forma expresada en el párrafo anterior, se le aumentarán los porcentajes adoptados para formar el presupuesto base de licitación y la cifra que resulte de la operación anterior se multiplicará por el coeficiente de adjudicación, obteniendo así la relación valorada que se aplicará a la certificación de obra correspondiente al período de pago de acuerdo con el contenido en el pliego de cláusulas administrativas particulares del contrato.</w:t>
      </w:r>
      <w:r>
        <w:rPr>
          <w:rFonts w:ascii="AytoRoquetas Light Condensed" w:eastAsia="Times New Roman" w:hAnsi="AytoRoquetas Light Condensed" w:cs="Times New Roman"/>
          <w:color w:val="000000"/>
          <w:sz w:val="20"/>
          <w:szCs w:val="20"/>
          <w:lang w:eastAsia="es-ES"/>
        </w:rPr>
        <w:t>”</w:t>
      </w:r>
    </w:p>
    <w:p w14:paraId="38A1999F" w14:textId="77777777" w:rsid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p>
    <w:p w14:paraId="5345F346" w14:textId="496AE7F4"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Pr>
          <w:rFonts w:ascii="AytoRoquetas Light Condensed" w:eastAsia="Times New Roman" w:hAnsi="AytoRoquetas Light Condensed" w:cs="Times New Roman"/>
          <w:color w:val="000000"/>
          <w:sz w:val="20"/>
          <w:szCs w:val="20"/>
          <w:lang w:eastAsia="es-ES"/>
        </w:rPr>
        <w:t>Añadiendo el art. 150 del mismo cuerpo normativo que “</w:t>
      </w:r>
      <w:r w:rsidRPr="006937F8">
        <w:rPr>
          <w:rFonts w:ascii="AytoRoquetas Light Condensed" w:eastAsia="Times New Roman" w:hAnsi="AytoRoquetas Light Condensed" w:cs="Times New Roman"/>
          <w:color w:val="000000"/>
          <w:sz w:val="20"/>
          <w:szCs w:val="20"/>
          <w:lang w:eastAsia="es-ES"/>
        </w:rPr>
        <w:t>A los efectos del artículo 99.4</w:t>
      </w:r>
      <w:r>
        <w:rPr>
          <w:rFonts w:ascii="AytoRoquetas Light Condensed" w:eastAsia="Times New Roman" w:hAnsi="AytoRoquetas Light Condensed" w:cs="Times New Roman"/>
          <w:color w:val="000000"/>
          <w:sz w:val="20"/>
          <w:szCs w:val="20"/>
          <w:lang w:eastAsia="es-ES"/>
        </w:rPr>
        <w:t xml:space="preserve"> </w:t>
      </w:r>
      <w:r w:rsidRPr="006937F8">
        <w:rPr>
          <w:rFonts w:ascii="AytoRoquetas Light Condensed" w:eastAsia="Times New Roman" w:hAnsi="AytoRoquetas Light Condensed" w:cs="Times New Roman"/>
          <w:color w:val="000000"/>
          <w:sz w:val="20"/>
          <w:szCs w:val="20"/>
          <w:lang w:eastAsia="es-ES"/>
        </w:rPr>
        <w:t>de la Ley</w:t>
      </w:r>
      <w:r>
        <w:rPr>
          <w:rFonts w:ascii="AytoRoquetas Light Condensed" w:eastAsia="Times New Roman" w:hAnsi="AytoRoquetas Light Condensed" w:cs="Times New Roman"/>
          <w:color w:val="000000"/>
          <w:sz w:val="20"/>
          <w:szCs w:val="20"/>
          <w:lang w:eastAsia="es-ES"/>
        </w:rPr>
        <w:t xml:space="preserve"> (art. 198.2 LCSP)</w:t>
      </w:r>
      <w:r w:rsidRPr="006937F8">
        <w:rPr>
          <w:rFonts w:ascii="AytoRoquetas Light Condensed" w:eastAsia="Times New Roman" w:hAnsi="AytoRoquetas Light Condensed" w:cs="Times New Roman"/>
          <w:color w:val="000000"/>
          <w:sz w:val="20"/>
          <w:szCs w:val="20"/>
          <w:lang w:eastAsia="es-ES"/>
        </w:rPr>
        <w:t xml:space="preserve">, </w:t>
      </w:r>
      <w:r w:rsidRPr="006937F8">
        <w:rPr>
          <w:rFonts w:ascii="AytoRoquetas Light Condensed" w:eastAsia="Times New Roman" w:hAnsi="AytoRoquetas Light Condensed" w:cs="Times New Roman"/>
          <w:b/>
          <w:bCs/>
          <w:color w:val="000000"/>
          <w:sz w:val="20"/>
          <w:szCs w:val="20"/>
          <w:lang w:eastAsia="es-ES"/>
        </w:rPr>
        <w:t>el director, sobre la base de la relación valorada, expedirá la correspondiente certificación de obra en el plazo máximo de diez días siguientes al período a que corresponda</w:t>
      </w:r>
      <w:r>
        <w:rPr>
          <w:rFonts w:ascii="AytoRoquetas Light Condensed" w:eastAsia="Times New Roman" w:hAnsi="AytoRoquetas Light Condensed" w:cs="Times New Roman"/>
          <w:color w:val="000000"/>
          <w:sz w:val="20"/>
          <w:szCs w:val="20"/>
          <w:lang w:eastAsia="es-ES"/>
        </w:rPr>
        <w:t>”</w:t>
      </w:r>
    </w:p>
    <w:p w14:paraId="0F354D69" w14:textId="46A8D03D"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p>
    <w:p w14:paraId="1DDE8EBC" w14:textId="361A589D"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Pr>
          <w:rFonts w:ascii="AytoRoquetas Light Condensed" w:eastAsia="Times New Roman" w:hAnsi="AytoRoquetas Light Condensed" w:cs="Times New Roman"/>
          <w:color w:val="000000"/>
          <w:sz w:val="20"/>
          <w:szCs w:val="20"/>
          <w:lang w:eastAsia="es-ES" w:bidi="ar-SA"/>
        </w:rPr>
        <w:t>Asimismo,</w:t>
      </w:r>
      <w:r w:rsidR="006937F8">
        <w:rPr>
          <w:rFonts w:ascii="AytoRoquetas Light Condensed" w:eastAsia="Times New Roman" w:hAnsi="AytoRoquetas Light Condensed" w:cs="Times New Roman"/>
          <w:color w:val="000000"/>
          <w:sz w:val="20"/>
          <w:szCs w:val="20"/>
          <w:lang w:eastAsia="es-ES" w:bidi="ar-SA"/>
        </w:rPr>
        <w:t xml:space="preserve"> dispone la </w:t>
      </w:r>
      <w:r w:rsidR="006937F8" w:rsidRPr="00AF4C8F">
        <w:rPr>
          <w:rFonts w:ascii="AytoRoquetas Light Condensed" w:eastAsia="Times New Roman" w:hAnsi="AytoRoquetas Light Condensed" w:cs="Times New Roman"/>
          <w:b/>
          <w:bCs/>
          <w:color w:val="000000"/>
          <w:sz w:val="20"/>
          <w:szCs w:val="20"/>
          <w:lang w:eastAsia="es-ES" w:bidi="ar-SA"/>
        </w:rPr>
        <w:t xml:space="preserve">clausula </w:t>
      </w:r>
      <w:r w:rsidRPr="00AF4C8F">
        <w:rPr>
          <w:rFonts w:ascii="AytoRoquetas Light Condensed" w:eastAsia="Times New Roman" w:hAnsi="AytoRoquetas Light Condensed" w:cs="Times New Roman"/>
          <w:b/>
          <w:bCs/>
          <w:color w:val="000000"/>
          <w:sz w:val="20"/>
          <w:szCs w:val="20"/>
          <w:lang w:eastAsia="es-ES" w:bidi="ar-SA"/>
        </w:rPr>
        <w:t>33.1 del PCAP</w:t>
      </w:r>
      <w:r>
        <w:rPr>
          <w:rFonts w:ascii="AytoRoquetas Light Condensed" w:eastAsia="Times New Roman" w:hAnsi="AytoRoquetas Light Condensed" w:cs="Times New Roman"/>
          <w:color w:val="000000"/>
          <w:sz w:val="20"/>
          <w:szCs w:val="20"/>
          <w:lang w:eastAsia="es-ES" w:bidi="ar-SA"/>
        </w:rPr>
        <w:t xml:space="preserve"> aprobado para el contrato de referencia “</w:t>
      </w:r>
      <w:r w:rsidRPr="004A3B22">
        <w:rPr>
          <w:rFonts w:ascii="AytoRoquetas Light Condensed" w:eastAsia="ArialMT" w:hAnsi="AytoRoquetas Light Condensed" w:cs="ArialMT"/>
          <w:color w:val="000000"/>
          <w:sz w:val="20"/>
          <w:szCs w:val="20"/>
        </w:rPr>
        <w:t>El contratista tendrá derecho al abono de la obra que realmente ejecute, con arreglo a los precios convenidos y con sujeción al contrato otorgado y a sus modificaciones, si las hubiere, expidiendo la Dirección de obra las certificaciones correspondientes a la obra ejecutada con una periodicidad mensual.</w:t>
      </w:r>
    </w:p>
    <w:p w14:paraId="7E1674B8" w14:textId="77777777" w:rsidR="00AF4C8F" w:rsidRPr="004A3B22" w:rsidRDefault="00AF4C8F" w:rsidP="00AF4C8F">
      <w:pPr>
        <w:pStyle w:val="Sangra3detindependiente"/>
        <w:autoSpaceDE w:val="0"/>
        <w:ind w:left="0"/>
        <w:rPr>
          <w:rFonts w:ascii="AytoRoquetas Light Condensed" w:eastAsia="ArialMT" w:hAnsi="AytoRoquetas Light Condensed" w:cs="ArialMT"/>
          <w:color w:val="000000"/>
          <w:spacing w:val="-3"/>
          <w:sz w:val="20"/>
          <w:szCs w:val="20"/>
        </w:rPr>
      </w:pPr>
    </w:p>
    <w:p w14:paraId="3E88C06A" w14:textId="6C041FCD" w:rsidR="00AF4C8F" w:rsidRPr="004A3B22" w:rsidRDefault="00AF4C8F" w:rsidP="00AF4C8F">
      <w:pPr>
        <w:pStyle w:val="Sangra3detindependiente"/>
        <w:autoSpaceDE w:val="0"/>
        <w:ind w:left="0"/>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La persona contratista tendrá también derecho a percibir abonos a cuenta por acopio de materiales y por instalaciones y equipos, con los límites y requisitos establecidos en los artículos 155 y 156 del RGLCAP,</w:t>
      </w:r>
      <w:r w:rsidR="00AE1964">
        <w:rPr>
          <w:rFonts w:ascii="AytoRoquetas Light Condensed" w:eastAsia="ArialMT" w:hAnsi="AytoRoquetas Light Condensed" w:cs="ArialMT"/>
          <w:color w:val="000000"/>
          <w:spacing w:val="-3"/>
          <w:sz w:val="20"/>
          <w:szCs w:val="20"/>
        </w:rPr>
        <w:t xml:space="preserve"> </w:t>
      </w:r>
      <w:r w:rsidRPr="004A3B22">
        <w:rPr>
          <w:rFonts w:ascii="AytoRoquetas Light Condensed" w:eastAsia="ArialMT" w:hAnsi="AytoRoquetas Light Condensed" w:cs="ArialMT"/>
          <w:color w:val="000000"/>
          <w:spacing w:val="-3"/>
          <w:sz w:val="20"/>
          <w:szCs w:val="20"/>
        </w:rPr>
        <w:t xml:space="preserve">si así se indicara en el Anexo </w:t>
      </w:r>
      <w:r w:rsidR="00AE1964" w:rsidRPr="004A3B22">
        <w:rPr>
          <w:rFonts w:ascii="AytoRoquetas Light Condensed" w:eastAsia="ArialMT" w:hAnsi="AytoRoquetas Light Condensed" w:cs="ArialMT"/>
          <w:color w:val="000000"/>
          <w:spacing w:val="-3"/>
          <w:sz w:val="20"/>
          <w:szCs w:val="20"/>
        </w:rPr>
        <w:t>I debiendo</w:t>
      </w:r>
      <w:r w:rsidRPr="004A3B22">
        <w:rPr>
          <w:rFonts w:ascii="AytoRoquetas Light Condensed" w:eastAsia="ArialMT" w:hAnsi="AytoRoquetas Light Condensed" w:cs="ArialMT"/>
          <w:color w:val="000000"/>
          <w:spacing w:val="-3"/>
          <w:sz w:val="20"/>
          <w:szCs w:val="20"/>
        </w:rPr>
        <w:t xml:space="preserve"> asegurarse los referidos pagos mediante la prestación de garantía.</w:t>
      </w:r>
    </w:p>
    <w:p w14:paraId="1F4A68DE"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04A5D5A2" w14:textId="0A4501E5"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El Consorcio para la Gestión Integral del Ciclo del Agua del Poniente Almeriense hará efectivo el pago de las obras ejecutadas con cargo a los créditos consignados en</w:t>
      </w:r>
      <w:r w:rsidRPr="004A3B22">
        <w:rPr>
          <w:rFonts w:ascii="AytoRoquetas Light Condensed" w:eastAsia="ArialMT" w:hAnsi="AytoRoquetas Light Condensed" w:cs="ArialMT"/>
          <w:b/>
          <w:bCs/>
          <w:color w:val="000080"/>
          <w:sz w:val="20"/>
          <w:szCs w:val="20"/>
        </w:rPr>
        <w:t xml:space="preserve"> el apartado 9 del Anexo </w:t>
      </w:r>
      <w:r w:rsidR="00AE1964" w:rsidRPr="004A3B22">
        <w:rPr>
          <w:rFonts w:ascii="AytoRoquetas Light Condensed" w:eastAsia="ArialMT" w:hAnsi="AytoRoquetas Light Condensed" w:cs="ArialMT"/>
          <w:b/>
          <w:bCs/>
          <w:color w:val="000080"/>
          <w:sz w:val="20"/>
          <w:szCs w:val="20"/>
        </w:rPr>
        <w:t>I</w:t>
      </w:r>
      <w:r w:rsidR="00AE1964" w:rsidRPr="004A3B22">
        <w:rPr>
          <w:rFonts w:ascii="AytoRoquetas Light Condensed" w:eastAsia="ArialMT" w:hAnsi="AytoRoquetas Light Condensed" w:cs="ArialMT"/>
          <w:color w:val="000000"/>
          <w:sz w:val="20"/>
          <w:szCs w:val="20"/>
        </w:rPr>
        <w:t xml:space="preserve"> de</w:t>
      </w:r>
      <w:r w:rsidRPr="004A3B22">
        <w:rPr>
          <w:rFonts w:ascii="AytoRoquetas Light Condensed" w:eastAsia="ArialMT" w:hAnsi="AytoRoquetas Light Condensed" w:cs="ArialMT"/>
          <w:color w:val="000000"/>
          <w:sz w:val="20"/>
          <w:szCs w:val="20"/>
        </w:rPr>
        <w:t xml:space="preserve"> este pliego.</w:t>
      </w:r>
    </w:p>
    <w:p w14:paraId="6901582E"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73A0BC9E"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Las certificaciones deberán ser expedidas por el director de la obra, en los términos y condiciones recogidos en las disposiciones legales vigentes y entregadas, dentro de los diez primeros días de cada mes, en las unidades administrativas correspondientes para su tramitación. Las certificaciones de obra reflejarán la obra ejecutada conforme a proyecto durante el mes al que correspondan.</w:t>
      </w:r>
    </w:p>
    <w:p w14:paraId="7870E66A" w14:textId="77777777" w:rsidR="00AF4C8F" w:rsidRPr="004A3B22" w:rsidRDefault="00AF4C8F" w:rsidP="00AF4C8F">
      <w:pPr>
        <w:pStyle w:val="Standard"/>
        <w:autoSpaceDE w:val="0"/>
        <w:jc w:val="both"/>
        <w:rPr>
          <w:rFonts w:ascii="AytoRoquetas Light Condensed" w:eastAsia="ArialMT" w:hAnsi="AytoRoquetas Light Condensed" w:cs="NewsGotT"/>
          <w:spacing w:val="-3"/>
          <w:sz w:val="20"/>
          <w:szCs w:val="20"/>
        </w:rPr>
      </w:pPr>
    </w:p>
    <w:p w14:paraId="1E447BCD"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Junto con cada una de las certificaciones deberán presentarse los siguientes documentos:</w:t>
      </w:r>
    </w:p>
    <w:p w14:paraId="444E34B9" w14:textId="77777777" w:rsidR="00AF4C8F" w:rsidRPr="004A3B22" w:rsidRDefault="00AF4C8F" w:rsidP="00AF4C8F">
      <w:pPr>
        <w:pStyle w:val="Standard"/>
        <w:jc w:val="both"/>
        <w:rPr>
          <w:rFonts w:ascii="AytoRoquetas Light Condensed" w:hAnsi="AytoRoquetas Light Condensed"/>
          <w:color w:val="000000"/>
          <w:spacing w:val="-3"/>
          <w:sz w:val="20"/>
          <w:szCs w:val="20"/>
        </w:rPr>
      </w:pPr>
    </w:p>
    <w:p w14:paraId="07498177"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a) Los correspondientes informes mensuales.</w:t>
      </w:r>
    </w:p>
    <w:p w14:paraId="29F8670E"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b) La relación valorada.</w:t>
      </w:r>
    </w:p>
    <w:p w14:paraId="39966019"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c) Copia del Libro de Órdenes.</w:t>
      </w:r>
    </w:p>
    <w:p w14:paraId="58F17B05"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lastRenderedPageBreak/>
        <w:t>d) Copia del Libro de Incidencias.</w:t>
      </w:r>
    </w:p>
    <w:p w14:paraId="430943C9"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e) Copia de los Controles y Ensayos efectuados.</w:t>
      </w:r>
    </w:p>
    <w:p w14:paraId="557A4F1C"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f) Relación actualizada de las partes de la obra a realizar mediante subcontratas, con indicación del presupuesto de las mismas, a los efectos previstos en el artículo 215 de la LCSP.</w:t>
      </w:r>
    </w:p>
    <w:p w14:paraId="5039BDE3" w14:textId="77777777" w:rsidR="00AF4C8F" w:rsidRPr="004A3B22" w:rsidRDefault="00AF4C8F" w:rsidP="00AF4C8F">
      <w:pPr>
        <w:pStyle w:val="Standard"/>
        <w:jc w:val="both"/>
        <w:rPr>
          <w:rFonts w:ascii="AytoRoquetas Light Condensed" w:hAnsi="AytoRoquetas Light Condensed"/>
          <w:color w:val="000000"/>
          <w:spacing w:val="-3"/>
          <w:sz w:val="20"/>
          <w:szCs w:val="20"/>
        </w:rPr>
      </w:pPr>
    </w:p>
    <w:p w14:paraId="523689B3" w14:textId="3FC63A5F" w:rsidR="00AF4C8F" w:rsidRPr="004A3B22" w:rsidRDefault="00AF4C8F" w:rsidP="00AF4C8F">
      <w:pPr>
        <w:pStyle w:val="Sangra3detindependiente"/>
        <w:ind w:left="0"/>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Tanto en los informes mensuales como en las relaciones valoradas se recogerán las variaciones de medición que se produzcan respecto de las establecidas en el proyecto aprobado. No obstante, en las certificaciones mensuales no se podrá recoger mayor medición que la que figura para cada una de las partidas en el proyecto aprobado, debiendo dejarse los posibles excesos de medición, que en su caso hubiera, para la certificación final de las obras.</w:t>
      </w:r>
    </w:p>
    <w:p w14:paraId="114D88DF" w14:textId="77777777" w:rsidR="00AF4C8F" w:rsidRPr="004A3B22" w:rsidRDefault="00AF4C8F" w:rsidP="00AF4C8F">
      <w:pPr>
        <w:pStyle w:val="Standard"/>
        <w:jc w:val="both"/>
        <w:rPr>
          <w:rFonts w:ascii="AytoRoquetas Light Condensed" w:hAnsi="AytoRoquetas Light Condensed"/>
          <w:color w:val="000000"/>
          <w:spacing w:val="-3"/>
          <w:sz w:val="20"/>
          <w:szCs w:val="20"/>
        </w:rPr>
      </w:pPr>
    </w:p>
    <w:p w14:paraId="66889B9D" w14:textId="77777777" w:rsidR="00AF4C8F" w:rsidRPr="004A3B22" w:rsidRDefault="00AF4C8F" w:rsidP="00AF4C8F">
      <w:pPr>
        <w:pStyle w:val="Standard"/>
        <w:autoSpaceDE w:val="0"/>
        <w:jc w:val="both"/>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Igualmente, la Dirección Facultativa deberá redactar, cuando proceda, el presupuesto adicional por revisión de precios.</w:t>
      </w:r>
    </w:p>
    <w:p w14:paraId="21C6D69D" w14:textId="77777777" w:rsidR="00AF4C8F" w:rsidRPr="004A3B22" w:rsidRDefault="00AF4C8F" w:rsidP="00AF4C8F">
      <w:pPr>
        <w:pStyle w:val="Standard"/>
        <w:autoSpaceDE w:val="0"/>
        <w:jc w:val="both"/>
        <w:rPr>
          <w:rFonts w:ascii="AytoRoquetas Light Condensed" w:eastAsia="ArialMT" w:hAnsi="AytoRoquetas Light Condensed" w:cs="ArialMT"/>
          <w:color w:val="000000"/>
          <w:spacing w:val="-3"/>
          <w:sz w:val="20"/>
          <w:szCs w:val="20"/>
        </w:rPr>
      </w:pPr>
    </w:p>
    <w:p w14:paraId="6424132F" w14:textId="77777777" w:rsidR="00AF4C8F" w:rsidRPr="004A3B22" w:rsidRDefault="00AF4C8F" w:rsidP="00AF4C8F">
      <w:pPr>
        <w:pStyle w:val="Standard"/>
        <w:autoSpaceDE w:val="0"/>
        <w:jc w:val="both"/>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Los abonos de las certificaciones de obras tendrán el concepto de pagos a cuenta sujetos a las rectificaciones y variaciones que se produzcan en la medición final y sin suponer, en forma alguna, aprobación y recepción de las obras que comprenden.</w:t>
      </w:r>
    </w:p>
    <w:p w14:paraId="5700DD38"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5733A3CE"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Cualquiera que sea el importe de la obra ejecutada, de las certificaciones expedidas o el programa de trabajo aprobado y aceptado por el contratista, éste no tendrá derecho a percibir mayor cantidad que la consignada en la anualidad correspondiente afectada por el coeficiente de adjudicación.</w:t>
      </w:r>
    </w:p>
    <w:p w14:paraId="731FF657"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2C3A6603"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El pago del precio se efectuará previa presentación de factura electrónica en los términos establecidos en la presente cláusula, debiendo ser repercutido como partida independiente el Impuesto sobre el Valor Añadido en el documento que se presente para el cobro, sin que el importe global contratado experimente incremento alguno.</w:t>
      </w:r>
    </w:p>
    <w:p w14:paraId="5768450C"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562DD3E5" w14:textId="546842DD" w:rsidR="00AF4C8F" w:rsidRPr="004A3B22" w:rsidRDefault="00AF4C8F" w:rsidP="00AF4C8F">
      <w:pPr>
        <w:pStyle w:val="Standard"/>
        <w:jc w:val="both"/>
        <w:rPr>
          <w:rFonts w:ascii="AytoRoquetas Light Condensed" w:hAnsi="AytoRoquetas Light Condensed"/>
          <w:color w:val="000000"/>
          <w:sz w:val="20"/>
          <w:szCs w:val="20"/>
        </w:rPr>
      </w:pPr>
      <w:r w:rsidRPr="004A3B22">
        <w:rPr>
          <w:rFonts w:ascii="AytoRoquetas Light Condensed" w:hAnsi="AytoRoquetas Light Condensed"/>
          <w:color w:val="000000"/>
          <w:sz w:val="20"/>
          <w:szCs w:val="20"/>
        </w:rPr>
        <w:t xml:space="preserve">La Administración deberá aprobar las certificaciones de obra dentro de los treinta días siguientes a su expedición, salvo acuerdo expreso en contrario que, en su caso, se establezca en el </w:t>
      </w:r>
      <w:r w:rsidRPr="004A3B22">
        <w:rPr>
          <w:rFonts w:ascii="AytoRoquetas Light Condensed" w:hAnsi="AytoRoquetas Light Condensed"/>
          <w:b/>
          <w:bCs/>
          <w:color w:val="000080"/>
          <w:sz w:val="20"/>
          <w:szCs w:val="20"/>
        </w:rPr>
        <w:t xml:space="preserve">apartado 40 del anexo I del presente pliego, </w:t>
      </w:r>
      <w:r w:rsidRPr="004A3B22">
        <w:rPr>
          <w:rFonts w:ascii="AytoRoquetas Light Condensed" w:hAnsi="AytoRoquetas Light Condensed"/>
          <w:color w:val="000000"/>
          <w:sz w:val="20"/>
          <w:szCs w:val="20"/>
        </w:rPr>
        <w:t>así como en el contrato.</w:t>
      </w:r>
    </w:p>
    <w:p w14:paraId="3726DFAB" w14:textId="77777777" w:rsidR="00AF4C8F" w:rsidRPr="004A3B22" w:rsidRDefault="00AF4C8F" w:rsidP="00AF4C8F">
      <w:pPr>
        <w:pStyle w:val="Standard"/>
        <w:jc w:val="both"/>
        <w:rPr>
          <w:rFonts w:ascii="AytoRoquetas Light Condensed" w:hAnsi="AytoRoquetas Light Condensed"/>
          <w:color w:val="000000"/>
          <w:spacing w:val="-3"/>
          <w:sz w:val="20"/>
          <w:szCs w:val="20"/>
        </w:rPr>
      </w:pPr>
    </w:p>
    <w:p w14:paraId="695F770A" w14:textId="77777777" w:rsidR="00AF4C8F" w:rsidRPr="004A3B22" w:rsidRDefault="00AF4C8F" w:rsidP="00AF4C8F">
      <w:pPr>
        <w:pStyle w:val="Standard"/>
        <w:autoSpaceDE w:val="0"/>
        <w:jc w:val="both"/>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El Consorcio tendrá la obligación de abonar el precio dentro de los treinta días siguientes a la fecha de aprobación de las certificaciones de obra.</w:t>
      </w:r>
    </w:p>
    <w:p w14:paraId="0E66A542" w14:textId="77777777" w:rsidR="00AF4C8F" w:rsidRPr="004A3B22" w:rsidRDefault="00AF4C8F" w:rsidP="00AF4C8F">
      <w:pPr>
        <w:pStyle w:val="Standard"/>
        <w:jc w:val="both"/>
        <w:rPr>
          <w:rFonts w:ascii="AytoRoquetas Light Condensed" w:hAnsi="AytoRoquetas Light Condensed"/>
          <w:color w:val="000000"/>
          <w:spacing w:val="-2"/>
          <w:sz w:val="20"/>
          <w:szCs w:val="20"/>
        </w:rPr>
      </w:pPr>
      <w:r w:rsidRPr="004A3B22">
        <w:rPr>
          <w:rFonts w:ascii="AytoRoquetas Light Condensed" w:hAnsi="AytoRoquetas Light Condensed"/>
          <w:color w:val="000000"/>
          <w:spacing w:val="-2"/>
          <w:sz w:val="20"/>
          <w:szCs w:val="20"/>
        </w:rPr>
        <w:t xml:space="preserve">              </w:t>
      </w:r>
    </w:p>
    <w:p w14:paraId="12DE9AAA" w14:textId="3CDFC727" w:rsidR="00AF4C8F" w:rsidRPr="004A3B22" w:rsidRDefault="00AF4C8F" w:rsidP="00AF4C8F">
      <w:pPr>
        <w:pStyle w:val="Standard"/>
        <w:tabs>
          <w:tab w:val="left" w:pos="840"/>
        </w:tabs>
        <w:spacing w:line="0" w:lineRule="atLeast"/>
        <w:jc w:val="both"/>
        <w:rPr>
          <w:rFonts w:ascii="AytoRoquetas Light Condensed" w:hAnsi="AytoRoquetas Light Condensed"/>
          <w:color w:val="000000"/>
          <w:sz w:val="20"/>
          <w:szCs w:val="20"/>
        </w:rPr>
      </w:pPr>
      <w:r w:rsidRPr="004A3B22">
        <w:rPr>
          <w:rFonts w:ascii="AytoRoquetas Light Condensed" w:hAnsi="AytoRoquetas Light Condensed" w:cs="Arial"/>
          <w:color w:val="000000"/>
          <w:sz w:val="20"/>
          <w:szCs w:val="20"/>
        </w:rPr>
        <w:t xml:space="preserve">De acuerdo con lo dispuesto en </w:t>
      </w:r>
      <w:r w:rsidRPr="004A3B22">
        <w:rPr>
          <w:rFonts w:ascii="AytoRoquetas Light Condensed" w:eastAsia="Times New Roman" w:hAnsi="AytoRoquetas Light Condensed" w:cs="Arial"/>
          <w:color w:val="000000"/>
          <w:sz w:val="20"/>
          <w:szCs w:val="20"/>
          <w:lang w:eastAsia="ar-SA" w:bidi="ar-SA"/>
        </w:rPr>
        <w:t>la Disposición Final Octava de la Ley 25/2013, de 27 de diciembre, de Impulso de la factura electrónica y creación del Registro Contable de Facturas en el Sector Público, los licitadores que estén en alguno de los supuestos contemplados en el art. 4 de la citada norma legal, estarán obligados al uso de la factura electrónica y a su presentación a través del Punto General de Entrada de Facturas Electrónicas de la Administración General del Estado (</w:t>
      </w:r>
      <w:proofErr w:type="spellStart"/>
      <w:r w:rsidRPr="004A3B22">
        <w:rPr>
          <w:rFonts w:ascii="AytoRoquetas Light Condensed" w:eastAsia="Times New Roman" w:hAnsi="AytoRoquetas Light Condensed" w:cs="Arial"/>
          <w:color w:val="000000"/>
          <w:sz w:val="20"/>
          <w:szCs w:val="20"/>
          <w:lang w:eastAsia="ar-SA" w:bidi="ar-SA"/>
        </w:rPr>
        <w:t>FACe</w:t>
      </w:r>
      <w:proofErr w:type="spellEnd"/>
      <w:r w:rsidRPr="004A3B22">
        <w:rPr>
          <w:rFonts w:ascii="AytoRoquetas Light Condensed" w:eastAsia="Times New Roman" w:hAnsi="AytoRoquetas Light Condensed" w:cs="Arial"/>
          <w:color w:val="000000"/>
          <w:sz w:val="20"/>
          <w:szCs w:val="20"/>
          <w:lang w:eastAsia="ar-SA" w:bidi="ar-SA"/>
        </w:rPr>
        <w:t>).</w:t>
      </w:r>
    </w:p>
    <w:p w14:paraId="00E01C64" w14:textId="77777777" w:rsidR="00AF4C8F" w:rsidRPr="004A3B22" w:rsidRDefault="00AF4C8F" w:rsidP="00AF4C8F">
      <w:pPr>
        <w:pStyle w:val="Standard"/>
        <w:jc w:val="both"/>
        <w:rPr>
          <w:rFonts w:ascii="AytoRoquetas Light Condensed" w:hAnsi="AytoRoquetas Light Condensed"/>
          <w:color w:val="000000"/>
          <w:spacing w:val="-2"/>
          <w:sz w:val="20"/>
          <w:szCs w:val="20"/>
        </w:rPr>
      </w:pPr>
    </w:p>
    <w:p w14:paraId="30ADD762" w14:textId="77777777" w:rsidR="00AF4C8F" w:rsidRPr="004A3B22" w:rsidRDefault="00AF4C8F" w:rsidP="00AF4C8F">
      <w:pPr>
        <w:pStyle w:val="Standard"/>
        <w:jc w:val="both"/>
        <w:rPr>
          <w:rFonts w:ascii="AytoRoquetas Light Condensed" w:hAnsi="AytoRoquetas Light Condensed"/>
          <w:color w:val="000000"/>
          <w:spacing w:val="-2"/>
          <w:sz w:val="20"/>
          <w:szCs w:val="20"/>
        </w:rPr>
      </w:pPr>
      <w:r w:rsidRPr="004A3B22">
        <w:rPr>
          <w:rFonts w:ascii="AytoRoquetas Light Condensed" w:hAnsi="AytoRoquetas Light Condensed"/>
          <w:color w:val="000000"/>
          <w:spacing w:val="-2"/>
          <w:sz w:val="20"/>
          <w:szCs w:val="20"/>
        </w:rPr>
        <w:t>La factura debe contener los datos correspondientes al órgano de contratación (órgano gestor), al órgano de destino (unidad tramitadora) y al centro contable (oficina contable) con sus respectivas codificaciones recogidas en el Directorio de Unidades Administrativas vigente en cada momento para el Consorcio para la Gestión Integral del ciclo del Agua del Poniente Almeriense tal y como se indica en el Anexo I de este Pliego.</w:t>
      </w:r>
    </w:p>
    <w:p w14:paraId="182CA724"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0414DB93" w14:textId="053E289F"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Respecto al plazo de pago y aplicación de los intereses de demora en el pago de las certificaciones, se estará a lo dispuesto en el art. 198 de la LCSP.</w:t>
      </w:r>
      <w:r>
        <w:rPr>
          <w:rFonts w:ascii="AytoRoquetas Light Condensed" w:eastAsia="ArialMT" w:hAnsi="AytoRoquetas Light Condensed" w:cs="ArialMT"/>
          <w:color w:val="000000"/>
          <w:sz w:val="20"/>
          <w:szCs w:val="20"/>
        </w:rPr>
        <w:t>”</w:t>
      </w:r>
    </w:p>
    <w:p w14:paraId="61000523" w14:textId="2F3836CF"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5654BD6B" w14:textId="0952F0DD" w:rsidR="00940099" w:rsidRDefault="00AF4C8F"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Considerando lo dispuesto en el art. 60.1 del Real Decreto 500/1990 de 20 de abril que desarrolla el titulo VI de la LHL que “</w:t>
      </w:r>
      <w:r w:rsidRPr="00AF4C8F">
        <w:rPr>
          <w:rFonts w:ascii="AytoRoquetas Light Condensed" w:eastAsia="Times New Roman" w:hAnsi="AytoRoquetas Light Condensed" w:cs="Times New Roman"/>
          <w:color w:val="000000"/>
          <w:sz w:val="20"/>
          <w:szCs w:val="20"/>
          <w:lang w:eastAsia="es-ES" w:bidi="ar-SA"/>
        </w:rPr>
        <w:t>Corresponderá al Presidente de la Entidad local o al Órgano facultado estatutariamente para ello, en el caso de Organismos autónomos dependientes, el reconocimiento y la liquidación de obligaciones derivadas de los compromisos de gastos legalmente adquiridos (artículo 166.2 y 4, LRHL)</w:t>
      </w:r>
      <w:r>
        <w:rPr>
          <w:rFonts w:ascii="AytoRoquetas Light Condensed" w:eastAsia="Times New Roman" w:hAnsi="AytoRoquetas Light Condensed" w:cs="Times New Roman"/>
          <w:color w:val="000000"/>
          <w:sz w:val="20"/>
          <w:szCs w:val="20"/>
          <w:lang w:eastAsia="es-ES" w:bidi="ar-SA"/>
        </w:rPr>
        <w:t>”</w:t>
      </w:r>
    </w:p>
    <w:p w14:paraId="1E420192" w14:textId="77777777" w:rsidR="00F64A22" w:rsidRDefault="00F64A22" w:rsidP="00F64A22">
      <w:pPr>
        <w:pStyle w:val="Standard"/>
        <w:jc w:val="both"/>
        <w:rPr>
          <w:rFonts w:ascii="AytoRoquetas Light Condensed" w:hAnsi="AytoRoquetas Light Condensed"/>
          <w:bCs/>
          <w:sz w:val="20"/>
          <w:szCs w:val="20"/>
        </w:rPr>
      </w:pPr>
    </w:p>
    <w:p w14:paraId="31F2F9CC" w14:textId="4BB175B5" w:rsidR="00AF4C8F" w:rsidRDefault="00AF4C8F" w:rsidP="00F64A22">
      <w:pPr>
        <w:pStyle w:val="Standard"/>
        <w:jc w:val="both"/>
        <w:rPr>
          <w:rFonts w:ascii="AytoRoquetas Light Condensed" w:hAnsi="AytoRoquetas Light Condensed"/>
          <w:bCs/>
          <w:sz w:val="20"/>
          <w:szCs w:val="20"/>
        </w:rPr>
      </w:pPr>
      <w:r>
        <w:rPr>
          <w:rFonts w:ascii="AytoRoquetas Light Condensed" w:hAnsi="AytoRoquetas Light Condensed"/>
          <w:bCs/>
          <w:sz w:val="20"/>
          <w:szCs w:val="20"/>
        </w:rPr>
        <w:t xml:space="preserve">Atendiendo a cuanto antecede y cuantos fundamentos han sido invocados, y visto el informe de fiscalización favorable emitido por la Intervención municipal </w:t>
      </w:r>
    </w:p>
    <w:p w14:paraId="268291CE" w14:textId="77777777" w:rsidR="00AF4C8F" w:rsidRDefault="00AF4C8F" w:rsidP="00F64A22">
      <w:pPr>
        <w:pStyle w:val="Standard"/>
        <w:jc w:val="both"/>
        <w:rPr>
          <w:rFonts w:ascii="AytoRoquetas Light Condensed" w:hAnsi="AytoRoquetas Light Condensed"/>
          <w:bCs/>
          <w:sz w:val="20"/>
          <w:szCs w:val="20"/>
        </w:rPr>
      </w:pPr>
    </w:p>
    <w:p w14:paraId="5024C624" w14:textId="71FD8920" w:rsidR="00AF4C8F" w:rsidRPr="008440D5" w:rsidRDefault="00AF4C8F" w:rsidP="00F64A22">
      <w:pPr>
        <w:pStyle w:val="Standard"/>
        <w:jc w:val="both"/>
        <w:rPr>
          <w:rFonts w:ascii="AytoRoquetas Light Condensed" w:hAnsi="AytoRoquetas Light Condensed"/>
          <w:b/>
          <w:sz w:val="20"/>
          <w:szCs w:val="20"/>
        </w:rPr>
      </w:pPr>
      <w:r w:rsidRPr="008440D5">
        <w:rPr>
          <w:rFonts w:ascii="AytoRoquetas Light Condensed" w:hAnsi="AytoRoquetas Light Condensed"/>
          <w:b/>
          <w:sz w:val="20"/>
          <w:szCs w:val="20"/>
        </w:rPr>
        <w:t>HE RESUELTO:</w:t>
      </w:r>
    </w:p>
    <w:p w14:paraId="412AA9BC" w14:textId="3F7C1FCF" w:rsidR="008440D5" w:rsidRDefault="00AF4C8F" w:rsidP="008440D5">
      <w:pPr>
        <w:pStyle w:val="Standard"/>
        <w:jc w:val="both"/>
        <w:rPr>
          <w:rFonts w:ascii="AytoRoquetas Light Condensed" w:eastAsia="Times New Roman" w:hAnsi="AytoRoquetas Light Condensed" w:cs="Times New Roman"/>
          <w:b/>
          <w:bCs/>
          <w:color w:val="000000"/>
          <w:sz w:val="20"/>
          <w:szCs w:val="20"/>
          <w:lang w:eastAsia="es-ES" w:bidi="ar-SA"/>
        </w:rPr>
      </w:pPr>
      <w:r w:rsidRPr="008440D5">
        <w:rPr>
          <w:rFonts w:ascii="AytoRoquetas Light Condensed" w:hAnsi="AytoRoquetas Light Condensed"/>
          <w:b/>
          <w:sz w:val="20"/>
          <w:szCs w:val="20"/>
        </w:rPr>
        <w:t>Primero</w:t>
      </w:r>
      <w:r>
        <w:rPr>
          <w:rFonts w:ascii="AytoRoquetas Light Condensed" w:hAnsi="AytoRoquetas Light Condensed"/>
          <w:bCs/>
          <w:sz w:val="20"/>
          <w:szCs w:val="20"/>
        </w:rPr>
        <w:t xml:space="preserve">: Aprobar la </w:t>
      </w:r>
      <w:r w:rsidR="008440D5">
        <w:rPr>
          <w:rFonts w:ascii="AytoRoquetas Light Condensed" w:hAnsi="AytoRoquetas Light Condensed"/>
          <w:bCs/>
          <w:sz w:val="20"/>
          <w:szCs w:val="20"/>
        </w:rPr>
        <w:t>Certificación</w:t>
      </w:r>
      <w:r>
        <w:rPr>
          <w:rFonts w:ascii="AytoRoquetas Light Condensed" w:hAnsi="AytoRoquetas Light Condensed"/>
          <w:bCs/>
          <w:sz w:val="20"/>
          <w:szCs w:val="20"/>
        </w:rPr>
        <w:t xml:space="preserve"> de obra nº </w:t>
      </w:r>
      <w:r w:rsidR="00AE1964">
        <w:rPr>
          <w:rFonts w:ascii="AytoRoquetas Light Condensed" w:hAnsi="AytoRoquetas Light Condensed"/>
          <w:bCs/>
          <w:sz w:val="20"/>
          <w:szCs w:val="20"/>
        </w:rPr>
        <w:t>3</w:t>
      </w:r>
      <w:r>
        <w:rPr>
          <w:rFonts w:ascii="AytoRoquetas Light Condensed" w:hAnsi="AytoRoquetas Light Condensed"/>
          <w:bCs/>
          <w:sz w:val="20"/>
          <w:szCs w:val="20"/>
        </w:rPr>
        <w:t xml:space="preserve"> de l</w:t>
      </w:r>
      <w:r w:rsidR="008440D5">
        <w:rPr>
          <w:rFonts w:ascii="AytoRoquetas Light Condensed" w:hAnsi="AytoRoquetas Light Condensed"/>
          <w:bCs/>
          <w:sz w:val="20"/>
          <w:szCs w:val="20"/>
        </w:rPr>
        <w:t xml:space="preserve">as obras contempladas en </w:t>
      </w:r>
      <w:r w:rsidR="008440D5" w:rsidRPr="009E4F56">
        <w:rPr>
          <w:rFonts w:ascii="AytoRoquetas Light Condensed" w:eastAsia="Times New Roman" w:hAnsi="AytoRoquetas Light Condensed" w:cs="Times New Roman"/>
          <w:color w:val="000000"/>
          <w:sz w:val="20"/>
          <w:szCs w:val="20"/>
          <w:lang w:eastAsia="es-ES" w:bidi="ar-SA"/>
        </w:rPr>
        <w:t>el proyecto de obras de</w:t>
      </w:r>
      <w:r w:rsidR="008440D5" w:rsidRPr="009E4F56">
        <w:rPr>
          <w:rFonts w:ascii="AytoRoquetas Light Condensed" w:eastAsia="Times New Roman" w:hAnsi="AytoRoquetas Light Condensed" w:cs="Times New Roman"/>
          <w:b/>
          <w:bCs/>
          <w:color w:val="000000"/>
          <w:sz w:val="20"/>
          <w:szCs w:val="20"/>
          <w:lang w:eastAsia="es-ES" w:bidi="ar-SA"/>
        </w:rPr>
        <w:t xml:space="preserve"> </w:t>
      </w:r>
      <w:r w:rsidR="008440D5" w:rsidRPr="009E4F56">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008440D5">
        <w:rPr>
          <w:rFonts w:ascii="AytoRoquetas Light Condensed" w:hAnsi="AytoRoquetas Light Condensed" w:cs="Times New Roman"/>
          <w:b/>
          <w:bCs/>
          <w:sz w:val="20"/>
          <w:szCs w:val="20"/>
        </w:rPr>
        <w:t xml:space="preserve"> </w:t>
      </w:r>
      <w:r w:rsidR="008440D5">
        <w:rPr>
          <w:rFonts w:ascii="AytoRoquetas Light Condensed" w:eastAsia="Times New Roman" w:hAnsi="AytoRoquetas Light Condensed" w:cs="Times New Roman"/>
          <w:color w:val="000000"/>
          <w:sz w:val="20"/>
          <w:szCs w:val="20"/>
          <w:lang w:eastAsia="es-ES" w:bidi="ar-SA"/>
        </w:rPr>
        <w:t xml:space="preserve">correspondientes al mes de </w:t>
      </w:r>
      <w:r w:rsidR="008440D5" w:rsidRPr="00940099">
        <w:rPr>
          <w:rFonts w:ascii="AytoRoquetas Light Condensed" w:eastAsia="Times New Roman" w:hAnsi="AytoRoquetas Light Condensed" w:cs="Times New Roman"/>
          <w:b/>
          <w:bCs/>
          <w:color w:val="000000"/>
          <w:sz w:val="20"/>
          <w:szCs w:val="20"/>
          <w:lang w:eastAsia="es-ES" w:bidi="ar-SA"/>
        </w:rPr>
        <w:t>Ju</w:t>
      </w:r>
      <w:r w:rsidR="00AE1964">
        <w:rPr>
          <w:rFonts w:ascii="AytoRoquetas Light Condensed" w:eastAsia="Times New Roman" w:hAnsi="AytoRoquetas Light Condensed" w:cs="Times New Roman"/>
          <w:b/>
          <w:bCs/>
          <w:color w:val="000000"/>
          <w:sz w:val="20"/>
          <w:szCs w:val="20"/>
          <w:lang w:eastAsia="es-ES" w:bidi="ar-SA"/>
        </w:rPr>
        <w:t>l</w:t>
      </w:r>
      <w:r w:rsidR="008440D5" w:rsidRPr="00940099">
        <w:rPr>
          <w:rFonts w:ascii="AytoRoquetas Light Condensed" w:eastAsia="Times New Roman" w:hAnsi="AytoRoquetas Light Condensed" w:cs="Times New Roman"/>
          <w:b/>
          <w:bCs/>
          <w:color w:val="000000"/>
          <w:sz w:val="20"/>
          <w:szCs w:val="20"/>
          <w:lang w:eastAsia="es-ES" w:bidi="ar-SA"/>
        </w:rPr>
        <w:t>io de 2023</w:t>
      </w:r>
      <w:r w:rsidR="008440D5">
        <w:rPr>
          <w:rFonts w:ascii="AytoRoquetas Light Condensed" w:eastAsia="Times New Roman" w:hAnsi="AytoRoquetas Light Condensed" w:cs="Times New Roman"/>
          <w:color w:val="000000"/>
          <w:sz w:val="20"/>
          <w:szCs w:val="20"/>
          <w:lang w:eastAsia="es-ES" w:bidi="ar-SA"/>
        </w:rPr>
        <w:t xml:space="preserve">. El importe de la certificación ordinaria nº </w:t>
      </w:r>
      <w:r w:rsidR="00AE1964">
        <w:rPr>
          <w:rFonts w:ascii="AytoRoquetas Light Condensed" w:eastAsia="Times New Roman" w:hAnsi="AytoRoquetas Light Condensed" w:cs="Times New Roman"/>
          <w:color w:val="000000"/>
          <w:sz w:val="20"/>
          <w:szCs w:val="20"/>
          <w:lang w:eastAsia="es-ES" w:bidi="ar-SA"/>
        </w:rPr>
        <w:t>3</w:t>
      </w:r>
      <w:r w:rsidR="008440D5">
        <w:rPr>
          <w:rFonts w:ascii="AytoRoquetas Light Condensed" w:eastAsia="Times New Roman" w:hAnsi="AytoRoquetas Light Condensed" w:cs="Times New Roman"/>
          <w:color w:val="000000"/>
          <w:sz w:val="20"/>
          <w:szCs w:val="20"/>
          <w:lang w:eastAsia="es-ES" w:bidi="ar-SA"/>
        </w:rPr>
        <w:t xml:space="preserve"> de las obras de referencia importa la cantidad de </w:t>
      </w:r>
      <w:r w:rsidR="00AE1964">
        <w:rPr>
          <w:rFonts w:ascii="AytoRoquetas Light Condensed" w:eastAsia="Times New Roman" w:hAnsi="AytoRoquetas Light Condensed" w:cs="Times New Roman"/>
          <w:color w:val="000000"/>
          <w:sz w:val="20"/>
          <w:szCs w:val="20"/>
          <w:lang w:eastAsia="es-ES" w:bidi="ar-SA"/>
        </w:rPr>
        <w:t xml:space="preserve">CINCO MIL SETECIENTOS VEINTINUEVE EUROS Y CINCUENTA Y OCHO CENTIMOS DE EURO (5.729,58€) más la cuota de IVA que le corresponde (21%) que asciende a la cantidad de MIL DOSCIENTOS TRES EUROS Y VEINTIÚN CENTIMOS DE EURO (1.203,21€) lo que hace un total de </w:t>
      </w:r>
      <w:r w:rsidR="00AE1964">
        <w:rPr>
          <w:rFonts w:ascii="AytoRoquetas Light Condensed" w:eastAsia="Times New Roman" w:hAnsi="AytoRoquetas Light Condensed" w:cs="Times New Roman"/>
          <w:b/>
          <w:bCs/>
          <w:color w:val="000000"/>
          <w:sz w:val="20"/>
          <w:szCs w:val="20"/>
          <w:lang w:eastAsia="es-ES" w:bidi="ar-SA"/>
        </w:rPr>
        <w:t>SEIS MIL NOVENCINETOS TREINTA Y DOS EUROS Y SETENTA Y NUEVE CENTIMOS DE EURO (6.932,79€)</w:t>
      </w:r>
    </w:p>
    <w:p w14:paraId="173F2487" w14:textId="77777777" w:rsidR="00AE1964" w:rsidRDefault="00AE1964" w:rsidP="008440D5">
      <w:pPr>
        <w:pStyle w:val="Standard"/>
        <w:jc w:val="both"/>
        <w:rPr>
          <w:rFonts w:ascii="AytoRoquetas Light Condensed" w:eastAsia="Times New Roman" w:hAnsi="AytoRoquetas Light Condensed" w:cs="Times New Roman"/>
          <w:b/>
          <w:bCs/>
          <w:color w:val="000000"/>
          <w:sz w:val="20"/>
          <w:szCs w:val="20"/>
          <w:lang w:eastAsia="es-ES" w:bidi="ar-SA"/>
        </w:rPr>
      </w:pPr>
    </w:p>
    <w:p w14:paraId="4F12BB8B" w14:textId="19AD4370" w:rsid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b/>
          <w:bCs/>
          <w:color w:val="000000"/>
          <w:sz w:val="20"/>
          <w:szCs w:val="20"/>
          <w:lang w:eastAsia="es-ES" w:bidi="ar-SA"/>
        </w:rPr>
        <w:t xml:space="preserve">Segundo: </w:t>
      </w:r>
      <w:r>
        <w:rPr>
          <w:rFonts w:ascii="AytoRoquetas Light Condensed" w:eastAsia="Times New Roman" w:hAnsi="AytoRoquetas Light Condensed" w:cs="Times New Roman"/>
          <w:color w:val="000000"/>
          <w:sz w:val="20"/>
          <w:szCs w:val="20"/>
          <w:lang w:eastAsia="es-ES" w:bidi="ar-SA"/>
        </w:rPr>
        <w:t>Aprobar la factura</w:t>
      </w:r>
      <w:r w:rsidR="00236711">
        <w:rPr>
          <w:rFonts w:ascii="AytoRoquetas Light Condensed" w:eastAsia="Times New Roman" w:hAnsi="AytoRoquetas Light Condensed" w:cs="Times New Roman"/>
          <w:color w:val="000000"/>
          <w:sz w:val="20"/>
          <w:szCs w:val="20"/>
          <w:lang w:eastAsia="es-ES" w:bidi="ar-SA"/>
        </w:rPr>
        <w:t xml:space="preserve"> nº 189 emitida </w:t>
      </w:r>
      <w:r w:rsidR="00236711">
        <w:rPr>
          <w:rFonts w:ascii="AytoRoquetas Light Condensed" w:eastAsia="Times New Roman" w:hAnsi="AytoRoquetas Light Condensed" w:cs="Times New Roman"/>
          <w:color w:val="000000"/>
          <w:sz w:val="20"/>
          <w:szCs w:val="20"/>
          <w:lang w:eastAsia="es-ES" w:bidi="ar-SA"/>
        </w:rPr>
        <w:t xml:space="preserve">en fecha 28 de julio de 2023 </w:t>
      </w:r>
      <w:r w:rsidR="00236711">
        <w:rPr>
          <w:rFonts w:ascii="AytoRoquetas Light Condensed" w:eastAsia="Times New Roman" w:hAnsi="AytoRoquetas Light Condensed" w:cs="Times New Roman"/>
          <w:color w:val="000000"/>
          <w:sz w:val="20"/>
          <w:szCs w:val="20"/>
          <w:lang w:eastAsia="es-ES" w:bidi="ar-SA"/>
        </w:rPr>
        <w:t>por Solar Jiennense SL con CIF B-23039480 por importe de SEIS MIL NOVENCIENTOS TREINTA Y DOS EUROS Y SETENTA Y NUEVE CENTIMOS DE EURO (6.932,79€) en concepto de Trabajos ejecutados y acreditados en la Certificación n º 3 correspondientes al mes de julio de 2023 relacionada con las obras de referencia.</w:t>
      </w:r>
    </w:p>
    <w:p w14:paraId="1C6F7EB4" w14:textId="77777777" w:rsid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p>
    <w:p w14:paraId="07B6BC88" w14:textId="3BC6B047" w:rsidR="0033116C" w:rsidRDefault="008440D5" w:rsidP="0033116C">
      <w:pPr>
        <w:spacing w:after="0" w:line="288" w:lineRule="auto"/>
        <w:ind w:firstLine="1134"/>
        <w:jc w:val="both"/>
        <w:rPr>
          <w:rFonts w:ascii="AytoRoquetas Light Condensed" w:hAnsi="AytoRoquetas Light Condensed"/>
          <w:szCs w:val="20"/>
        </w:rPr>
      </w:pPr>
      <w:r w:rsidRPr="008440D5">
        <w:rPr>
          <w:rFonts w:ascii="AytoRoquetas Light Condensed" w:eastAsia="Times New Roman" w:hAnsi="AytoRoquetas Light Condensed" w:cs="Times New Roman"/>
          <w:b/>
          <w:bCs/>
          <w:color w:val="000000"/>
          <w:sz w:val="20"/>
          <w:szCs w:val="20"/>
          <w:lang w:eastAsia="es-ES"/>
        </w:rPr>
        <w:t>Tercero</w:t>
      </w:r>
      <w:r>
        <w:rPr>
          <w:rFonts w:ascii="AytoRoquetas Light Condensed" w:eastAsia="Times New Roman" w:hAnsi="AytoRoquetas Light Condensed" w:cs="Times New Roman"/>
          <w:color w:val="000000"/>
          <w:sz w:val="20"/>
          <w:szCs w:val="20"/>
          <w:lang w:eastAsia="es-ES"/>
        </w:rPr>
        <w:t xml:space="preserve">: Reconocer la obligación </w:t>
      </w:r>
      <w:r w:rsidR="0033116C">
        <w:rPr>
          <w:rFonts w:ascii="AytoRoquetas Light Condensed" w:eastAsia="Times New Roman" w:hAnsi="AytoRoquetas Light Condensed" w:cs="Times New Roman"/>
          <w:color w:val="000000"/>
          <w:sz w:val="20"/>
          <w:szCs w:val="20"/>
          <w:lang w:eastAsia="es-ES"/>
        </w:rPr>
        <w:t xml:space="preserve">derivada de la factura anteriormente referida por importe de </w:t>
      </w:r>
      <w:r w:rsidR="00236711">
        <w:rPr>
          <w:rFonts w:ascii="AytoRoquetas Light Condensed" w:eastAsia="Times New Roman" w:hAnsi="AytoRoquetas Light Condensed" w:cs="Times New Roman"/>
          <w:color w:val="000000"/>
          <w:sz w:val="20"/>
          <w:szCs w:val="20"/>
          <w:lang w:eastAsia="es-ES"/>
        </w:rPr>
        <w:t xml:space="preserve">CINCO MIL SETECIENTOS VEINTINUEVE EUROS Y CINCUENTA Y OCHO CENTIMOS DE EURO (5.729,58€) más la cuota de IVA que le corresponde (21%) que asciende a la cantidad de MIL DOSCIENTOS TRES EUROS Y VEINTIÚN CENTIMOS DE EURO (1.203,21€) lo que hace un total de </w:t>
      </w:r>
      <w:r w:rsidR="00236711">
        <w:rPr>
          <w:rFonts w:ascii="AytoRoquetas Light Condensed" w:eastAsia="Times New Roman" w:hAnsi="AytoRoquetas Light Condensed" w:cs="Times New Roman"/>
          <w:b/>
          <w:bCs/>
          <w:color w:val="000000"/>
          <w:sz w:val="20"/>
          <w:szCs w:val="20"/>
          <w:lang w:eastAsia="es-ES"/>
        </w:rPr>
        <w:t>SEIS MIL NOVENCINETOS TREINTA Y DOS EUROS Y SETENTA Y NUEVE CENTIMOS DE EURO (6.932,79€)</w:t>
      </w:r>
      <w:r w:rsidR="00236711">
        <w:rPr>
          <w:rFonts w:ascii="AytoRoquetas Light Condensed" w:eastAsia="Times New Roman" w:hAnsi="AytoRoquetas Light Condensed" w:cs="Times New Roman"/>
          <w:b/>
          <w:bCs/>
          <w:color w:val="000000"/>
          <w:sz w:val="20"/>
          <w:szCs w:val="20"/>
          <w:lang w:eastAsia="es-ES"/>
        </w:rPr>
        <w:t xml:space="preserve"> </w:t>
      </w:r>
      <w:r w:rsidR="0033116C">
        <w:rPr>
          <w:rFonts w:ascii="AytoRoquetas Light Condensed" w:eastAsia="Times New Roman" w:hAnsi="AytoRoquetas Light Condensed" w:cs="Times New Roman"/>
          <w:color w:val="000000"/>
          <w:sz w:val="20"/>
          <w:szCs w:val="20"/>
          <w:lang w:eastAsia="es-ES"/>
        </w:rPr>
        <w:t xml:space="preserve">que se ha de aplicar a la aplicación presupuestaria </w:t>
      </w:r>
      <w:r w:rsidR="0033116C">
        <w:rPr>
          <w:rFonts w:ascii="AytoRoquetas Light Condensed" w:hAnsi="AytoRoquetas Light Condensed"/>
          <w:szCs w:val="20"/>
        </w:rPr>
        <w:t>161 623 00 “Instalación paneles solares fotovoltaicos en la EDAR de Roquetas de Mar”, operación contable previa</w:t>
      </w:r>
      <w:r w:rsidR="000D0D1B">
        <w:rPr>
          <w:rFonts w:ascii="AytoRoquetas Light Condensed" w:hAnsi="AytoRoquetas Light Condensed"/>
          <w:szCs w:val="20"/>
        </w:rPr>
        <w:t xml:space="preserve">, operación nº  220230000044 del presupuesto de gastos aprobado para el ejercicio 2023. </w:t>
      </w:r>
    </w:p>
    <w:p w14:paraId="5FA5028D" w14:textId="77777777" w:rsidR="000D0D1B" w:rsidRDefault="000D0D1B" w:rsidP="0033116C">
      <w:pPr>
        <w:spacing w:after="0" w:line="288" w:lineRule="auto"/>
        <w:ind w:firstLine="1134"/>
        <w:jc w:val="both"/>
        <w:rPr>
          <w:rFonts w:ascii="AytoRoquetas Light Condensed" w:hAnsi="AytoRoquetas Light Condensed"/>
          <w:szCs w:val="20"/>
        </w:rPr>
      </w:pPr>
    </w:p>
    <w:p w14:paraId="5DDDA365" w14:textId="77777777" w:rsidR="000D0D1B" w:rsidRPr="00FF614E" w:rsidRDefault="000D0D1B" w:rsidP="000D0D1B">
      <w:pPr>
        <w:spacing w:after="0" w:line="240" w:lineRule="auto"/>
        <w:jc w:val="both"/>
        <w:rPr>
          <w:rFonts w:ascii="AytoRoquetas Light Condensed" w:hAnsi="AytoRoquetas Light Condensed"/>
          <w:i/>
          <w:iCs/>
          <w:color w:val="000000"/>
        </w:rPr>
      </w:pPr>
      <w:r w:rsidRPr="00FF614E">
        <w:rPr>
          <w:rFonts w:ascii="AytoRoquetas Light Condensed" w:hAnsi="AytoRoquetas Light Condensed"/>
          <w:i/>
          <w:iCs/>
          <w:color w:val="000000"/>
        </w:rPr>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6F2FC4C0" w14:textId="77777777" w:rsidR="000D0D1B" w:rsidRDefault="000D0D1B" w:rsidP="0033116C">
      <w:pPr>
        <w:spacing w:after="0" w:line="288" w:lineRule="auto"/>
        <w:ind w:firstLine="1134"/>
        <w:jc w:val="both"/>
        <w:rPr>
          <w:rFonts w:ascii="AytoRoquetas Light Condensed" w:hAnsi="AytoRoquetas Light Condensed"/>
        </w:rPr>
      </w:pPr>
    </w:p>
    <w:p w14:paraId="779DA333" w14:textId="086B70B2" w:rsidR="0033116C" w:rsidRPr="0033116C" w:rsidRDefault="0033116C" w:rsidP="0033116C">
      <w:pPr>
        <w:pStyle w:val="Standard"/>
        <w:jc w:val="both"/>
        <w:rPr>
          <w:rFonts w:ascii="AytoRoquetas Light Condensed" w:eastAsia="Times New Roman" w:hAnsi="AytoRoquetas Light Condensed" w:cs="Times New Roman"/>
          <w:color w:val="000000"/>
          <w:sz w:val="20"/>
          <w:szCs w:val="20"/>
          <w:lang w:eastAsia="es-ES" w:bidi="ar-SA"/>
        </w:rPr>
      </w:pPr>
    </w:p>
    <w:p w14:paraId="0198815C" w14:textId="758ACC71" w:rsidR="008440D5" w:rsidRP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p>
    <w:p w14:paraId="430427E8" w14:textId="605F2928" w:rsidR="00AF4C8F" w:rsidRDefault="00AF4C8F" w:rsidP="00F64A22">
      <w:pPr>
        <w:pStyle w:val="Standard"/>
        <w:jc w:val="both"/>
        <w:rPr>
          <w:rFonts w:ascii="AytoRoquetas Light Condensed" w:hAnsi="AytoRoquetas Light Condensed"/>
          <w:bCs/>
          <w:sz w:val="20"/>
          <w:szCs w:val="20"/>
        </w:rPr>
      </w:pPr>
    </w:p>
    <w:p w14:paraId="680C8847" w14:textId="43D4EB8D" w:rsidR="00AF4C8F" w:rsidRPr="009E4F56" w:rsidRDefault="00AF4C8F" w:rsidP="00F64A22">
      <w:pPr>
        <w:pStyle w:val="Standard"/>
        <w:jc w:val="both"/>
        <w:rPr>
          <w:rFonts w:ascii="AytoRoquetas Light Condensed" w:hAnsi="AytoRoquetas Light Condensed"/>
          <w:bCs/>
          <w:sz w:val="20"/>
          <w:szCs w:val="20"/>
        </w:rPr>
      </w:pPr>
      <w:r>
        <w:rPr>
          <w:rFonts w:ascii="AytoRoquetas Light Condensed" w:hAnsi="AytoRoquetas Light Condensed"/>
          <w:bCs/>
          <w:sz w:val="20"/>
          <w:szCs w:val="20"/>
        </w:rPr>
        <w:t xml:space="preserve"> </w:t>
      </w:r>
    </w:p>
    <w:p w14:paraId="3D44B054" w14:textId="443A9956" w:rsidR="008B3D59" w:rsidRDefault="008B3D59"/>
    <w:sectPr w:rsidR="008B3D5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2D6AF" w14:textId="77777777" w:rsidR="00881B50" w:rsidRDefault="00881B50" w:rsidP="008B3D59">
      <w:pPr>
        <w:spacing w:after="0" w:line="240" w:lineRule="auto"/>
      </w:pPr>
      <w:r>
        <w:separator/>
      </w:r>
    </w:p>
  </w:endnote>
  <w:endnote w:type="continuationSeparator" w:id="0">
    <w:p w14:paraId="4471D1FA" w14:textId="77777777" w:rsidR="00881B50" w:rsidRDefault="00881B50" w:rsidP="008B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
    <w:altName w:val="Calibri"/>
    <w:charset w:val="00"/>
    <w:family w:val="auto"/>
    <w:pitch w:val="variable"/>
  </w:font>
  <w:font w:name="AytoRoquetas Light Condensed">
    <w:altName w:val="Calibri"/>
    <w:panose1 w:val="020B0406020504020204"/>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95374" w14:textId="77777777" w:rsidR="00881B50" w:rsidRDefault="00881B50" w:rsidP="008B3D59">
      <w:pPr>
        <w:spacing w:after="0" w:line="240" w:lineRule="auto"/>
      </w:pPr>
      <w:r>
        <w:separator/>
      </w:r>
    </w:p>
  </w:footnote>
  <w:footnote w:type="continuationSeparator" w:id="0">
    <w:p w14:paraId="15290F02" w14:textId="77777777" w:rsidR="00881B50" w:rsidRDefault="00881B50" w:rsidP="008B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B57E" w14:textId="77777777" w:rsidR="008B3D59" w:rsidRDefault="008B3D59" w:rsidP="008B3D59">
    <w:pPr>
      <w:rPr>
        <w:noProof/>
      </w:rPr>
    </w:pPr>
    <w:r w:rsidRPr="000C2A9F">
      <w:rPr>
        <w:noProof/>
      </w:rPr>
      <w:drawing>
        <wp:anchor distT="0" distB="0" distL="114300" distR="114300" simplePos="0" relativeHeight="251659264" behindDoc="0" locked="0" layoutInCell="1" allowOverlap="1" wp14:anchorId="468A92F1" wp14:editId="4D33FE2B">
          <wp:simplePos x="0" y="0"/>
          <wp:positionH relativeFrom="margin">
            <wp:posOffset>3895725</wp:posOffset>
          </wp:positionH>
          <wp:positionV relativeFrom="paragraph">
            <wp:posOffset>159385</wp:posOffset>
          </wp:positionV>
          <wp:extent cx="2165985" cy="752475"/>
          <wp:effectExtent l="0" t="0" r="571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6598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5EAA908F" wp14:editId="5078AF17">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40E1E9D6" wp14:editId="35D48079">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6A722B4F" w14:textId="77777777" w:rsidR="008B3D59" w:rsidRDefault="008B3D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06550"/>
    <w:multiLevelType w:val="hybridMultilevel"/>
    <w:tmpl w:val="33DCFF9A"/>
    <w:lvl w:ilvl="0" w:tplc="094CECB6">
      <w:numFmt w:val="bullet"/>
      <w:lvlText w:val="-"/>
      <w:lvlJc w:val="left"/>
      <w:pPr>
        <w:ind w:left="720" w:hanging="360"/>
      </w:pPr>
      <w:rPr>
        <w:rFonts w:ascii="Palatino Linotype" w:eastAsia="SimSun" w:hAnsi="Palatino Linotype" w:cs="Mangal"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753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59"/>
    <w:rsid w:val="00090B0F"/>
    <w:rsid w:val="000D0D1B"/>
    <w:rsid w:val="00114CB7"/>
    <w:rsid w:val="00236711"/>
    <w:rsid w:val="0033116C"/>
    <w:rsid w:val="004301EF"/>
    <w:rsid w:val="00577F33"/>
    <w:rsid w:val="005B6A23"/>
    <w:rsid w:val="006937F8"/>
    <w:rsid w:val="008440D5"/>
    <w:rsid w:val="00881B50"/>
    <w:rsid w:val="008B3D59"/>
    <w:rsid w:val="00940099"/>
    <w:rsid w:val="00A72613"/>
    <w:rsid w:val="00AB0DDC"/>
    <w:rsid w:val="00AE1964"/>
    <w:rsid w:val="00AF4C8F"/>
    <w:rsid w:val="00BC03DB"/>
    <w:rsid w:val="00C556BB"/>
    <w:rsid w:val="00F64A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3AD"/>
  <w15:chartTrackingRefBased/>
  <w15:docId w15:val="{18419013-3335-4878-AE23-C6C1FABE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3D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3D59"/>
  </w:style>
  <w:style w:type="paragraph" w:styleId="Piedepgina">
    <w:name w:val="footer"/>
    <w:basedOn w:val="Normal"/>
    <w:link w:val="PiedepginaCar"/>
    <w:uiPriority w:val="99"/>
    <w:unhideWhenUsed/>
    <w:rsid w:val="008B3D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3D59"/>
  </w:style>
  <w:style w:type="paragraph" w:customStyle="1" w:styleId="Standard">
    <w:name w:val="Standard"/>
    <w:rsid w:val="008B3D59"/>
    <w:pPr>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Sangra3detindependiente">
    <w:name w:val="Body Text Indent 3"/>
    <w:basedOn w:val="Standard"/>
    <w:link w:val="Sangra3detindependienteCar"/>
    <w:rsid w:val="00AF4C8F"/>
    <w:pPr>
      <w:widowControl w:val="0"/>
      <w:ind w:left="851"/>
      <w:jc w:val="both"/>
    </w:pPr>
    <w:rPr>
      <w:rFonts w:ascii="NewsGotT" w:eastAsia="NewsGotT" w:hAnsi="NewsGotT" w:cs="NewsGotT"/>
    </w:rPr>
  </w:style>
  <w:style w:type="character" w:customStyle="1" w:styleId="Sangra3detindependienteCar">
    <w:name w:val="Sangría 3 de t. independiente Car"/>
    <w:basedOn w:val="Fuentedeprrafopredeter"/>
    <w:link w:val="Sangra3detindependiente"/>
    <w:rsid w:val="00AF4C8F"/>
    <w:rPr>
      <w:rFonts w:ascii="NewsGotT" w:eastAsia="NewsGotT" w:hAnsi="NewsGotT" w:cs="NewsGotT"/>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4902">
      <w:bodyDiv w:val="1"/>
      <w:marLeft w:val="0"/>
      <w:marRight w:val="0"/>
      <w:marTop w:val="0"/>
      <w:marBottom w:val="0"/>
      <w:divBdr>
        <w:top w:val="none" w:sz="0" w:space="0" w:color="auto"/>
        <w:left w:val="none" w:sz="0" w:space="0" w:color="auto"/>
        <w:bottom w:val="none" w:sz="0" w:space="0" w:color="auto"/>
        <w:right w:val="none" w:sz="0" w:space="0" w:color="auto"/>
      </w:divBdr>
    </w:div>
    <w:div w:id="319844049">
      <w:bodyDiv w:val="1"/>
      <w:marLeft w:val="0"/>
      <w:marRight w:val="0"/>
      <w:marTop w:val="0"/>
      <w:marBottom w:val="0"/>
      <w:divBdr>
        <w:top w:val="none" w:sz="0" w:space="0" w:color="auto"/>
        <w:left w:val="none" w:sz="0" w:space="0" w:color="auto"/>
        <w:bottom w:val="none" w:sz="0" w:space="0" w:color="auto"/>
        <w:right w:val="none" w:sz="0" w:space="0" w:color="auto"/>
      </w:divBdr>
    </w:div>
    <w:div w:id="1154101946">
      <w:bodyDiv w:val="1"/>
      <w:marLeft w:val="0"/>
      <w:marRight w:val="0"/>
      <w:marTop w:val="0"/>
      <w:marBottom w:val="0"/>
      <w:divBdr>
        <w:top w:val="none" w:sz="0" w:space="0" w:color="auto"/>
        <w:left w:val="none" w:sz="0" w:space="0" w:color="auto"/>
        <w:bottom w:val="none" w:sz="0" w:space="0" w:color="auto"/>
        <w:right w:val="none" w:sz="0" w:space="0" w:color="auto"/>
      </w:divBdr>
    </w:div>
    <w:div w:id="1260604921">
      <w:bodyDiv w:val="1"/>
      <w:marLeft w:val="0"/>
      <w:marRight w:val="0"/>
      <w:marTop w:val="0"/>
      <w:marBottom w:val="0"/>
      <w:divBdr>
        <w:top w:val="none" w:sz="0" w:space="0" w:color="auto"/>
        <w:left w:val="none" w:sz="0" w:space="0" w:color="auto"/>
        <w:bottom w:val="none" w:sz="0" w:space="0" w:color="auto"/>
        <w:right w:val="none" w:sz="0" w:space="0" w:color="auto"/>
      </w:divBdr>
    </w:div>
    <w:div w:id="187433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2549</Words>
  <Characters>14025</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dcterms:created xsi:type="dcterms:W3CDTF">2023-07-28T10:56:00Z</dcterms:created>
  <dcterms:modified xsi:type="dcterms:W3CDTF">2023-07-28T10:56:00Z</dcterms:modified>
</cp:coreProperties>
</file>