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267"/>
        <w:tblOverlap w:val="never"/>
        <w:tblW w:w="9106" w:type="dxa"/>
        <w:tblLook w:val="04A0" w:firstRow="1" w:lastRow="0" w:firstColumn="1" w:lastColumn="0" w:noHBand="0" w:noVBand="1"/>
      </w:tblPr>
      <w:tblGrid>
        <w:gridCol w:w="4786"/>
        <w:gridCol w:w="4320"/>
      </w:tblGrid>
      <w:tr w:rsidR="003D3008" w:rsidRPr="003D3008" w14:paraId="40E0726F" w14:textId="77777777" w:rsidTr="00094737">
        <w:tc>
          <w:tcPr>
            <w:tcW w:w="4786" w:type="dxa"/>
            <w:shd w:val="clear" w:color="auto" w:fill="auto"/>
            <w:vAlign w:val="center"/>
          </w:tcPr>
          <w:p w14:paraId="3D361AB3" w14:textId="77777777" w:rsidR="00A574F6" w:rsidRPr="003D3008" w:rsidRDefault="00A574F6" w:rsidP="003867A8">
            <w:pPr>
              <w:spacing w:after="0" w:line="276" w:lineRule="auto"/>
              <w:rPr>
                <w:rFonts w:ascii="AytoRoquetas Light Condensed" w:hAnsi="AytoRoquetas Light Condensed"/>
                <w:b/>
                <w:color w:val="auto"/>
              </w:rPr>
            </w:pPr>
            <w:bookmarkStart w:id="0" w:name="_Hlk6910511"/>
            <w:r w:rsidRPr="003D3008">
              <w:rPr>
                <w:rFonts w:ascii="AytoRoquetas Light Condensed" w:hAnsi="AytoRoquetas Light Condensed"/>
                <w:b/>
                <w:color w:val="auto"/>
              </w:rPr>
              <w:t>PODER ADJUDICADOR</w:t>
            </w:r>
          </w:p>
        </w:tc>
        <w:tc>
          <w:tcPr>
            <w:tcW w:w="4320" w:type="dxa"/>
            <w:shd w:val="clear" w:color="auto" w:fill="auto"/>
          </w:tcPr>
          <w:p w14:paraId="5FAB120D" w14:textId="77777777" w:rsidR="00A574F6" w:rsidRPr="003D3008" w:rsidRDefault="00A574F6" w:rsidP="003867A8">
            <w:pPr>
              <w:spacing w:after="0" w:line="276" w:lineRule="auto"/>
              <w:jc w:val="both"/>
              <w:rPr>
                <w:rFonts w:ascii="AytoRoquetas Light Condensed" w:hAnsi="AytoRoquetas Light Condensed"/>
                <w:bCs/>
                <w:color w:val="FF0000"/>
              </w:rPr>
            </w:pPr>
            <w:r w:rsidRPr="003D3008">
              <w:rPr>
                <w:rFonts w:ascii="AytoRoquetas Light Condensed" w:hAnsi="AytoRoquetas Light Condensed"/>
                <w:bCs/>
                <w:color w:val="auto"/>
              </w:rPr>
              <w:t>CONSORCIO PARA LA GESTIÓN DE LOS SERVICIOS INTEGRADOS DE ABASTECIMIENTO Y SANEAMIENTO DEL PONIENTE ALMERIENSE</w:t>
            </w:r>
          </w:p>
        </w:tc>
      </w:tr>
      <w:tr w:rsidR="003D3008" w:rsidRPr="003D3008" w14:paraId="41C3F7EB" w14:textId="77777777" w:rsidTr="00094737">
        <w:tc>
          <w:tcPr>
            <w:tcW w:w="4786" w:type="dxa"/>
            <w:shd w:val="clear" w:color="auto" w:fill="auto"/>
          </w:tcPr>
          <w:p w14:paraId="7D92F3DF" w14:textId="77777777" w:rsidR="00A574F6" w:rsidRPr="003D3008" w:rsidRDefault="00A574F6" w:rsidP="003867A8">
            <w:pPr>
              <w:spacing w:after="0" w:line="276" w:lineRule="auto"/>
              <w:rPr>
                <w:rFonts w:ascii="AytoRoquetas Light Condensed" w:hAnsi="AytoRoquetas Light Condensed"/>
                <w:b/>
                <w:color w:val="auto"/>
              </w:rPr>
            </w:pPr>
            <w:r w:rsidRPr="003D3008">
              <w:rPr>
                <w:rFonts w:ascii="AytoRoquetas Light Condensed" w:hAnsi="AytoRoquetas Light Condensed"/>
                <w:b/>
                <w:color w:val="auto"/>
              </w:rPr>
              <w:t>N.º EXPEDIENTE CONSORCIO DEL CICLO INTEGRAL DEL AGUA DEL PONIENTE ALMERIENSE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09A2B344" w14:textId="225E832D" w:rsidR="00A574F6" w:rsidRPr="00BE24FF" w:rsidRDefault="00BE24FF" w:rsidP="003867A8">
            <w:pPr>
              <w:spacing w:after="0" w:line="276" w:lineRule="auto"/>
              <w:jc w:val="both"/>
              <w:rPr>
                <w:rFonts w:ascii="AytoRoquetas Light Condensed" w:hAnsi="AytoRoquetas Light Condensed"/>
                <w:bCs/>
                <w:color w:val="auto"/>
              </w:rPr>
            </w:pPr>
            <w:r w:rsidRPr="00BE24FF">
              <w:rPr>
                <w:rFonts w:ascii="AytoRoquetas Light Condensed" w:hAnsi="AytoRoquetas Light Condensed"/>
                <w:b/>
                <w:color w:val="auto"/>
              </w:rPr>
              <w:t>2023</w:t>
            </w:r>
            <w:r w:rsidR="00A574F6" w:rsidRPr="00BE24FF">
              <w:rPr>
                <w:rFonts w:ascii="AytoRoquetas Light Condensed" w:hAnsi="AytoRoquetas Light Condensed"/>
                <w:b/>
                <w:color w:val="auto"/>
              </w:rPr>
              <w:t>/</w:t>
            </w:r>
            <w:r w:rsidRPr="00BE24FF">
              <w:rPr>
                <w:rFonts w:ascii="AytoRoquetas Light Condensed" w:hAnsi="AytoRoquetas Light Condensed"/>
                <w:b/>
                <w:color w:val="auto"/>
              </w:rPr>
              <w:t>96</w:t>
            </w:r>
          </w:p>
        </w:tc>
      </w:tr>
      <w:tr w:rsidR="003D3008" w:rsidRPr="003D3008" w14:paraId="5E5405F8" w14:textId="77777777" w:rsidTr="00094737">
        <w:tc>
          <w:tcPr>
            <w:tcW w:w="4786" w:type="dxa"/>
            <w:shd w:val="clear" w:color="auto" w:fill="auto"/>
            <w:vAlign w:val="center"/>
          </w:tcPr>
          <w:p w14:paraId="160ABF66" w14:textId="643747FC" w:rsidR="00A574F6" w:rsidRPr="003D3008" w:rsidRDefault="00BE24FF" w:rsidP="003867A8">
            <w:pPr>
              <w:spacing w:after="0" w:line="276" w:lineRule="auto"/>
              <w:rPr>
                <w:rFonts w:ascii="AytoRoquetas Light Condensed" w:hAnsi="AytoRoquetas Light Condensed"/>
                <w:b/>
                <w:color w:val="FF0000"/>
                <w:highlight w:val="yellow"/>
              </w:rPr>
            </w:pPr>
            <w:r w:rsidRPr="00BE24FF">
              <w:rPr>
                <w:rFonts w:ascii="AytoRoquetas Light Condensed" w:hAnsi="AytoRoquetas Light Condensed"/>
                <w:b/>
                <w:color w:val="auto"/>
              </w:rPr>
              <w:t xml:space="preserve">DENOMINACIÓN DEL </w:t>
            </w:r>
            <w:r>
              <w:rPr>
                <w:rFonts w:ascii="AytoRoquetas Light Condensed" w:hAnsi="AytoRoquetas Light Condensed"/>
                <w:b/>
                <w:color w:val="auto"/>
              </w:rPr>
              <w:t>EXPEDIENTE</w:t>
            </w:r>
          </w:p>
        </w:tc>
        <w:tc>
          <w:tcPr>
            <w:tcW w:w="4320" w:type="dxa"/>
            <w:shd w:val="clear" w:color="auto" w:fill="auto"/>
          </w:tcPr>
          <w:p w14:paraId="355D7B68" w14:textId="21FABCB8" w:rsidR="00A574F6" w:rsidRPr="00BE24FF" w:rsidRDefault="00BE24FF" w:rsidP="003867A8">
            <w:pPr>
              <w:spacing w:after="0" w:line="276" w:lineRule="auto"/>
              <w:jc w:val="both"/>
              <w:rPr>
                <w:rFonts w:ascii="AytoRoquetas Light Condensed" w:hAnsi="AytoRoquetas Light Condensed"/>
                <w:b/>
                <w:bCs/>
                <w:color w:val="auto"/>
                <w:highlight w:val="yellow"/>
              </w:rPr>
            </w:pPr>
            <w:r w:rsidRPr="00BE24FF">
              <w:rPr>
                <w:rFonts w:ascii="AytoRoquetas Light Condensed" w:hAnsi="AytoRoquetas Light Condensed"/>
                <w:b/>
                <w:caps/>
                <w:color w:val="auto"/>
              </w:rPr>
              <w:t>COMUNICACIÓN ACTUACIONES ELECTRICAS NECESARIAS PARA ADAPTACIÓN A NUEVA POTENCIA INSTALADA EN LA EDAR ROQUETAS DE MAR</w:t>
            </w:r>
          </w:p>
        </w:tc>
      </w:tr>
    </w:tbl>
    <w:p w14:paraId="4B12FA0E" w14:textId="77777777" w:rsidR="00A574F6" w:rsidRPr="003D3008" w:rsidRDefault="00A574F6" w:rsidP="003867A8">
      <w:pPr>
        <w:pStyle w:val="Standard"/>
        <w:spacing w:line="276" w:lineRule="auto"/>
        <w:rPr>
          <w:rFonts w:ascii="AytoRoquetas Light Condensed" w:eastAsia="Lucida Sans Unicode" w:hAnsi="AytoRoquetas Light Condensed"/>
          <w:b/>
          <w:bCs/>
          <w:color w:val="FF0000"/>
          <w:sz w:val="22"/>
          <w:szCs w:val="22"/>
          <w:u w:val="single"/>
        </w:rPr>
      </w:pPr>
    </w:p>
    <w:p w14:paraId="485CB0DD" w14:textId="38F245DE" w:rsidR="00A574F6" w:rsidRPr="003D3008" w:rsidRDefault="00A574F6" w:rsidP="003867A8">
      <w:pPr>
        <w:pStyle w:val="Standard"/>
        <w:spacing w:line="276" w:lineRule="auto"/>
        <w:rPr>
          <w:rStyle w:val="StrongEmphasis"/>
          <w:rFonts w:ascii="AytoRoquetas Light Condensed" w:hAnsi="AytoRoquetas Light Condensed"/>
          <w:iCs/>
          <w:caps/>
          <w:color w:val="FF0000"/>
          <w:spacing w:val="-3"/>
          <w:sz w:val="22"/>
          <w:szCs w:val="22"/>
          <w:lang w:eastAsia="ar-SA"/>
        </w:rPr>
      </w:pPr>
      <w:r w:rsidRPr="00BE24FF">
        <w:rPr>
          <w:rFonts w:ascii="AytoRoquetas Light Condensed" w:hAnsi="AytoRoquetas Light Condensed"/>
          <w:b/>
          <w:iCs/>
          <w:caps/>
          <w:sz w:val="22"/>
          <w:szCs w:val="22"/>
          <w:u w:val="single"/>
        </w:rPr>
        <w:t>Asunto:</w:t>
      </w:r>
      <w:r w:rsidRPr="00BE24FF">
        <w:rPr>
          <w:rFonts w:ascii="AytoRoquetas Light Condensed" w:hAnsi="AytoRoquetas Light Condensed"/>
          <w:iCs/>
          <w:caps/>
          <w:sz w:val="22"/>
          <w:szCs w:val="22"/>
        </w:rPr>
        <w:t xml:space="preserve"> </w:t>
      </w:r>
      <w:r w:rsidR="00BE24FF" w:rsidRPr="00202835">
        <w:rPr>
          <w:rFonts w:ascii="AytoRoquetas Light Condensed" w:hAnsi="AytoRoquetas Light Condensed"/>
          <w:iCs/>
          <w:caps/>
          <w:sz w:val="22"/>
          <w:szCs w:val="22"/>
        </w:rPr>
        <w:t>APROBACIÓN</w:t>
      </w:r>
      <w:r w:rsidR="00202835" w:rsidRPr="00202835">
        <w:rPr>
          <w:rFonts w:ascii="AytoRoquetas Light Condensed" w:hAnsi="AytoRoquetas Light Condensed"/>
          <w:iCs/>
          <w:caps/>
          <w:sz w:val="22"/>
          <w:szCs w:val="22"/>
        </w:rPr>
        <w:t xml:space="preserve"> DE LA SOLI</w:t>
      </w:r>
      <w:r w:rsidR="00DB6F9C">
        <w:rPr>
          <w:rFonts w:ascii="AytoRoquetas Light Condensed" w:hAnsi="AytoRoquetas Light Condensed"/>
          <w:iCs/>
          <w:caps/>
          <w:sz w:val="22"/>
          <w:szCs w:val="22"/>
        </w:rPr>
        <w:t>CI</w:t>
      </w:r>
      <w:r w:rsidR="00202835" w:rsidRPr="00202835">
        <w:rPr>
          <w:rFonts w:ascii="AytoRoquetas Light Condensed" w:hAnsi="AytoRoquetas Light Condensed"/>
          <w:iCs/>
          <w:caps/>
          <w:sz w:val="22"/>
          <w:szCs w:val="22"/>
        </w:rPr>
        <w:t xml:space="preserve">TUD DE MODIFICACIÓN DEL REMANENTE DE TESORERÍA. COMUNICACIÓN DE ACTUACIONES ELÉCTRICAS NECESARIAS PARA ADAPTACIÓN A NUEVA POTENCIA INSTALADA EN LA </w:t>
      </w:r>
      <w:r w:rsidR="00202835" w:rsidRPr="00202835">
        <w:rPr>
          <w:rFonts w:ascii="AytoRoquetas Light Condensed" w:hAnsi="AytoRoquetas Light Condensed"/>
          <w:caps/>
          <w:sz w:val="22"/>
          <w:szCs w:val="22"/>
        </w:rPr>
        <w:t>E.D.A.R. DE ROQUETAS DE MAR (ALMERÍA)</w:t>
      </w:r>
      <w:r w:rsidR="00202835" w:rsidRPr="00202835">
        <w:rPr>
          <w:rFonts w:ascii="AytoRoquetas Light Condensed" w:hAnsi="AytoRoquetas Light Condensed"/>
          <w:iCs/>
          <w:caps/>
          <w:spacing w:val="-3"/>
          <w:sz w:val="22"/>
          <w:szCs w:val="22"/>
          <w:shd w:val="clear" w:color="auto" w:fill="FFFFFF"/>
        </w:rPr>
        <w:t>.</w:t>
      </w:r>
    </w:p>
    <w:p w14:paraId="26F9ECD9" w14:textId="77777777" w:rsidR="00A574F6" w:rsidRDefault="00A574F6" w:rsidP="003867A8">
      <w:pPr>
        <w:pStyle w:val="Standard"/>
        <w:spacing w:line="276" w:lineRule="auto"/>
        <w:rPr>
          <w:rStyle w:val="StrongEmphasis"/>
          <w:rFonts w:ascii="AytoRoquetas Light Condensed" w:hAnsi="AytoRoquetas Light Condensed"/>
          <w:iCs/>
          <w:caps/>
          <w:color w:val="FF0000"/>
          <w:spacing w:val="-3"/>
          <w:sz w:val="22"/>
          <w:szCs w:val="22"/>
          <w:lang w:eastAsia="ar-SA"/>
        </w:rPr>
      </w:pPr>
    </w:p>
    <w:p w14:paraId="4DCBF7E3" w14:textId="73D22DD0" w:rsidR="003867A8" w:rsidRPr="003867A8" w:rsidRDefault="00202835" w:rsidP="003867A8">
      <w:pPr>
        <w:spacing w:after="200" w:line="276" w:lineRule="auto"/>
        <w:jc w:val="both"/>
        <w:rPr>
          <w:rFonts w:ascii="AytoRoquetas Light Condensed" w:hAnsi="AytoRoquetas Light Condensed" w:cs="Times New Roman"/>
          <w:color w:val="auto"/>
          <w:lang w:eastAsia="en-US"/>
        </w:rPr>
      </w:pPr>
      <w:r w:rsidRPr="00202835">
        <w:rPr>
          <w:rFonts w:ascii="AytoRoquetas Light Condensed" w:hAnsi="AytoRoquetas Light Condensed" w:cs="Times New Roman"/>
          <w:color w:val="auto"/>
          <w:lang w:eastAsia="en-US"/>
        </w:rPr>
        <w:t xml:space="preserve">D. Luis Jesús Ojeda Rubio, </w:t>
      </w:r>
      <w:r w:rsidR="00E179BE" w:rsidRPr="006F350D">
        <w:rPr>
          <w:rFonts w:ascii="AytoRoquetas Light Condensed" w:hAnsi="AytoRoquetas Light Condensed"/>
          <w:b/>
        </w:rPr>
        <w:t>habiendo sido nombrado como técnico adscrito al C</w:t>
      </w:r>
      <w:r w:rsidR="00E179BE">
        <w:rPr>
          <w:rFonts w:ascii="AytoRoquetas Light Condensed" w:hAnsi="AytoRoquetas Light Condensed"/>
          <w:b/>
        </w:rPr>
        <w:t>.I.A.P.</w:t>
      </w:r>
      <w:r w:rsidR="00E179BE" w:rsidRPr="006F350D">
        <w:rPr>
          <w:rFonts w:ascii="AytoRoquetas Light Condensed" w:hAnsi="AytoRoquetas Light Condensed"/>
          <w:b/>
        </w:rPr>
        <w:t xml:space="preserve"> en materia de infraestructuras e instalaciones mediante Decreto Nº 2022/592</w:t>
      </w:r>
      <w:r w:rsidR="007922E2">
        <w:rPr>
          <w:rFonts w:ascii="AytoRoquetas Light Condensed" w:hAnsi="AytoRoquetas Light Condensed" w:cs="Times New Roman"/>
          <w:color w:val="auto"/>
          <w:lang w:eastAsia="en-US"/>
        </w:rPr>
        <w:t>;</w:t>
      </w:r>
      <w:r w:rsidRPr="00202835">
        <w:rPr>
          <w:rFonts w:ascii="AytoRoquetas Light Condensed" w:hAnsi="AytoRoquetas Light Condensed" w:cs="Times New Roman"/>
          <w:color w:val="auto"/>
          <w:lang w:eastAsia="en-US"/>
        </w:rPr>
        <w:t xml:space="preserve"> formula el presente informe </w:t>
      </w:r>
      <w:r w:rsidR="00C35DFC">
        <w:rPr>
          <w:rFonts w:ascii="AytoRoquetas Light Condensed" w:hAnsi="AytoRoquetas Light Condensed" w:cs="Times New Roman"/>
          <w:color w:val="auto"/>
          <w:lang w:eastAsia="en-US"/>
        </w:rPr>
        <w:t>v</w:t>
      </w:r>
      <w:r w:rsidR="003867A8" w:rsidRPr="003867A8">
        <w:rPr>
          <w:rFonts w:ascii="AytoRoquetas Light Condensed" w:hAnsi="AytoRoquetas Light Condensed" w:cs="Times New Roman"/>
          <w:color w:val="auto"/>
          <w:lang w:eastAsia="en-US"/>
        </w:rPr>
        <w:t xml:space="preserve">isto </w:t>
      </w:r>
      <w:r w:rsidR="00D83A1F">
        <w:rPr>
          <w:rFonts w:ascii="AytoRoquetas Light Condensed" w:hAnsi="AytoRoquetas Light Condensed" w:cs="Times New Roman"/>
          <w:color w:val="auto"/>
          <w:lang w:eastAsia="en-US"/>
        </w:rPr>
        <w:t>los escritos</w:t>
      </w:r>
      <w:r w:rsidR="003867A8" w:rsidRPr="003867A8">
        <w:rPr>
          <w:rFonts w:ascii="AytoRoquetas Light Condensed" w:hAnsi="AytoRoquetas Light Condensed" w:cs="Times New Roman"/>
          <w:color w:val="auto"/>
          <w:lang w:eastAsia="en-US"/>
        </w:rPr>
        <w:t xml:space="preserve"> presentado</w:t>
      </w:r>
      <w:r w:rsidR="00D83A1F">
        <w:rPr>
          <w:rFonts w:ascii="AytoRoquetas Light Condensed" w:hAnsi="AytoRoquetas Light Condensed" w:cs="Times New Roman"/>
          <w:color w:val="auto"/>
          <w:lang w:eastAsia="en-US"/>
        </w:rPr>
        <w:t>s</w:t>
      </w:r>
      <w:r w:rsidR="003867A8" w:rsidRPr="003867A8">
        <w:rPr>
          <w:rFonts w:ascii="AytoRoquetas Light Condensed" w:hAnsi="AytoRoquetas Light Condensed" w:cs="Times New Roman"/>
          <w:color w:val="auto"/>
          <w:lang w:eastAsia="en-US"/>
        </w:rPr>
        <w:t xml:space="preserve"> por HIDRALIA, Gestión Integral de Aguas de Andalucía, S.A., empresa concesionaria del Consorcio para la Gestión y explotación del Servicio de Depuración de Aguas Residuales del Sector del Consorcio que comprende Roquetas de Mar, La Mojonera, San Agustín, Felix y Enix, donde solicita autorización del Consorcio para la Gestión Integral del Agua para Uso Urbano en el Poniente Almeriense para la ejecución </w:t>
      </w:r>
      <w:r w:rsidR="002D5A21">
        <w:rPr>
          <w:rFonts w:ascii="AytoRoquetas Light Condensed" w:hAnsi="AytoRoquetas Light Condensed" w:cs="Times New Roman"/>
          <w:color w:val="auto"/>
          <w:lang w:eastAsia="en-US"/>
        </w:rPr>
        <w:t xml:space="preserve">con carácter de urgencia de la obra del refuerzo de la línea eléctrica en la E.D.A.R de Roquetas de Mar para la puesta en marcha del Sistema </w:t>
      </w:r>
      <w:r w:rsidR="002D5A21" w:rsidRPr="002D5A21">
        <w:rPr>
          <w:rFonts w:ascii="AytoRoquetas Light Condensed" w:hAnsi="AytoRoquetas Light Condensed" w:cs="Times New Roman"/>
          <w:color w:val="auto"/>
          <w:lang w:eastAsia="en-US"/>
        </w:rPr>
        <w:t>Terciario</w:t>
      </w:r>
      <w:r w:rsidR="003867A8" w:rsidRPr="003867A8">
        <w:rPr>
          <w:rFonts w:ascii="AytoRoquetas Light Condensed" w:hAnsi="AytoRoquetas Light Condensed" w:cs="Times New Roman"/>
          <w:color w:val="auto"/>
          <w:lang w:eastAsia="en-US"/>
        </w:rPr>
        <w:t>, se procede a emitir el siguiente informe:</w:t>
      </w:r>
    </w:p>
    <w:p w14:paraId="23F63546" w14:textId="726DE182" w:rsidR="009479C9" w:rsidRDefault="00674201" w:rsidP="003867A8">
      <w:pPr>
        <w:spacing w:line="276" w:lineRule="auto"/>
        <w:jc w:val="center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I. </w:t>
      </w:r>
      <w:r w:rsidR="009479C9">
        <w:rPr>
          <w:rFonts w:ascii="AytoRoquetas Light Condensed" w:hAnsi="AytoRoquetas Light Condensed"/>
          <w:b/>
          <w:bCs/>
        </w:rPr>
        <w:t>ANTECEDENTES.</w:t>
      </w:r>
      <w:r w:rsidR="00B34C9E">
        <w:rPr>
          <w:rFonts w:ascii="AytoRoquetas Light Condensed" w:hAnsi="AytoRoquetas Light Condensed"/>
          <w:b/>
          <w:bCs/>
        </w:rPr>
        <w:t xml:space="preserve"> ACTUACIONES A REALIZAR.</w:t>
      </w:r>
    </w:p>
    <w:p w14:paraId="64BDA91B" w14:textId="4D3273C5" w:rsidR="009479C9" w:rsidRPr="001239D9" w:rsidRDefault="009479C9" w:rsidP="001218B5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 fecha 10 de Mayo de 2023, </w:t>
      </w:r>
      <w:r w:rsidR="001239D9">
        <w:rPr>
          <w:rFonts w:ascii="AytoRoquetas Light Condensed" w:hAnsi="AytoRoquetas Light Condensed"/>
        </w:rPr>
        <w:t>HIDRALIA</w:t>
      </w:r>
      <w:r>
        <w:rPr>
          <w:rFonts w:ascii="AytoRoquetas Light Condensed" w:hAnsi="AytoRoquetas Light Condensed"/>
        </w:rPr>
        <w:t xml:space="preserve"> presenta escrito exponien</w:t>
      </w:r>
      <w:r w:rsidR="001218B5">
        <w:rPr>
          <w:rFonts w:ascii="AytoRoquetas Light Condensed" w:hAnsi="AytoRoquetas Light Condensed"/>
        </w:rPr>
        <w:t>do una serie de actuaciones indispensables para la puesta en marcha de las nuevas instalaciones que presentan en el anexo y que se resumen a continuación:</w:t>
      </w:r>
    </w:p>
    <w:p w14:paraId="242C9171" w14:textId="77777777" w:rsidR="001239D9" w:rsidRPr="001218B5" w:rsidRDefault="001239D9" w:rsidP="001239D9">
      <w:pPr>
        <w:pStyle w:val="Prrafodelista"/>
        <w:spacing w:line="276" w:lineRule="auto"/>
        <w:jc w:val="both"/>
        <w:rPr>
          <w:rFonts w:ascii="AytoRoquetas Light Condensed" w:hAnsi="AytoRoquetas Light Condensed"/>
          <w:b/>
          <w:bCs/>
        </w:rPr>
      </w:pPr>
    </w:p>
    <w:p w14:paraId="5CD459B7" w14:textId="77777777" w:rsidR="001239D9" w:rsidRPr="001218B5" w:rsidRDefault="001239D9" w:rsidP="001239D9">
      <w:pPr>
        <w:pStyle w:val="Prrafodelista"/>
        <w:numPr>
          <w:ilvl w:val="1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u w:val="single"/>
        </w:rPr>
      </w:pPr>
      <w:r w:rsidRPr="001218B5">
        <w:rPr>
          <w:rFonts w:ascii="AytoRoquetas Light Condensed" w:hAnsi="AytoRoquetas Light Condensed"/>
          <w:u w:val="single"/>
        </w:rPr>
        <w:t xml:space="preserve">Instalación de Media Tensión en C.T. </w:t>
      </w:r>
      <w:r w:rsidRPr="00885293">
        <w:rPr>
          <w:rFonts w:ascii="AytoRoquetas Light Condensed" w:hAnsi="AytoRoquetas Light Condensed"/>
          <w:b/>
          <w:bCs/>
          <w:u w:val="single"/>
        </w:rPr>
        <w:t>(Actuación Nº 50).</w:t>
      </w:r>
    </w:p>
    <w:p w14:paraId="5982AE20" w14:textId="77777777" w:rsidR="001239D9" w:rsidRPr="001218B5" w:rsidRDefault="001239D9" w:rsidP="001239D9">
      <w:pPr>
        <w:pStyle w:val="Prrafodelista"/>
        <w:numPr>
          <w:ilvl w:val="2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Precio Total: 36.976,50 €</w:t>
      </w:r>
    </w:p>
    <w:p w14:paraId="055EEA01" w14:textId="77777777" w:rsidR="001239D9" w:rsidRPr="001218B5" w:rsidRDefault="001239D9" w:rsidP="001239D9">
      <w:pPr>
        <w:pStyle w:val="Prrafodelista"/>
        <w:numPr>
          <w:ilvl w:val="1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u w:val="single"/>
        </w:rPr>
      </w:pPr>
      <w:r w:rsidRPr="001218B5">
        <w:rPr>
          <w:rFonts w:ascii="AytoRoquetas Light Condensed" w:hAnsi="AytoRoquetas Light Condensed"/>
          <w:u w:val="single"/>
        </w:rPr>
        <w:t>Instalación de Baja Tensión en cuadro general de protecciones.</w:t>
      </w:r>
      <w:r w:rsidRPr="00885293">
        <w:rPr>
          <w:rFonts w:ascii="AytoRoquetas Light Condensed" w:hAnsi="AytoRoquetas Light Condensed"/>
          <w:b/>
          <w:bCs/>
          <w:u w:val="single"/>
        </w:rPr>
        <w:t xml:space="preserve"> (Actuación Nº 5</w:t>
      </w:r>
      <w:r>
        <w:rPr>
          <w:rFonts w:ascii="AytoRoquetas Light Condensed" w:hAnsi="AytoRoquetas Light Condensed"/>
          <w:b/>
          <w:bCs/>
          <w:u w:val="single"/>
        </w:rPr>
        <w:t>1</w:t>
      </w:r>
      <w:r w:rsidRPr="00885293">
        <w:rPr>
          <w:rFonts w:ascii="AytoRoquetas Light Condensed" w:hAnsi="AytoRoquetas Light Condensed"/>
          <w:b/>
          <w:bCs/>
          <w:u w:val="single"/>
        </w:rPr>
        <w:t>).</w:t>
      </w:r>
    </w:p>
    <w:p w14:paraId="2543DCD1" w14:textId="77777777" w:rsidR="001239D9" w:rsidRPr="001218B5" w:rsidRDefault="001239D9" w:rsidP="001239D9">
      <w:pPr>
        <w:pStyle w:val="Prrafodelista"/>
        <w:numPr>
          <w:ilvl w:val="2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Precio Total: 17.287,60 €</w:t>
      </w:r>
    </w:p>
    <w:p w14:paraId="377AF719" w14:textId="77777777" w:rsidR="001239D9" w:rsidRPr="001218B5" w:rsidRDefault="001239D9" w:rsidP="001239D9">
      <w:pPr>
        <w:pStyle w:val="Prrafodelista"/>
        <w:numPr>
          <w:ilvl w:val="1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u w:val="single"/>
        </w:rPr>
      </w:pPr>
      <w:r w:rsidRPr="001218B5">
        <w:rPr>
          <w:rFonts w:ascii="AytoRoquetas Light Condensed" w:hAnsi="AytoRoquetas Light Condensed"/>
          <w:u w:val="single"/>
        </w:rPr>
        <w:t>Sustitución de Interruptor de Protección de Acometida Eléctrica a CCM4.</w:t>
      </w:r>
      <w:r w:rsidRPr="00885293">
        <w:rPr>
          <w:rFonts w:ascii="AytoRoquetas Light Condensed" w:hAnsi="AytoRoquetas Light Condensed"/>
          <w:b/>
          <w:bCs/>
          <w:u w:val="single"/>
        </w:rPr>
        <w:t xml:space="preserve"> (Actuación Nº 5</w:t>
      </w:r>
      <w:r>
        <w:rPr>
          <w:rFonts w:ascii="AytoRoquetas Light Condensed" w:hAnsi="AytoRoquetas Light Condensed"/>
          <w:b/>
          <w:bCs/>
          <w:u w:val="single"/>
        </w:rPr>
        <w:t>2</w:t>
      </w:r>
      <w:r w:rsidRPr="00885293">
        <w:rPr>
          <w:rFonts w:ascii="AytoRoquetas Light Condensed" w:hAnsi="AytoRoquetas Light Condensed"/>
          <w:b/>
          <w:bCs/>
          <w:u w:val="single"/>
        </w:rPr>
        <w:t>).</w:t>
      </w:r>
    </w:p>
    <w:p w14:paraId="03664444" w14:textId="77777777" w:rsidR="001239D9" w:rsidRPr="001218B5" w:rsidRDefault="001239D9" w:rsidP="001239D9">
      <w:pPr>
        <w:pStyle w:val="Prrafodelista"/>
        <w:numPr>
          <w:ilvl w:val="2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u w:val="single"/>
        </w:rPr>
      </w:pPr>
      <w:r>
        <w:rPr>
          <w:rFonts w:ascii="AytoRoquetas Light Condensed" w:hAnsi="AytoRoquetas Light Condensed"/>
        </w:rPr>
        <w:t>Precio Total: 36.555,85 €</w:t>
      </w:r>
    </w:p>
    <w:p w14:paraId="05559170" w14:textId="77777777" w:rsidR="001239D9" w:rsidRPr="00F217A2" w:rsidRDefault="001239D9" w:rsidP="001239D9">
      <w:pPr>
        <w:pStyle w:val="Prrafodelista"/>
        <w:numPr>
          <w:ilvl w:val="1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u w:val="single"/>
        </w:rPr>
      </w:pPr>
      <w:r w:rsidRPr="00F217A2">
        <w:rPr>
          <w:rFonts w:ascii="AytoRoquetas Light Condensed" w:hAnsi="AytoRoquetas Light Condensed"/>
          <w:u w:val="single"/>
        </w:rPr>
        <w:t>Protección General de CCM4</w:t>
      </w:r>
      <w:r>
        <w:rPr>
          <w:rFonts w:ascii="AytoRoquetas Light Condensed" w:hAnsi="AytoRoquetas Light Condensed"/>
          <w:u w:val="single"/>
        </w:rPr>
        <w:t>.</w:t>
      </w:r>
      <w:r w:rsidRPr="00885293">
        <w:rPr>
          <w:rFonts w:ascii="AytoRoquetas Light Condensed" w:hAnsi="AytoRoquetas Light Condensed"/>
          <w:b/>
          <w:bCs/>
          <w:u w:val="single"/>
        </w:rPr>
        <w:t xml:space="preserve"> (Actuación Nº 5</w:t>
      </w:r>
      <w:r>
        <w:rPr>
          <w:rFonts w:ascii="AytoRoquetas Light Condensed" w:hAnsi="AytoRoquetas Light Condensed"/>
          <w:b/>
          <w:bCs/>
          <w:u w:val="single"/>
        </w:rPr>
        <w:t>3</w:t>
      </w:r>
      <w:r w:rsidRPr="00885293">
        <w:rPr>
          <w:rFonts w:ascii="AytoRoquetas Light Condensed" w:hAnsi="AytoRoquetas Light Condensed"/>
          <w:b/>
          <w:bCs/>
          <w:u w:val="single"/>
        </w:rPr>
        <w:t>).</w:t>
      </w:r>
    </w:p>
    <w:p w14:paraId="3EB93A06" w14:textId="77777777" w:rsidR="001239D9" w:rsidRPr="00F217A2" w:rsidRDefault="001239D9" w:rsidP="001239D9">
      <w:pPr>
        <w:pStyle w:val="Prrafodelista"/>
        <w:numPr>
          <w:ilvl w:val="2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 w:rsidRPr="00F217A2">
        <w:rPr>
          <w:rFonts w:ascii="AytoRoquetas Light Condensed" w:hAnsi="AytoRoquetas Light Condensed"/>
        </w:rPr>
        <w:t>Precio Total: 22.980,55 €</w:t>
      </w:r>
    </w:p>
    <w:p w14:paraId="62F3C4D4" w14:textId="77777777" w:rsidR="001239D9" w:rsidRPr="00F217A2" w:rsidRDefault="001239D9" w:rsidP="001239D9">
      <w:pPr>
        <w:pStyle w:val="Prrafodelista"/>
        <w:numPr>
          <w:ilvl w:val="1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 w:rsidRPr="00F217A2">
        <w:rPr>
          <w:rFonts w:ascii="AytoRoquetas Light Condensed" w:hAnsi="AytoRoquetas Light Condensed"/>
          <w:u w:val="single"/>
        </w:rPr>
        <w:t>Batería de Condensadores para la corrección de la energía reactiva</w:t>
      </w:r>
      <w:r>
        <w:rPr>
          <w:rFonts w:ascii="AytoRoquetas Light Condensed" w:hAnsi="AytoRoquetas Light Condensed"/>
        </w:rPr>
        <w:t>.</w:t>
      </w:r>
      <w:r w:rsidRPr="00885293">
        <w:rPr>
          <w:rFonts w:ascii="AytoRoquetas Light Condensed" w:hAnsi="AytoRoquetas Light Condensed"/>
          <w:b/>
          <w:bCs/>
          <w:u w:val="single"/>
        </w:rPr>
        <w:t xml:space="preserve"> (Actuación Nº 5</w:t>
      </w:r>
      <w:r>
        <w:rPr>
          <w:rFonts w:ascii="AytoRoquetas Light Condensed" w:hAnsi="AytoRoquetas Light Condensed"/>
          <w:b/>
          <w:bCs/>
          <w:u w:val="single"/>
        </w:rPr>
        <w:t>4</w:t>
      </w:r>
      <w:r w:rsidRPr="00885293">
        <w:rPr>
          <w:rFonts w:ascii="AytoRoquetas Light Condensed" w:hAnsi="AytoRoquetas Light Condensed"/>
          <w:b/>
          <w:bCs/>
          <w:u w:val="single"/>
        </w:rPr>
        <w:t>).</w:t>
      </w:r>
    </w:p>
    <w:p w14:paraId="3CD2F240" w14:textId="77777777" w:rsidR="001239D9" w:rsidRPr="00F217A2" w:rsidRDefault="001239D9" w:rsidP="001239D9">
      <w:pPr>
        <w:pStyle w:val="Prrafodelista"/>
        <w:numPr>
          <w:ilvl w:val="2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lastRenderedPageBreak/>
        <w:t>36.867,14 €</w:t>
      </w:r>
    </w:p>
    <w:p w14:paraId="05B0E879" w14:textId="3760BCA9" w:rsidR="009402CC" w:rsidRPr="00346E24" w:rsidRDefault="009402CC" w:rsidP="009402CC">
      <w:pPr>
        <w:spacing w:line="276" w:lineRule="auto"/>
        <w:ind w:left="708"/>
        <w:jc w:val="center"/>
        <w:rPr>
          <w:rFonts w:ascii="AytoRoquetas Light Condensed" w:hAnsi="AytoRoquetas Light Condensed"/>
          <w:u w:val="single"/>
        </w:rPr>
      </w:pPr>
      <w:r w:rsidRPr="00346E24">
        <w:rPr>
          <w:rFonts w:ascii="AytoRoquetas Light Condensed" w:hAnsi="AytoRoquetas Light Condensed"/>
          <w:u w:val="single"/>
        </w:rPr>
        <w:t xml:space="preserve">Importe total de las actuaciones 50,51,52,53 y 54: </w:t>
      </w:r>
      <w:r w:rsidRPr="00346E24">
        <w:rPr>
          <w:rFonts w:ascii="AytoRoquetas Light Condensed" w:hAnsi="AytoRoquetas Light Condensed"/>
          <w:b/>
          <w:bCs/>
          <w:u w:val="single"/>
        </w:rPr>
        <w:t>150.667,64 €</w:t>
      </w:r>
    </w:p>
    <w:p w14:paraId="03A4570C" w14:textId="61346D63" w:rsidR="001239D9" w:rsidRDefault="001239D9" w:rsidP="00674201">
      <w:pPr>
        <w:spacing w:line="276" w:lineRule="auto"/>
        <w:ind w:left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Por todo lo anteriormente expuesto, solicitan que cada una de las actuaciones descritas sean incluidas dentro de las inversiones del REMANENTE DE TESORERÍA del C.I.A.P. Presentan informe justificativo y presupuestos de reparación.</w:t>
      </w:r>
    </w:p>
    <w:p w14:paraId="2688F8E6" w14:textId="0D1952D7" w:rsidR="001239D9" w:rsidRPr="0091086C" w:rsidRDefault="001239D9" w:rsidP="00674201">
      <w:pPr>
        <w:pStyle w:val="Prrafodelista"/>
        <w:numPr>
          <w:ilvl w:val="0"/>
          <w:numId w:val="27"/>
        </w:numPr>
        <w:spacing w:line="276" w:lineRule="auto"/>
        <w:ind w:left="720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Con fecha 12 de Junio de 2023, HIDRALIA presenta escrito exponiendo que se han finalizado las pruebas referentes a la revisión de las líneas eléctricas de cara a las nuevas instalaciones que se están llevando a cabo. Por consiguiente, adjuntan escritos informativos junto con sus anexos correspondientes:</w:t>
      </w:r>
    </w:p>
    <w:p w14:paraId="76021D2E" w14:textId="77777777" w:rsidR="0091086C" w:rsidRDefault="0091086C" w:rsidP="0091086C">
      <w:pPr>
        <w:pStyle w:val="Prrafodelista"/>
        <w:spacing w:line="276" w:lineRule="auto"/>
        <w:jc w:val="both"/>
        <w:rPr>
          <w:rFonts w:ascii="AytoRoquetas Light Condensed" w:hAnsi="AytoRoquetas Light Condensed"/>
        </w:rPr>
      </w:pPr>
    </w:p>
    <w:p w14:paraId="057D3C51" w14:textId="77777777" w:rsidR="0091086C" w:rsidRPr="001239D9" w:rsidRDefault="0091086C" w:rsidP="0091086C">
      <w:pPr>
        <w:pStyle w:val="Prrafodelista"/>
        <w:numPr>
          <w:ilvl w:val="1"/>
          <w:numId w:val="27"/>
        </w:numPr>
        <w:spacing w:line="276" w:lineRule="auto"/>
        <w:ind w:left="1440"/>
        <w:jc w:val="both"/>
        <w:rPr>
          <w:rFonts w:ascii="AytoRoquetas Light Condensed" w:hAnsi="AytoRoquetas Light Condensed"/>
          <w:b/>
          <w:bCs/>
        </w:rPr>
      </w:pPr>
      <w:r w:rsidRPr="00373920">
        <w:rPr>
          <w:rFonts w:ascii="AytoRoquetas Light Condensed" w:hAnsi="AytoRoquetas Light Condensed"/>
          <w:u w:val="single"/>
        </w:rPr>
        <w:t>Escrito anterior de actuaciones a realizar necesarias para soportar el aumento de potencia previsto.</w:t>
      </w:r>
      <w:r>
        <w:rPr>
          <w:rFonts w:ascii="AytoRoquetas Light Condensed" w:hAnsi="AytoRoquetas Light Condensed"/>
        </w:rPr>
        <w:t xml:space="preserve"> </w:t>
      </w:r>
      <w:r w:rsidRPr="0083769D">
        <w:rPr>
          <w:rFonts w:ascii="AytoRoquetas Light Condensed" w:hAnsi="AytoRoquetas Light Condensed"/>
          <w:b/>
          <w:bCs/>
        </w:rPr>
        <w:t xml:space="preserve">(Anexo I. </w:t>
      </w:r>
      <w:r w:rsidRPr="0083769D">
        <w:rPr>
          <w:rFonts w:ascii="AytoRoquetas Light Condensed" w:hAnsi="AytoRoquetas Light Condensed"/>
          <w:b/>
          <w:bCs/>
          <w:i/>
          <w:iCs/>
        </w:rPr>
        <w:t>Punto Nº 1 de I. ANTECEDENTES</w:t>
      </w:r>
      <w:r w:rsidRPr="0083769D">
        <w:rPr>
          <w:rFonts w:ascii="AytoRoquetas Light Condensed" w:hAnsi="AytoRoquetas Light Condensed"/>
          <w:b/>
          <w:bCs/>
        </w:rPr>
        <w:t>)</w:t>
      </w:r>
      <w:r>
        <w:rPr>
          <w:rFonts w:ascii="AytoRoquetas Light Condensed" w:hAnsi="AytoRoquetas Light Condensed"/>
        </w:rPr>
        <w:t>.</w:t>
      </w:r>
    </w:p>
    <w:p w14:paraId="307FAE38" w14:textId="77777777" w:rsidR="0091086C" w:rsidRPr="001239D9" w:rsidRDefault="0091086C" w:rsidP="0091086C">
      <w:pPr>
        <w:pStyle w:val="Prrafodelista"/>
        <w:spacing w:line="276" w:lineRule="auto"/>
        <w:ind w:left="1800"/>
        <w:jc w:val="both"/>
        <w:rPr>
          <w:rFonts w:ascii="AytoRoquetas Light Condensed" w:hAnsi="AytoRoquetas Light Condensed"/>
          <w:b/>
          <w:bCs/>
        </w:rPr>
      </w:pPr>
    </w:p>
    <w:p w14:paraId="2D4B5610" w14:textId="77777777" w:rsidR="0091086C" w:rsidRPr="00A54280" w:rsidRDefault="0091086C" w:rsidP="0091086C">
      <w:pPr>
        <w:pStyle w:val="Prrafodelista"/>
        <w:numPr>
          <w:ilvl w:val="1"/>
          <w:numId w:val="27"/>
        </w:numPr>
        <w:spacing w:line="276" w:lineRule="auto"/>
        <w:ind w:left="1440"/>
        <w:jc w:val="both"/>
        <w:rPr>
          <w:rFonts w:ascii="AytoRoquetas Light Condensed" w:hAnsi="AytoRoquetas Light Condensed"/>
          <w:b/>
          <w:bCs/>
        </w:rPr>
      </w:pPr>
      <w:r w:rsidRPr="00373920">
        <w:rPr>
          <w:rFonts w:ascii="AytoRoquetas Light Condensed" w:hAnsi="AytoRoquetas Light Condensed"/>
          <w:u w:val="single"/>
        </w:rPr>
        <w:t>Informe de la empresa especializada justificativo junto con el presupuesto.</w:t>
      </w:r>
      <w:r w:rsidRPr="00A54280">
        <w:rPr>
          <w:rFonts w:ascii="AytoRoquetas Light Condensed" w:hAnsi="AytoRoquetas Light Condensed"/>
          <w:b/>
          <w:bCs/>
        </w:rPr>
        <w:t xml:space="preserve"> (Anexo II.</w:t>
      </w:r>
      <w:r>
        <w:rPr>
          <w:rFonts w:ascii="AytoRoquetas Light Condensed" w:hAnsi="AytoRoquetas Light Condensed"/>
        </w:rPr>
        <w:t xml:space="preserve"> </w:t>
      </w:r>
      <w:r w:rsidRPr="00A54280">
        <w:rPr>
          <w:rFonts w:ascii="AytoRoquetas Light Condensed" w:hAnsi="AytoRoquetas Light Condensed"/>
          <w:b/>
          <w:bCs/>
        </w:rPr>
        <w:t>INFORME TÉCNICO DE LAS CABINAS DE CENTROS DE TRANSFORMACIÓN</w:t>
      </w:r>
      <w:r>
        <w:rPr>
          <w:rFonts w:ascii="AytoRoquetas Light Condensed" w:hAnsi="AytoRoquetas Light Condensed"/>
          <w:b/>
          <w:bCs/>
        </w:rPr>
        <w:t>)</w:t>
      </w:r>
      <w:r w:rsidRPr="00A54280">
        <w:rPr>
          <w:rFonts w:ascii="AytoRoquetas Light Condensed" w:hAnsi="AytoRoquetas Light Condensed"/>
          <w:b/>
          <w:bCs/>
        </w:rPr>
        <w:t>.</w:t>
      </w:r>
    </w:p>
    <w:p w14:paraId="3E3174BC" w14:textId="77777777" w:rsidR="0091086C" w:rsidRDefault="0091086C" w:rsidP="0091086C">
      <w:pPr>
        <w:spacing w:line="276" w:lineRule="auto"/>
        <w:ind w:left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Exponen que, tras comprobar la antigüedad, tanto de las celdas de los transformadores como de la de distribución, y de realizar las pruebas pertinentes se ha resuelto que dichas cabinas para la inminente puesta en marcha del terciario y el bombeo deben ser </w:t>
      </w:r>
      <w:r w:rsidRPr="00506F22">
        <w:rPr>
          <w:rFonts w:ascii="AytoRoquetas Light Condensed" w:hAnsi="AytoRoquetas Light Condensed"/>
          <w:b/>
          <w:bCs/>
        </w:rPr>
        <w:t>reemplazadas urgentemente tanto por riesgo operativo como personal</w:t>
      </w:r>
      <w:r>
        <w:rPr>
          <w:rFonts w:ascii="AytoRoquetas Light Condensed" w:hAnsi="AytoRoquetas Light Condensed"/>
          <w:b/>
          <w:bCs/>
        </w:rPr>
        <w:t xml:space="preserve">. (Cabinas de MT instaladas en el Centro de Transformación de la E.D.A.R. conectadas a la tensión de red de 20 KV). </w:t>
      </w:r>
      <w:r>
        <w:rPr>
          <w:rFonts w:ascii="AytoRoquetas Light Condensed" w:hAnsi="AytoRoquetas Light Condensed"/>
        </w:rPr>
        <w:t xml:space="preserve"> Esta justificación se plasma en el ANEXO II (Punto b del presente epígrafe). </w:t>
      </w:r>
    </w:p>
    <w:p w14:paraId="0A5830BC" w14:textId="77777777" w:rsidR="0091086C" w:rsidRDefault="0091086C" w:rsidP="0091086C">
      <w:pPr>
        <w:pStyle w:val="Prrafodelista"/>
        <w:numPr>
          <w:ilvl w:val="0"/>
          <w:numId w:val="29"/>
        </w:numPr>
        <w:spacing w:line="276" w:lineRule="auto"/>
        <w:jc w:val="both"/>
        <w:rPr>
          <w:rFonts w:ascii="AytoRoquetas Light Condensed" w:hAnsi="AytoRoquetas Light Condensed"/>
          <w:u w:val="single"/>
        </w:rPr>
      </w:pPr>
      <w:r w:rsidRPr="00221E96">
        <w:rPr>
          <w:rFonts w:ascii="AytoRoquetas Light Condensed" w:hAnsi="AytoRoquetas Light Condensed"/>
          <w:u w:val="single"/>
        </w:rPr>
        <w:t>Cabinas de protección y medida para Centro de Transformación e Instalación de Grupos Electrógenos provisionales para E.D.A.R de Roquetas de Mar.</w:t>
      </w:r>
    </w:p>
    <w:p w14:paraId="74524701" w14:textId="77777777" w:rsidR="0091086C" w:rsidRPr="00221E96" w:rsidRDefault="0091086C" w:rsidP="0091086C">
      <w:pPr>
        <w:pStyle w:val="Prrafodelista"/>
        <w:numPr>
          <w:ilvl w:val="2"/>
          <w:numId w:val="29"/>
        </w:numPr>
        <w:spacing w:line="276" w:lineRule="auto"/>
        <w:jc w:val="both"/>
        <w:rPr>
          <w:rFonts w:ascii="AytoRoquetas Light Condensed" w:hAnsi="AytoRoquetas Light Condensed"/>
        </w:rPr>
      </w:pPr>
      <w:r w:rsidRPr="00221E96">
        <w:rPr>
          <w:rFonts w:ascii="AytoRoquetas Light Condensed" w:hAnsi="AytoRoquetas Light Condensed"/>
        </w:rPr>
        <w:t>Precio Total: 97.651,56 €</w:t>
      </w:r>
    </w:p>
    <w:p w14:paraId="137ADFBC" w14:textId="77777777" w:rsidR="0091086C" w:rsidRDefault="0091086C" w:rsidP="0091086C">
      <w:pPr>
        <w:spacing w:line="276" w:lineRule="auto"/>
        <w:ind w:left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Además se indica que para llevar esta actuación es necesario la desconexión de la planta a la línea de suministro eléctrico, por lo que es necesario el alquiler de grupos electrógenos de gran capacidad y potencia que provean de energía eléctrica para dichos trabajos.</w:t>
      </w:r>
    </w:p>
    <w:p w14:paraId="6BE5F833" w14:textId="77777777" w:rsidR="0091086C" w:rsidRPr="00506F22" w:rsidRDefault="0091086C" w:rsidP="0091086C">
      <w:pPr>
        <w:spacing w:line="276" w:lineRule="auto"/>
        <w:ind w:left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Por todo lo anteriormente expuesto, solicitan aprobación para acometer con urgencia, tanto esta actuación como las descritas en el </w:t>
      </w:r>
      <w:r w:rsidRPr="00470E2E">
        <w:rPr>
          <w:rFonts w:ascii="AytoRoquetas Light Condensed" w:hAnsi="AytoRoquetas Light Condensed"/>
          <w:b/>
          <w:bCs/>
          <w:i/>
          <w:iCs/>
        </w:rPr>
        <w:t>Punto Nº 1. De I. ANTECEDENTES</w:t>
      </w:r>
      <w:r>
        <w:rPr>
          <w:rFonts w:ascii="AytoRoquetas Light Condensed" w:hAnsi="AytoRoquetas Light Condensed"/>
        </w:rPr>
        <w:t xml:space="preserve">. por un importe total de </w:t>
      </w:r>
      <w:r w:rsidRPr="00BF749A">
        <w:rPr>
          <w:rFonts w:ascii="AytoRoquetas Light Condensed" w:hAnsi="AytoRoquetas Light Condensed"/>
          <w:b/>
          <w:bCs/>
        </w:rPr>
        <w:t>248.229,17 €</w:t>
      </w:r>
      <w:r>
        <w:rPr>
          <w:rFonts w:ascii="AytoRoquetas Light Condensed" w:hAnsi="AytoRoquetas Light Condensed"/>
        </w:rPr>
        <w:t xml:space="preserve"> cuya amortización anual será repercutida con cargo a la tarifa de agua regenerada propuesta.</w:t>
      </w:r>
    </w:p>
    <w:p w14:paraId="0139FED5" w14:textId="1CC548A5" w:rsidR="0091086C" w:rsidRPr="00BF749A" w:rsidRDefault="0091086C" w:rsidP="00674201">
      <w:pPr>
        <w:pStyle w:val="Prrafodelista"/>
        <w:numPr>
          <w:ilvl w:val="0"/>
          <w:numId w:val="27"/>
        </w:numPr>
        <w:spacing w:line="276" w:lineRule="auto"/>
        <w:ind w:left="720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 fecha 6 de Julio de 2023, </w:t>
      </w:r>
      <w:r w:rsidR="00591385">
        <w:rPr>
          <w:rFonts w:ascii="AytoRoquetas Light Condensed" w:hAnsi="AytoRoquetas Light Condensed"/>
        </w:rPr>
        <w:t>HIDRALIA presenta escrito solicitando aprobación por parte del C.I.A.P. para repercutir la amortización anual en las tarifas del Sistema Terciario.</w:t>
      </w:r>
      <w:r w:rsidR="00531A68">
        <w:rPr>
          <w:rFonts w:ascii="AytoRoquetas Light Condensed" w:hAnsi="AytoRoquetas Light Condensed"/>
        </w:rPr>
        <w:t xml:space="preserve"> Por consiguiente, adjuntan una memoria económica inicial y un informe de adjudicación según procedimiento interno.</w:t>
      </w:r>
    </w:p>
    <w:p w14:paraId="4F1EC5C8" w14:textId="77777777" w:rsidR="00BF749A" w:rsidRDefault="00BF749A" w:rsidP="00BF749A">
      <w:pPr>
        <w:pStyle w:val="Prrafodelista"/>
        <w:spacing w:line="276" w:lineRule="auto"/>
        <w:jc w:val="both"/>
        <w:rPr>
          <w:rFonts w:ascii="AytoRoquetas Light Condensed" w:hAnsi="AytoRoquetas Light Condensed"/>
          <w:b/>
          <w:bCs/>
        </w:rPr>
      </w:pPr>
    </w:p>
    <w:p w14:paraId="12EE2D96" w14:textId="77777777" w:rsidR="002B20B3" w:rsidRPr="00F259A3" w:rsidRDefault="002B20B3" w:rsidP="00BF749A">
      <w:pPr>
        <w:pStyle w:val="Prrafodelista"/>
        <w:spacing w:line="276" w:lineRule="auto"/>
        <w:jc w:val="both"/>
        <w:rPr>
          <w:rFonts w:ascii="AytoRoquetas Light Condensed" w:hAnsi="AytoRoquetas Light Condensed"/>
          <w:b/>
          <w:bCs/>
        </w:rPr>
      </w:pP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3256"/>
        <w:gridCol w:w="1560"/>
        <w:gridCol w:w="1559"/>
        <w:gridCol w:w="1694"/>
      </w:tblGrid>
      <w:tr w:rsidR="00F259A3" w14:paraId="04B942B7" w14:textId="77777777" w:rsidTr="00F259A3">
        <w:tc>
          <w:tcPr>
            <w:tcW w:w="3256" w:type="dxa"/>
            <w:shd w:val="clear" w:color="auto" w:fill="D9E2F3" w:themeFill="accent1" w:themeFillTint="33"/>
            <w:vAlign w:val="center"/>
          </w:tcPr>
          <w:p w14:paraId="645D95B7" w14:textId="138AA04C" w:rsid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>
              <w:rPr>
                <w:rFonts w:ascii="AytoRoquetas Light Condensed" w:hAnsi="AytoRoquetas Light Condensed"/>
                <w:b/>
                <w:bCs/>
              </w:rPr>
              <w:lastRenderedPageBreak/>
              <w:t>AMORTIZACIÓN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7545684A" w14:textId="0194ABF7" w:rsid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>
              <w:rPr>
                <w:rFonts w:ascii="AytoRoquetas Light Condensed" w:hAnsi="AytoRoquetas Light Condensed"/>
                <w:b/>
                <w:bCs/>
              </w:rPr>
              <w:t>VALOR TOTAL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02BEE4C9" w14:textId="2C880C19" w:rsid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>
              <w:rPr>
                <w:rFonts w:ascii="AytoRoquetas Light Condensed" w:hAnsi="AytoRoquetas Light Condensed"/>
                <w:b/>
                <w:bCs/>
              </w:rPr>
              <w:t>% APLICACIÓN</w:t>
            </w:r>
          </w:p>
        </w:tc>
        <w:tc>
          <w:tcPr>
            <w:tcW w:w="1694" w:type="dxa"/>
            <w:shd w:val="clear" w:color="auto" w:fill="D9E2F3" w:themeFill="accent1" w:themeFillTint="33"/>
            <w:vAlign w:val="center"/>
          </w:tcPr>
          <w:p w14:paraId="705B96E8" w14:textId="3D9D5F32" w:rsid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>
              <w:rPr>
                <w:rFonts w:ascii="AytoRoquetas Light Condensed" w:hAnsi="AytoRoquetas Light Condensed"/>
                <w:b/>
                <w:bCs/>
              </w:rPr>
              <w:t>IMPORTE TOTAL</w:t>
            </w:r>
          </w:p>
        </w:tc>
      </w:tr>
      <w:tr w:rsidR="00F259A3" w14:paraId="48AF7852" w14:textId="77777777" w:rsidTr="00F259A3">
        <w:tc>
          <w:tcPr>
            <w:tcW w:w="3256" w:type="dxa"/>
            <w:vAlign w:val="center"/>
          </w:tcPr>
          <w:p w14:paraId="52411768" w14:textId="50A0EF79" w:rsid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</w:rPr>
            </w:pPr>
            <w:r>
              <w:rPr>
                <w:rFonts w:ascii="AytoRoquetas Light Condensed" w:hAnsi="AytoRoquetas Light Condensed"/>
                <w:b/>
                <w:bCs/>
              </w:rPr>
              <w:t>REFUERZO INSTALACIÓN ELÉCTRICA</w:t>
            </w:r>
          </w:p>
        </w:tc>
        <w:tc>
          <w:tcPr>
            <w:tcW w:w="1560" w:type="dxa"/>
            <w:vAlign w:val="center"/>
          </w:tcPr>
          <w:p w14:paraId="262BE213" w14:textId="45A7B125" w:rsidR="00F259A3" w:rsidRP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F259A3">
              <w:rPr>
                <w:rFonts w:ascii="AytoRoquetas Light Condensed" w:hAnsi="AytoRoquetas Light Condensed"/>
              </w:rPr>
              <w:t>223.639,00 €</w:t>
            </w:r>
          </w:p>
        </w:tc>
        <w:tc>
          <w:tcPr>
            <w:tcW w:w="1559" w:type="dxa"/>
            <w:vAlign w:val="center"/>
          </w:tcPr>
          <w:p w14:paraId="7C8CBEF4" w14:textId="52FE35E3" w:rsidR="00F259A3" w:rsidRP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F259A3">
              <w:rPr>
                <w:rFonts w:ascii="AytoRoquetas Light Condensed" w:hAnsi="AytoRoquetas Light Condensed"/>
              </w:rPr>
              <w:t>12,00 %</w:t>
            </w:r>
          </w:p>
        </w:tc>
        <w:tc>
          <w:tcPr>
            <w:tcW w:w="1694" w:type="dxa"/>
            <w:vAlign w:val="center"/>
          </w:tcPr>
          <w:p w14:paraId="3E867E7E" w14:textId="421114A5" w:rsidR="00F259A3" w:rsidRPr="00F259A3" w:rsidRDefault="00F259A3" w:rsidP="00F259A3">
            <w:pPr>
              <w:spacing w:line="276" w:lineRule="auto"/>
              <w:jc w:val="center"/>
              <w:rPr>
                <w:rFonts w:ascii="AytoRoquetas Light Condensed" w:hAnsi="AytoRoquetas Light Condensed"/>
              </w:rPr>
            </w:pPr>
            <w:r w:rsidRPr="00F259A3">
              <w:rPr>
                <w:rFonts w:ascii="AytoRoquetas Light Condensed" w:hAnsi="AytoRoquetas Light Condensed"/>
              </w:rPr>
              <w:t>26.837 €</w:t>
            </w:r>
          </w:p>
        </w:tc>
      </w:tr>
    </w:tbl>
    <w:p w14:paraId="281A9A1F" w14:textId="77777777" w:rsidR="007D66FE" w:rsidRDefault="007D66FE" w:rsidP="007D66FE">
      <w:pPr>
        <w:pStyle w:val="Prrafodelista"/>
        <w:spacing w:line="276" w:lineRule="auto"/>
        <w:ind w:left="1428"/>
        <w:jc w:val="both"/>
        <w:rPr>
          <w:rFonts w:ascii="AytoRoquetas Light Condensed" w:hAnsi="AytoRoquetas Light Condensed"/>
          <w:u w:val="single"/>
        </w:rPr>
      </w:pPr>
    </w:p>
    <w:p w14:paraId="7380B22A" w14:textId="73CD5AA0" w:rsidR="00F259A3" w:rsidRPr="00373920" w:rsidRDefault="00373920" w:rsidP="00373920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AytoRoquetas Light Condensed" w:hAnsi="AytoRoquetas Light Condensed"/>
          <w:u w:val="single"/>
        </w:rPr>
      </w:pPr>
      <w:r w:rsidRPr="00373920">
        <w:rPr>
          <w:rFonts w:ascii="AytoRoquetas Light Condensed" w:hAnsi="AytoRoquetas Light Condensed"/>
          <w:u w:val="single"/>
        </w:rPr>
        <w:t>Anexo I. Memoria Económica.</w:t>
      </w:r>
    </w:p>
    <w:p w14:paraId="0C2E9BCC" w14:textId="62A328FD" w:rsidR="00373920" w:rsidRDefault="00373920" w:rsidP="00373920">
      <w:pPr>
        <w:pStyle w:val="Prrafodelista"/>
        <w:numPr>
          <w:ilvl w:val="1"/>
          <w:numId w:val="30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 w:rsidRPr="00373920">
        <w:rPr>
          <w:rFonts w:ascii="AytoRoquetas Light Condensed" w:hAnsi="AytoRoquetas Light Condensed"/>
          <w:b/>
          <w:bCs/>
        </w:rPr>
        <w:t>ACTUACIONES DE REFUERZO DE LÍNEA ELÉCTRICA DE LA E.D.A.R. DE ROQUETAS DE MAR PARA LA CORRECTA PUESTA EN MARCHA DE EQUIPOS DE TRATAMIENTO TERCIARIO Y BOMBEO ANEXO.</w:t>
      </w:r>
    </w:p>
    <w:p w14:paraId="355A87AF" w14:textId="77777777" w:rsidR="0026702F" w:rsidRDefault="0026702F" w:rsidP="0026702F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  <w:b/>
          <w:bCs/>
        </w:rPr>
      </w:pPr>
    </w:p>
    <w:p w14:paraId="112A99DE" w14:textId="77777777" w:rsidR="0026702F" w:rsidRDefault="0026702F" w:rsidP="0026702F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  <w:b/>
          <w:bCs/>
          <w:i/>
          <w:iCs/>
        </w:rPr>
      </w:pPr>
      <w:r>
        <w:rPr>
          <w:rFonts w:ascii="AytoRoquetas Light Condensed" w:hAnsi="AytoRoquetas Light Condensed"/>
        </w:rPr>
        <w:t xml:space="preserve">Descripción de las actuaciones de carácter indispensable a realizar en la línea eléctrica de la E.D.A.R. de Roquetas de Mar con objeto de suministrar energía eléctrica con garantía a las nuevas instalaciones de tratamiento terciario de la E.D.A.R. así como el bombeo de agua regenerada anexo. </w:t>
      </w:r>
      <w:r w:rsidRPr="00847E9D">
        <w:rPr>
          <w:rFonts w:ascii="AytoRoquetas Light Condensed" w:hAnsi="AytoRoquetas Light Condensed"/>
          <w:b/>
          <w:bCs/>
          <w:i/>
          <w:iCs/>
        </w:rPr>
        <w:t>(Puntos 1 y 2 correspondientes a I. ANTECEDENTES).</w:t>
      </w:r>
    </w:p>
    <w:p w14:paraId="360B0F43" w14:textId="77777777" w:rsidR="0026702F" w:rsidRDefault="0026702F" w:rsidP="0026702F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  <w:b/>
          <w:bCs/>
        </w:rPr>
      </w:pPr>
    </w:p>
    <w:p w14:paraId="3281B18A" w14:textId="0E583055" w:rsidR="0026702F" w:rsidRPr="0026702F" w:rsidRDefault="0026702F" w:rsidP="0026702F">
      <w:pPr>
        <w:pStyle w:val="Prrafodelista"/>
        <w:numPr>
          <w:ilvl w:val="0"/>
          <w:numId w:val="30"/>
        </w:numPr>
        <w:spacing w:line="276" w:lineRule="auto"/>
        <w:jc w:val="both"/>
        <w:rPr>
          <w:rFonts w:ascii="AytoRoquetas Light Condensed" w:hAnsi="AytoRoquetas Light Condensed"/>
          <w:u w:val="single"/>
        </w:rPr>
      </w:pPr>
      <w:r w:rsidRPr="0026702F">
        <w:rPr>
          <w:rFonts w:ascii="AytoRoquetas Light Condensed" w:hAnsi="AytoRoquetas Light Condensed"/>
          <w:u w:val="single"/>
        </w:rPr>
        <w:t>Anexo II. Informe Adjudicación.</w:t>
      </w:r>
    </w:p>
    <w:p w14:paraId="697A8B28" w14:textId="07FC335E" w:rsidR="0026702F" w:rsidRDefault="0026702F" w:rsidP="0026702F">
      <w:pPr>
        <w:pStyle w:val="Prrafodelista"/>
        <w:numPr>
          <w:ilvl w:val="1"/>
          <w:numId w:val="30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PROPUESTA DE ADJUDICACIÓN. REFUERZO LÍNEA ELÉCTRICA DE LA E.D.A.R. DE ROQUETAS DE MAR.</w:t>
      </w:r>
    </w:p>
    <w:p w14:paraId="6393A657" w14:textId="77777777" w:rsidR="00373920" w:rsidRDefault="00373920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  <w:b/>
          <w:bCs/>
        </w:rPr>
      </w:pPr>
    </w:p>
    <w:p w14:paraId="32897EF5" w14:textId="4EF9E05A" w:rsidR="001F0BA8" w:rsidRDefault="001F0BA8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empresa HIDRALIA S.A. ha realizado diferentes pruebas, ensayos y análisis a través de empresas especializadas en el sector con el objeto de conocer los refuerzos necesarios a realizar en la instalación eléctrica descrita de la planta para poder conectar a la misma los nuevos equipos de tratamiento y evacuación de agua regenerada.</w:t>
      </w:r>
    </w:p>
    <w:p w14:paraId="7A7A46C1" w14:textId="24FECCA0" w:rsidR="001F0BA8" w:rsidRDefault="001F0BA8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4B1E8D72" w14:textId="6A20953B" w:rsidR="001F0BA8" w:rsidRDefault="001F0BA8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objeto de este estudio es seleccionar la empresa que presente mejor propuesta en base a criterios económicos.</w:t>
      </w:r>
    </w:p>
    <w:p w14:paraId="757CBFA0" w14:textId="77777777" w:rsidR="0012450E" w:rsidRDefault="0012450E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4A46578B" w14:textId="609D05C0" w:rsidR="0012450E" w:rsidRDefault="0012450E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Se ha</w:t>
      </w:r>
      <w:r w:rsidR="002B042C">
        <w:rPr>
          <w:rFonts w:ascii="AytoRoquetas Light Condensed" w:hAnsi="AytoRoquetas Light Condensed"/>
        </w:rPr>
        <w:t>n</w:t>
      </w:r>
      <w:r>
        <w:rPr>
          <w:rFonts w:ascii="AytoRoquetas Light Condensed" w:hAnsi="AytoRoquetas Light Condensed"/>
        </w:rPr>
        <w:t xml:space="preserve"> </w:t>
      </w:r>
      <w:r w:rsidR="002B042C">
        <w:rPr>
          <w:rFonts w:ascii="AytoRoquetas Light Condensed" w:hAnsi="AytoRoquetas Light Condensed"/>
        </w:rPr>
        <w:t>aportado</w:t>
      </w:r>
      <w:r>
        <w:rPr>
          <w:rFonts w:ascii="AytoRoquetas Light Condensed" w:hAnsi="AytoRoquetas Light Condensed"/>
        </w:rPr>
        <w:t xml:space="preserve"> tres (3) proposiciones </w:t>
      </w:r>
      <w:r w:rsidR="002B042C">
        <w:rPr>
          <w:rFonts w:ascii="AytoRoquetas Light Condensed" w:hAnsi="AytoRoquetas Light Condensed"/>
        </w:rPr>
        <w:t>presentadas</w:t>
      </w:r>
      <w:r>
        <w:rPr>
          <w:rFonts w:ascii="AytoRoquetas Light Condensed" w:hAnsi="AytoRoquetas Light Condensed"/>
        </w:rPr>
        <w:t xml:space="preserve"> de tres (3) empresas:</w:t>
      </w:r>
    </w:p>
    <w:p w14:paraId="4017C8D4" w14:textId="77777777" w:rsidR="0012450E" w:rsidRDefault="0012450E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72D0AD67" w14:textId="434EFC72" w:rsidR="006270BF" w:rsidRPr="006270BF" w:rsidRDefault="0012450E" w:rsidP="006270BF">
      <w:pPr>
        <w:pStyle w:val="Prrafodelista"/>
        <w:numPr>
          <w:ilvl w:val="0"/>
          <w:numId w:val="31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FRANCISCO JAVIERE FERRER TORRES</w:t>
      </w:r>
      <w:r w:rsidR="006270BF">
        <w:rPr>
          <w:rFonts w:ascii="AytoRoquetas Light Condensed" w:hAnsi="AytoRoquetas Light Condensed"/>
        </w:rPr>
        <w:t xml:space="preserve">. </w:t>
      </w:r>
      <w:r w:rsidR="006270BF" w:rsidRPr="00C814ED">
        <w:rPr>
          <w:rFonts w:ascii="AytoRoquetas Light Condensed" w:hAnsi="AytoRoquetas Light Condensed"/>
          <w:b/>
          <w:bCs/>
        </w:rPr>
        <w:t>(2</w:t>
      </w:r>
      <w:r w:rsidR="006270BF" w:rsidRPr="006270BF">
        <w:rPr>
          <w:rFonts w:ascii="AytoRoquetas Light Condensed" w:hAnsi="AytoRoquetas Light Condensed"/>
          <w:b/>
          <w:bCs/>
        </w:rPr>
        <w:t>87.370,60 €, IVA EXCLUIDO</w:t>
      </w:r>
      <w:r w:rsidR="006270BF">
        <w:rPr>
          <w:rFonts w:ascii="AytoRoquetas Light Condensed" w:hAnsi="AytoRoquetas Light Condensed"/>
          <w:b/>
          <w:bCs/>
        </w:rPr>
        <w:t>)</w:t>
      </w:r>
      <w:r w:rsidR="006270BF" w:rsidRPr="006270BF">
        <w:rPr>
          <w:rFonts w:ascii="AytoRoquetas Light Condensed" w:hAnsi="AytoRoquetas Light Condensed"/>
          <w:b/>
          <w:bCs/>
        </w:rPr>
        <w:t>.</w:t>
      </w:r>
    </w:p>
    <w:p w14:paraId="67162AA9" w14:textId="0DE28964" w:rsidR="006270BF" w:rsidRPr="006270BF" w:rsidRDefault="0012450E" w:rsidP="006270BF">
      <w:pPr>
        <w:pStyle w:val="Prrafodelista"/>
        <w:numPr>
          <w:ilvl w:val="0"/>
          <w:numId w:val="31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IMSEAL ELECTRALIA S.L.</w:t>
      </w:r>
      <w:r w:rsidR="006270BF" w:rsidRPr="006270BF">
        <w:rPr>
          <w:rFonts w:ascii="AytoRoquetas Light Condensed" w:hAnsi="AytoRoquetas Light Condensed"/>
        </w:rPr>
        <w:t xml:space="preserve"> </w:t>
      </w:r>
      <w:r w:rsidR="006270BF" w:rsidRPr="006270BF">
        <w:rPr>
          <w:rFonts w:ascii="AytoRoquetas Light Condensed" w:hAnsi="AytoRoquetas Light Condensed"/>
          <w:b/>
          <w:bCs/>
        </w:rPr>
        <w:t>(</w:t>
      </w:r>
      <w:r w:rsidR="006270BF">
        <w:rPr>
          <w:rFonts w:ascii="AytoRoquetas Light Condensed" w:hAnsi="AytoRoquetas Light Condensed"/>
          <w:b/>
          <w:bCs/>
        </w:rPr>
        <w:t>242.453,86</w:t>
      </w:r>
      <w:r w:rsidR="006270BF" w:rsidRPr="006270BF">
        <w:rPr>
          <w:rFonts w:ascii="AytoRoquetas Light Condensed" w:hAnsi="AytoRoquetas Light Condensed"/>
          <w:b/>
          <w:bCs/>
        </w:rPr>
        <w:t xml:space="preserve"> €, IVA EXCLUIDO</w:t>
      </w:r>
      <w:r w:rsidR="006270BF">
        <w:rPr>
          <w:rFonts w:ascii="AytoRoquetas Light Condensed" w:hAnsi="AytoRoquetas Light Condensed"/>
          <w:b/>
          <w:bCs/>
        </w:rPr>
        <w:t>)</w:t>
      </w:r>
      <w:r w:rsidR="006270BF" w:rsidRPr="006270BF">
        <w:rPr>
          <w:rFonts w:ascii="AytoRoquetas Light Condensed" w:hAnsi="AytoRoquetas Light Condensed"/>
          <w:b/>
          <w:bCs/>
        </w:rPr>
        <w:t>.</w:t>
      </w:r>
    </w:p>
    <w:p w14:paraId="46BD84B0" w14:textId="37295F7C" w:rsidR="006270BF" w:rsidRPr="006270BF" w:rsidRDefault="0012450E" w:rsidP="006270BF">
      <w:pPr>
        <w:pStyle w:val="Prrafodelista"/>
        <w:numPr>
          <w:ilvl w:val="0"/>
          <w:numId w:val="31"/>
        </w:numPr>
        <w:spacing w:line="276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>INSTALACIONES Y MONTAJES ELÉCTRICOS DE ALHAMA DE ALMERÍA S.L.U.</w:t>
      </w:r>
      <w:r w:rsidR="006270BF" w:rsidRPr="006270BF">
        <w:rPr>
          <w:rFonts w:ascii="AytoRoquetas Light Condensed" w:hAnsi="AytoRoquetas Light Condensed"/>
        </w:rPr>
        <w:t xml:space="preserve"> </w:t>
      </w:r>
      <w:r w:rsidR="006270BF" w:rsidRPr="006270BF">
        <w:rPr>
          <w:rFonts w:ascii="AytoRoquetas Light Condensed" w:hAnsi="AytoRoquetas Light Condensed"/>
          <w:b/>
          <w:bCs/>
        </w:rPr>
        <w:t>(</w:t>
      </w:r>
      <w:r w:rsidR="006270BF">
        <w:rPr>
          <w:rFonts w:ascii="AytoRoquetas Light Condensed" w:hAnsi="AytoRoquetas Light Condensed"/>
          <w:b/>
          <w:bCs/>
        </w:rPr>
        <w:t>223.639,01</w:t>
      </w:r>
      <w:r w:rsidR="006270BF" w:rsidRPr="006270BF">
        <w:rPr>
          <w:rFonts w:ascii="AytoRoquetas Light Condensed" w:hAnsi="AytoRoquetas Light Condensed"/>
          <w:b/>
          <w:bCs/>
        </w:rPr>
        <w:t xml:space="preserve"> €, IVA EXCLUIDO</w:t>
      </w:r>
      <w:r w:rsidR="006270BF">
        <w:rPr>
          <w:rFonts w:ascii="AytoRoquetas Light Condensed" w:hAnsi="AytoRoquetas Light Condensed"/>
          <w:b/>
          <w:bCs/>
        </w:rPr>
        <w:t>)</w:t>
      </w:r>
      <w:r w:rsidR="006270BF" w:rsidRPr="006270BF">
        <w:rPr>
          <w:rFonts w:ascii="AytoRoquetas Light Condensed" w:hAnsi="AytoRoquetas Light Condensed"/>
          <w:b/>
          <w:bCs/>
        </w:rPr>
        <w:t>.</w:t>
      </w:r>
    </w:p>
    <w:p w14:paraId="3802AB00" w14:textId="77777777" w:rsidR="0026702F" w:rsidRDefault="0026702F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605525CB" w14:textId="2C1DE6A1" w:rsidR="00E8463A" w:rsidRDefault="00E8463A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Se evalúa mediante el criterio de mayor baja </w:t>
      </w:r>
      <w:r w:rsidR="004222E7">
        <w:rPr>
          <w:rFonts w:ascii="AytoRoquetas Light Condensed" w:hAnsi="AytoRoquetas Light Condensed"/>
        </w:rPr>
        <w:t>ejecutada</w:t>
      </w:r>
      <w:r>
        <w:rPr>
          <w:rFonts w:ascii="AytoRoquetas Light Condensed" w:hAnsi="AytoRoquetas Light Condensed"/>
        </w:rPr>
        <w:t xml:space="preserve"> en porcentaje, asignándose 70 puntos a la mayor baja realizada.</w:t>
      </w:r>
    </w:p>
    <w:p w14:paraId="7F20D200" w14:textId="77777777" w:rsidR="006270BF" w:rsidRDefault="006270BF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15B968C8" w14:textId="19362949" w:rsidR="006270BF" w:rsidRPr="006270BF" w:rsidRDefault="006270BF" w:rsidP="006270BF">
      <w:pPr>
        <w:pStyle w:val="Prrafodelista"/>
        <w:spacing w:line="276" w:lineRule="auto"/>
        <w:ind w:left="2148"/>
        <w:jc w:val="center"/>
        <w:rPr>
          <w:rFonts w:ascii="AytoRoquetas Light Condensed" w:hAnsi="AytoRoquetas Light Condensed"/>
          <w:b/>
          <w:bCs/>
        </w:rPr>
      </w:pPr>
      <w:r w:rsidRPr="006270BF">
        <w:rPr>
          <w:rFonts w:ascii="AytoRoquetas Light Condensed" w:hAnsi="AytoRoquetas Light Condensed"/>
          <w:b/>
          <w:bCs/>
        </w:rPr>
        <w:t>Valoración (i)= 70 x [1 – [(P</w:t>
      </w:r>
      <w:r w:rsidRPr="006270BF">
        <w:rPr>
          <w:rFonts w:ascii="AytoRoquetas Light Condensed" w:hAnsi="AytoRoquetas Light Condensed"/>
          <w:b/>
          <w:bCs/>
          <w:vertAlign w:val="subscript"/>
        </w:rPr>
        <w:t>i</w:t>
      </w:r>
      <w:r w:rsidRPr="006270BF">
        <w:rPr>
          <w:rFonts w:ascii="AytoRoquetas Light Condensed" w:hAnsi="AytoRoquetas Light Condensed"/>
          <w:b/>
          <w:bCs/>
        </w:rPr>
        <w:t xml:space="preserve"> – P</w:t>
      </w:r>
      <w:r w:rsidRPr="006270BF">
        <w:rPr>
          <w:rFonts w:ascii="AytoRoquetas Light Condensed" w:hAnsi="AytoRoquetas Light Condensed"/>
          <w:b/>
          <w:bCs/>
          <w:vertAlign w:val="subscript"/>
        </w:rPr>
        <w:t>min</w:t>
      </w:r>
      <w:r w:rsidRPr="006270BF">
        <w:rPr>
          <w:rFonts w:ascii="AytoRoquetas Light Condensed" w:hAnsi="AytoRoquetas Light Condensed"/>
          <w:b/>
          <w:bCs/>
        </w:rPr>
        <w:t>)/P</w:t>
      </w:r>
      <w:r w:rsidRPr="006270BF">
        <w:rPr>
          <w:rFonts w:ascii="AytoRoquetas Light Condensed" w:hAnsi="AytoRoquetas Light Condensed"/>
          <w:b/>
          <w:bCs/>
          <w:vertAlign w:val="subscript"/>
        </w:rPr>
        <w:t>max</w:t>
      </w:r>
      <w:r w:rsidRPr="006270BF">
        <w:rPr>
          <w:rFonts w:ascii="AytoRoquetas Light Condensed" w:hAnsi="AytoRoquetas Light Condensed"/>
          <w:b/>
          <w:bCs/>
        </w:rPr>
        <w:t>]]</w:t>
      </w:r>
    </w:p>
    <w:p w14:paraId="4111DC8C" w14:textId="77777777" w:rsidR="004222E7" w:rsidRDefault="004222E7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3D289496" w14:textId="77777777" w:rsidR="00C74F1E" w:rsidRDefault="00C74F1E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tblInd w:w="2148" w:type="dxa"/>
        <w:tblLook w:val="04A0" w:firstRow="1" w:lastRow="0" w:firstColumn="1" w:lastColumn="0" w:noHBand="0" w:noVBand="1"/>
      </w:tblPr>
      <w:tblGrid>
        <w:gridCol w:w="5644"/>
        <w:gridCol w:w="985"/>
      </w:tblGrid>
      <w:tr w:rsidR="004222E7" w:rsidRPr="004222E7" w14:paraId="340536C6" w14:textId="77777777" w:rsidTr="00321C65">
        <w:tc>
          <w:tcPr>
            <w:tcW w:w="5644" w:type="dxa"/>
            <w:shd w:val="clear" w:color="auto" w:fill="D9E2F3" w:themeFill="accent1" w:themeFillTint="33"/>
            <w:vAlign w:val="center"/>
          </w:tcPr>
          <w:p w14:paraId="290AE486" w14:textId="63521E16" w:rsidR="004222E7" w:rsidRP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4222E7">
              <w:rPr>
                <w:rFonts w:ascii="AytoRoquetas Light Condensed" w:hAnsi="AytoRoquetas Light Condensed"/>
                <w:b/>
                <w:bCs/>
              </w:rPr>
              <w:lastRenderedPageBreak/>
              <w:t>EMPRESA</w:t>
            </w:r>
          </w:p>
        </w:tc>
        <w:tc>
          <w:tcPr>
            <w:tcW w:w="985" w:type="dxa"/>
            <w:shd w:val="clear" w:color="auto" w:fill="D9E2F3" w:themeFill="accent1" w:themeFillTint="33"/>
            <w:vAlign w:val="center"/>
          </w:tcPr>
          <w:p w14:paraId="21ED9F4E" w14:textId="18912046" w:rsidR="004222E7" w:rsidRP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  <w:b/>
                <w:bCs/>
              </w:rPr>
            </w:pPr>
            <w:r w:rsidRPr="004222E7">
              <w:rPr>
                <w:rFonts w:ascii="AytoRoquetas Light Condensed" w:hAnsi="AytoRoquetas Light Condensed"/>
                <w:b/>
                <w:bCs/>
              </w:rPr>
              <w:t>PUNTOS</w:t>
            </w:r>
          </w:p>
        </w:tc>
      </w:tr>
      <w:tr w:rsidR="004222E7" w14:paraId="5C8838DA" w14:textId="77777777" w:rsidTr="00321C65">
        <w:tc>
          <w:tcPr>
            <w:tcW w:w="5644" w:type="dxa"/>
            <w:vAlign w:val="center"/>
          </w:tcPr>
          <w:p w14:paraId="47130FB0" w14:textId="28719EDD" w:rsid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 w:rsidRPr="00BA5D7D">
              <w:rPr>
                <w:rFonts w:ascii="AytoRoquetas Light Condensed" w:hAnsi="AytoRoquetas Light Condensed"/>
              </w:rPr>
              <w:t>FRANCISCO JAVIERE FERRER TORRES</w:t>
            </w:r>
          </w:p>
        </w:tc>
        <w:tc>
          <w:tcPr>
            <w:tcW w:w="985" w:type="dxa"/>
            <w:vAlign w:val="center"/>
          </w:tcPr>
          <w:p w14:paraId="414DB0E6" w14:textId="7B36ED2A" w:rsid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54,50</w:t>
            </w:r>
          </w:p>
        </w:tc>
      </w:tr>
      <w:tr w:rsidR="004222E7" w14:paraId="4230B388" w14:textId="77777777" w:rsidTr="00321C65">
        <w:tc>
          <w:tcPr>
            <w:tcW w:w="5644" w:type="dxa"/>
            <w:vAlign w:val="center"/>
          </w:tcPr>
          <w:p w14:paraId="70F9E01B" w14:textId="29E85835" w:rsid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 w:rsidRPr="00BA5D7D">
              <w:rPr>
                <w:rFonts w:ascii="AytoRoquetas Light Condensed" w:hAnsi="AytoRoquetas Light Condensed"/>
              </w:rPr>
              <w:t>IMSEAL ELECTRALIA S.L.</w:t>
            </w:r>
          </w:p>
        </w:tc>
        <w:tc>
          <w:tcPr>
            <w:tcW w:w="985" w:type="dxa"/>
            <w:vAlign w:val="center"/>
          </w:tcPr>
          <w:p w14:paraId="3D174EA4" w14:textId="5457461D" w:rsid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65,40</w:t>
            </w:r>
          </w:p>
        </w:tc>
      </w:tr>
      <w:tr w:rsidR="004222E7" w14:paraId="13CB39B5" w14:textId="77777777" w:rsidTr="00321C65">
        <w:tc>
          <w:tcPr>
            <w:tcW w:w="5644" w:type="dxa"/>
            <w:vAlign w:val="center"/>
          </w:tcPr>
          <w:p w14:paraId="61644CF5" w14:textId="518CAD83" w:rsid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 w:rsidRPr="00BA5D7D">
              <w:rPr>
                <w:rFonts w:ascii="AytoRoquetas Light Condensed" w:hAnsi="AytoRoquetas Light Condensed"/>
              </w:rPr>
              <w:t>INSTALACIONES Y MONTAJES ELÉCTRICOS DE ALHAMA DE ALMERÍA S.L.U.</w:t>
            </w:r>
          </w:p>
        </w:tc>
        <w:tc>
          <w:tcPr>
            <w:tcW w:w="985" w:type="dxa"/>
            <w:vAlign w:val="center"/>
          </w:tcPr>
          <w:p w14:paraId="5FE94A10" w14:textId="2400DD91" w:rsidR="004222E7" w:rsidRDefault="004222E7" w:rsidP="004222E7">
            <w:pPr>
              <w:pStyle w:val="Prrafodelista"/>
              <w:spacing w:line="276" w:lineRule="auto"/>
              <w:ind w:left="0"/>
              <w:jc w:val="center"/>
              <w:rPr>
                <w:rFonts w:ascii="AytoRoquetas Light Condensed" w:hAnsi="AytoRoquetas Light Condensed"/>
              </w:rPr>
            </w:pPr>
            <w:r>
              <w:rPr>
                <w:rFonts w:ascii="AytoRoquetas Light Condensed" w:hAnsi="AytoRoquetas Light Condensed"/>
              </w:rPr>
              <w:t>70,00</w:t>
            </w:r>
          </w:p>
        </w:tc>
      </w:tr>
    </w:tbl>
    <w:p w14:paraId="65670FB1" w14:textId="77777777" w:rsidR="004222E7" w:rsidRDefault="004222E7" w:rsidP="00373920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</w:p>
    <w:p w14:paraId="4F1CE683" w14:textId="64C8E307" w:rsidR="00F259A3" w:rsidRPr="00321C65" w:rsidRDefault="00321C65" w:rsidP="00321C65">
      <w:pPr>
        <w:pStyle w:val="Prrafodelista"/>
        <w:spacing w:line="276" w:lineRule="auto"/>
        <w:ind w:left="214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Por tanto, los resultados de la evaluación concluyen que la empresa adjudicataria sea </w:t>
      </w:r>
      <w:r w:rsidRPr="00321C65">
        <w:rPr>
          <w:rFonts w:ascii="AytoRoquetas Light Condensed" w:hAnsi="AytoRoquetas Light Condensed"/>
          <w:b/>
          <w:bCs/>
        </w:rPr>
        <w:t>INSTALACIONES Y MONTAJES ELÉCTRICOS DE ALHAMA DE ALMERÍA S.L.U.</w:t>
      </w:r>
      <w:r>
        <w:rPr>
          <w:rFonts w:ascii="AytoRoquetas Light Condensed" w:hAnsi="AytoRoquetas Light Condensed"/>
          <w:b/>
          <w:bCs/>
        </w:rPr>
        <w:t xml:space="preserve"> </w:t>
      </w:r>
      <w:r>
        <w:rPr>
          <w:rFonts w:ascii="AytoRoquetas Light Condensed" w:hAnsi="AytoRoquetas Light Condensed"/>
        </w:rPr>
        <w:t>por haber presentado la mejor oferta para la realización del “REFUERZO DE LA LÍNEA ELÉCTRICA DE LA E.D.A.R. DE ROQUETAS DE MAR”.</w:t>
      </w:r>
    </w:p>
    <w:p w14:paraId="5428A4B6" w14:textId="5D00EB1A" w:rsidR="003867A8" w:rsidRPr="003867A8" w:rsidRDefault="003867A8" w:rsidP="003867A8">
      <w:pPr>
        <w:spacing w:before="240" w:after="0" w:line="276" w:lineRule="auto"/>
        <w:jc w:val="center"/>
        <w:rPr>
          <w:rFonts w:ascii="AytoRoquetas Light Condensed" w:hAnsi="AytoRoquetas Light Condensed"/>
          <w:b/>
          <w:bCs/>
          <w:color w:val="auto"/>
        </w:rPr>
      </w:pPr>
      <w:r w:rsidRPr="003867A8">
        <w:rPr>
          <w:rFonts w:ascii="AytoRoquetas Light Condensed" w:hAnsi="AytoRoquetas Light Condensed"/>
          <w:b/>
          <w:bCs/>
          <w:color w:val="auto"/>
        </w:rPr>
        <w:t>II. CONCLUSIÓN</w:t>
      </w:r>
    </w:p>
    <w:p w14:paraId="3643B17C" w14:textId="3001622A" w:rsidR="003867A8" w:rsidRPr="003867A8" w:rsidRDefault="003867A8" w:rsidP="003867A8">
      <w:pPr>
        <w:spacing w:before="240" w:after="0" w:line="276" w:lineRule="auto"/>
        <w:jc w:val="both"/>
        <w:rPr>
          <w:rFonts w:ascii="AytoRoquetas Light Condensed" w:hAnsi="AytoRoquetas Light Condensed"/>
          <w:color w:val="auto"/>
        </w:rPr>
      </w:pPr>
      <w:r>
        <w:rPr>
          <w:rFonts w:ascii="AytoRoquetas Light Condensed" w:hAnsi="AytoRoquetas Light Condensed"/>
          <w:color w:val="auto"/>
        </w:rPr>
        <w:t>Por tanto, teniendo en cuanta todos los antecedentes descritos, y</w:t>
      </w:r>
      <w:r w:rsidRPr="003867A8">
        <w:rPr>
          <w:rFonts w:ascii="AytoRoquetas Light Condensed" w:hAnsi="AytoRoquetas Light Condensed"/>
          <w:b/>
        </w:rPr>
        <w:t xml:space="preserve"> </w:t>
      </w:r>
      <w:r w:rsidRPr="006F350D">
        <w:rPr>
          <w:rFonts w:ascii="AytoRoquetas Light Condensed" w:hAnsi="AytoRoquetas Light Condensed"/>
          <w:b/>
        </w:rPr>
        <w:t>habiendo sido nombrado como técnico adscrito al C</w:t>
      </w:r>
      <w:r>
        <w:rPr>
          <w:rFonts w:ascii="AytoRoquetas Light Condensed" w:hAnsi="AytoRoquetas Light Condensed"/>
          <w:b/>
        </w:rPr>
        <w:t>.I.A.P.</w:t>
      </w:r>
      <w:r w:rsidRPr="006F350D">
        <w:rPr>
          <w:rFonts w:ascii="AytoRoquetas Light Condensed" w:hAnsi="AytoRoquetas Light Condensed"/>
          <w:b/>
        </w:rPr>
        <w:t xml:space="preserve"> en materia de infraestructuras e instalaciones mediante Decreto Nº 2022/592</w:t>
      </w:r>
      <w:r w:rsidRPr="003867A8">
        <w:rPr>
          <w:rFonts w:ascii="AytoRoquetas Light Condensed" w:hAnsi="AytoRoquetas Light Condensed"/>
          <w:color w:val="auto"/>
        </w:rPr>
        <w:t xml:space="preserve">, </w:t>
      </w:r>
      <w:r w:rsidRPr="001C28F9">
        <w:rPr>
          <w:rFonts w:ascii="AytoRoquetas Light Condensed" w:hAnsi="AytoRoquetas Light Condensed"/>
          <w:color w:val="000000" w:themeColor="text1"/>
        </w:rPr>
        <w:t>considero necesaria la actuación a realizar, con cargo a la partida de dotación del año 202</w:t>
      </w:r>
      <w:r w:rsidR="009402CC" w:rsidRPr="001C28F9">
        <w:rPr>
          <w:rFonts w:ascii="AytoRoquetas Light Condensed" w:hAnsi="AytoRoquetas Light Condensed"/>
          <w:color w:val="000000" w:themeColor="text1"/>
        </w:rPr>
        <w:t>3</w:t>
      </w:r>
      <w:r w:rsidRPr="001C28F9">
        <w:rPr>
          <w:rFonts w:ascii="AytoRoquetas Light Condensed" w:hAnsi="AytoRoquetas Light Condensed"/>
          <w:color w:val="000000" w:themeColor="text1"/>
        </w:rPr>
        <w:t xml:space="preserve">, con un importe de </w:t>
      </w:r>
      <w:r w:rsidR="001C28F9" w:rsidRPr="001C28F9">
        <w:rPr>
          <w:rFonts w:ascii="AytoRoquetas Light Condensed" w:hAnsi="AytoRoquetas Light Condensed"/>
          <w:color w:val="000000" w:themeColor="text1"/>
        </w:rPr>
        <w:t>223.639,01</w:t>
      </w:r>
      <w:r w:rsidRPr="001C28F9">
        <w:rPr>
          <w:rFonts w:ascii="AytoRoquetas Light Condensed" w:hAnsi="AytoRoquetas Light Condensed"/>
          <w:color w:val="000000" w:themeColor="text1"/>
        </w:rPr>
        <w:t xml:space="preserve"> € (IVA EXCLUIDO). Por todo ello, se </w:t>
      </w:r>
      <w:r w:rsidRPr="001C28F9">
        <w:rPr>
          <w:rFonts w:ascii="AytoRoquetas Light Condensed" w:hAnsi="AytoRoquetas Light Condensed"/>
          <w:b/>
          <w:bCs/>
          <w:color w:val="000000" w:themeColor="text1"/>
          <w:u w:val="single"/>
        </w:rPr>
        <w:t>informa favorablemente</w:t>
      </w:r>
      <w:r w:rsidRPr="001C28F9">
        <w:rPr>
          <w:rFonts w:ascii="AytoRoquetas Light Condensed" w:hAnsi="AytoRoquetas Light Condensed"/>
          <w:color w:val="000000" w:themeColor="text1"/>
        </w:rPr>
        <w:t xml:space="preserve"> al no superar los límites establecidos.</w:t>
      </w:r>
    </w:p>
    <w:p w14:paraId="2D9DD97A" w14:textId="77777777" w:rsidR="00E179BE" w:rsidRDefault="00E179BE" w:rsidP="003867A8">
      <w:pPr>
        <w:spacing w:after="0" w:line="276" w:lineRule="auto"/>
        <w:jc w:val="both"/>
        <w:rPr>
          <w:rFonts w:ascii="AytoRoquetas Light Condensed" w:hAnsi="AytoRoquetas Light Condensed"/>
        </w:rPr>
      </w:pPr>
    </w:p>
    <w:p w14:paraId="1BACFBF5" w14:textId="77777777" w:rsidR="00E179BE" w:rsidRPr="00680635" w:rsidRDefault="00E179BE" w:rsidP="003867A8">
      <w:pPr>
        <w:spacing w:after="0" w:line="276" w:lineRule="auto"/>
        <w:jc w:val="both"/>
        <w:rPr>
          <w:rFonts w:ascii="AytoRoquetas Light Condensed" w:hAnsi="AytoRoquetas Light Condensed"/>
        </w:rPr>
      </w:pPr>
      <w:r w:rsidRPr="00680635">
        <w:rPr>
          <w:rFonts w:ascii="AytoRoquetas Light Condensed" w:hAnsi="AytoRoquetas Light Condensed"/>
        </w:rPr>
        <w:t>Es cuanto tengo que informar a los efectos oportunos.</w:t>
      </w:r>
    </w:p>
    <w:p w14:paraId="41596848" w14:textId="77777777" w:rsidR="00202835" w:rsidRDefault="00202835" w:rsidP="003867A8">
      <w:pPr>
        <w:pStyle w:val="Standard"/>
        <w:spacing w:line="276" w:lineRule="auto"/>
        <w:rPr>
          <w:rStyle w:val="StrongEmphasis"/>
          <w:rFonts w:ascii="AytoRoquetas Light Condensed" w:hAnsi="AytoRoquetas Light Condensed"/>
          <w:iCs/>
          <w:caps/>
          <w:color w:val="FF0000"/>
          <w:spacing w:val="-3"/>
          <w:sz w:val="22"/>
          <w:szCs w:val="22"/>
          <w:lang w:eastAsia="ar-SA"/>
        </w:rPr>
      </w:pPr>
    </w:p>
    <w:bookmarkEnd w:id="0"/>
    <w:p w14:paraId="3454B112" w14:textId="77777777" w:rsidR="00A574F6" w:rsidRPr="003D3008" w:rsidRDefault="00A574F6" w:rsidP="003867A8">
      <w:pPr>
        <w:pStyle w:val="Standard"/>
        <w:spacing w:line="276" w:lineRule="auto"/>
        <w:jc w:val="center"/>
        <w:rPr>
          <w:rFonts w:ascii="Arial" w:hAnsi="Arial"/>
          <w:b/>
          <w:bCs/>
          <w:color w:val="FF0000"/>
          <w:sz w:val="22"/>
          <w:szCs w:val="22"/>
        </w:rPr>
      </w:pPr>
    </w:p>
    <w:tbl>
      <w:tblPr>
        <w:tblW w:w="8191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1"/>
      </w:tblGrid>
      <w:tr w:rsidR="00A574F6" w:rsidRPr="003D3008" w14:paraId="2D846521" w14:textId="77777777" w:rsidTr="003C1F21">
        <w:trPr>
          <w:trHeight w:val="1514"/>
        </w:trPr>
        <w:tc>
          <w:tcPr>
            <w:tcW w:w="8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9D1E3" w14:textId="0A0E75B2" w:rsidR="00A574F6" w:rsidRPr="002A58A4" w:rsidRDefault="003C1F21" w:rsidP="003867A8">
            <w:pPr>
              <w:pStyle w:val="Textbodyindent"/>
              <w:snapToGrid w:val="0"/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  <w:szCs w:val="22"/>
              </w:rPr>
            </w:pPr>
            <w:r w:rsidRPr="002A58A4">
              <w:rPr>
                <w:rFonts w:ascii="AytoRoquetas Light Condensed" w:hAnsi="AytoRoquetas Light Condensed"/>
                <w:b/>
                <w:bCs/>
                <w:szCs w:val="22"/>
              </w:rPr>
              <w:t>TÉCNICO DE ROQUETAS DE MAR – C.I.A.P.</w:t>
            </w:r>
          </w:p>
          <w:p w14:paraId="6995BCD7" w14:textId="77777777" w:rsidR="00A574F6" w:rsidRPr="002A58A4" w:rsidRDefault="00A574F6" w:rsidP="003867A8">
            <w:pPr>
              <w:pStyle w:val="Textbodyindent"/>
              <w:snapToGrid w:val="0"/>
              <w:spacing w:line="276" w:lineRule="auto"/>
              <w:jc w:val="center"/>
              <w:rPr>
                <w:rFonts w:ascii="AytoRoquetas Light Condensed" w:hAnsi="AytoRoquetas Light Condensed"/>
                <w:szCs w:val="22"/>
              </w:rPr>
            </w:pPr>
          </w:p>
          <w:p w14:paraId="29B0ACFE" w14:textId="77777777" w:rsidR="00A574F6" w:rsidRDefault="00A574F6" w:rsidP="003867A8">
            <w:pPr>
              <w:pStyle w:val="Textbodyindent"/>
              <w:spacing w:line="276" w:lineRule="auto"/>
              <w:jc w:val="center"/>
              <w:rPr>
                <w:rFonts w:ascii="AytoRoquetas Light Condensed" w:hAnsi="AytoRoquetas Light Condensed"/>
                <w:b/>
                <w:szCs w:val="22"/>
              </w:rPr>
            </w:pPr>
          </w:p>
          <w:p w14:paraId="1B14E8EB" w14:textId="77777777" w:rsidR="00E179BE" w:rsidRPr="002A58A4" w:rsidRDefault="00E179BE" w:rsidP="003867A8">
            <w:pPr>
              <w:pStyle w:val="Textbodyindent"/>
              <w:spacing w:line="276" w:lineRule="auto"/>
              <w:jc w:val="center"/>
              <w:rPr>
                <w:rFonts w:ascii="AytoRoquetas Light Condensed" w:hAnsi="AytoRoquetas Light Condensed"/>
                <w:b/>
                <w:szCs w:val="22"/>
              </w:rPr>
            </w:pPr>
          </w:p>
          <w:p w14:paraId="79E94D28" w14:textId="77777777" w:rsidR="00A574F6" w:rsidRPr="002A58A4" w:rsidRDefault="00A574F6" w:rsidP="003867A8">
            <w:pPr>
              <w:pStyle w:val="Textbodyindent"/>
              <w:spacing w:line="276" w:lineRule="auto"/>
              <w:jc w:val="center"/>
              <w:rPr>
                <w:rFonts w:ascii="AytoRoquetas Light Condensed" w:hAnsi="AytoRoquetas Light Condensed"/>
                <w:b/>
                <w:szCs w:val="22"/>
              </w:rPr>
            </w:pPr>
          </w:p>
          <w:p w14:paraId="06420347" w14:textId="77777777" w:rsidR="00A574F6" w:rsidRPr="003D3008" w:rsidRDefault="00A574F6" w:rsidP="003867A8">
            <w:pPr>
              <w:pStyle w:val="Standard"/>
              <w:spacing w:line="276" w:lineRule="auto"/>
              <w:jc w:val="center"/>
              <w:rPr>
                <w:rFonts w:ascii="AytoRoquetas Light Condensed" w:hAnsi="AytoRoquetas Light Condensed"/>
                <w:color w:val="FF0000"/>
                <w:sz w:val="22"/>
                <w:szCs w:val="22"/>
              </w:rPr>
            </w:pPr>
            <w:r w:rsidRPr="002A58A4">
              <w:rPr>
                <w:rFonts w:ascii="AytoRoquetas Light Condensed" w:hAnsi="AytoRoquetas Light Condensed"/>
                <w:b/>
                <w:sz w:val="22"/>
                <w:szCs w:val="22"/>
              </w:rPr>
              <w:t xml:space="preserve">Fdo: </w:t>
            </w:r>
            <w:r w:rsidRPr="002A58A4">
              <w:rPr>
                <w:rFonts w:ascii="AytoRoquetas Light Condensed" w:hAnsi="AytoRoquetas Light Condensed"/>
                <w:b/>
                <w:iCs/>
                <w:sz w:val="22"/>
                <w:szCs w:val="22"/>
              </w:rPr>
              <w:t>LUIS JESÚS OJEDA RUBIO</w:t>
            </w:r>
          </w:p>
        </w:tc>
      </w:tr>
    </w:tbl>
    <w:p w14:paraId="4B286E84" w14:textId="77777777" w:rsidR="00A574F6" w:rsidRPr="003D3008" w:rsidRDefault="00A574F6" w:rsidP="003867A8">
      <w:pPr>
        <w:pStyle w:val="Standard"/>
        <w:spacing w:line="276" w:lineRule="auto"/>
        <w:rPr>
          <w:rFonts w:ascii="Arial" w:hAnsi="Arial"/>
          <w:color w:val="FF0000"/>
        </w:rPr>
      </w:pPr>
    </w:p>
    <w:sectPr w:rsidR="00A574F6" w:rsidRPr="003D3008" w:rsidSect="009B116F">
      <w:headerReference w:type="default" r:id="rId8"/>
      <w:footerReference w:type="default" r:id="rId9"/>
      <w:pgSz w:w="11906" w:h="16838"/>
      <w:pgMar w:top="1039" w:right="1701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00A99" w14:textId="77777777" w:rsidR="0030105F" w:rsidRDefault="0030105F" w:rsidP="0079450C">
      <w:pPr>
        <w:spacing w:after="0" w:line="240" w:lineRule="auto"/>
      </w:pPr>
      <w:r>
        <w:separator/>
      </w:r>
    </w:p>
  </w:endnote>
  <w:endnote w:type="continuationSeparator" w:id="0">
    <w:p w14:paraId="5AE703C3" w14:textId="77777777" w:rsidR="0030105F" w:rsidRDefault="0030105F" w:rsidP="0079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panose1 w:val="02000400000000000000"/>
    <w:charset w:val="00"/>
    <w:family w:val="auto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GotT">
    <w:altName w:val="Calibri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794815"/>
      <w:docPartObj>
        <w:docPartGallery w:val="Page Numbers (Bottom of Page)"/>
        <w:docPartUnique/>
      </w:docPartObj>
    </w:sdtPr>
    <w:sdtEndPr>
      <w:rPr>
        <w:rFonts w:ascii="AytoRoquetas Light Condensed" w:hAnsi="AytoRoquetas Light Condensed"/>
        <w:sz w:val="20"/>
        <w:szCs w:val="20"/>
      </w:rPr>
    </w:sdtEndPr>
    <w:sdtContent>
      <w:p w14:paraId="70B180FB" w14:textId="1E831CF7" w:rsidR="0013556D" w:rsidRPr="0013556D" w:rsidRDefault="0013556D">
        <w:pPr>
          <w:pStyle w:val="Piedepgina"/>
          <w:jc w:val="right"/>
          <w:rPr>
            <w:rFonts w:ascii="AytoRoquetas Light Condensed" w:hAnsi="AytoRoquetas Light Condensed"/>
            <w:sz w:val="20"/>
            <w:szCs w:val="20"/>
          </w:rPr>
        </w:pPr>
        <w:r w:rsidRPr="0013556D">
          <w:rPr>
            <w:rFonts w:ascii="AytoRoquetas Light Condensed" w:hAnsi="AytoRoquetas Light Condensed"/>
            <w:sz w:val="20"/>
            <w:szCs w:val="20"/>
          </w:rPr>
          <w:fldChar w:fldCharType="begin"/>
        </w:r>
        <w:r w:rsidRPr="0013556D">
          <w:rPr>
            <w:rFonts w:ascii="AytoRoquetas Light Condensed" w:hAnsi="AytoRoquetas Light Condensed"/>
            <w:sz w:val="20"/>
            <w:szCs w:val="20"/>
          </w:rPr>
          <w:instrText>PAGE   \* MERGEFORMAT</w:instrText>
        </w:r>
        <w:r w:rsidRPr="0013556D">
          <w:rPr>
            <w:rFonts w:ascii="AytoRoquetas Light Condensed" w:hAnsi="AytoRoquetas Light Condensed"/>
            <w:sz w:val="20"/>
            <w:szCs w:val="20"/>
          </w:rPr>
          <w:fldChar w:fldCharType="separate"/>
        </w:r>
        <w:r w:rsidR="00DC2713">
          <w:rPr>
            <w:rFonts w:ascii="AytoRoquetas Light Condensed" w:hAnsi="AytoRoquetas Light Condensed"/>
            <w:noProof/>
            <w:sz w:val="20"/>
            <w:szCs w:val="20"/>
          </w:rPr>
          <w:t>6</w:t>
        </w:r>
        <w:r w:rsidRPr="0013556D">
          <w:rPr>
            <w:rFonts w:ascii="AytoRoquetas Light Condensed" w:hAnsi="AytoRoquetas Light Condensed"/>
            <w:sz w:val="20"/>
            <w:szCs w:val="20"/>
          </w:rPr>
          <w:fldChar w:fldCharType="end"/>
        </w:r>
      </w:p>
    </w:sdtContent>
  </w:sdt>
  <w:p w14:paraId="5DB8233A" w14:textId="77777777" w:rsidR="00804278" w:rsidRDefault="008042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825B9" w14:textId="77777777" w:rsidR="0030105F" w:rsidRDefault="0030105F" w:rsidP="0079450C">
      <w:pPr>
        <w:spacing w:after="0" w:line="240" w:lineRule="auto"/>
      </w:pPr>
      <w:r>
        <w:separator/>
      </w:r>
    </w:p>
  </w:footnote>
  <w:footnote w:type="continuationSeparator" w:id="0">
    <w:p w14:paraId="330F80F6" w14:textId="77777777" w:rsidR="0030105F" w:rsidRDefault="0030105F" w:rsidP="0079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12" w:type="dxa"/>
      <w:tblInd w:w="-7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3"/>
      <w:gridCol w:w="5709"/>
    </w:tblGrid>
    <w:tr w:rsidR="00804278" w:rsidRPr="0079450C" w14:paraId="3AFF1222" w14:textId="77777777" w:rsidTr="00FD5D87">
      <w:trPr>
        <w:trHeight w:val="567"/>
      </w:trPr>
      <w:tc>
        <w:tcPr>
          <w:tcW w:w="430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B31A87" w14:textId="20D594EB" w:rsidR="00804278" w:rsidRPr="0079450C" w:rsidRDefault="00550231" w:rsidP="0079450C">
          <w:pPr>
            <w:shd w:val="clear" w:color="auto" w:fill="FFFFFF"/>
            <w:spacing w:line="276" w:lineRule="auto"/>
            <w:ind w:firstLine="360"/>
            <w:jc w:val="both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3CBEBC90" wp14:editId="1AD2CA77">
                <wp:extent cx="2019300" cy="809625"/>
                <wp:effectExtent l="0" t="0" r="0" b="9525"/>
                <wp:docPr id="1547137273" name="Imagen 1547137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9" w:type="dxa"/>
          <w:tcBorders>
            <w:top w:val="nil"/>
            <w:left w:val="nil"/>
            <w:bottom w:val="nil"/>
            <w:right w:val="nil"/>
          </w:tcBorders>
          <w:hideMark/>
        </w:tcPr>
        <w:p w14:paraId="63180C5E" w14:textId="339F684D" w:rsidR="00804278" w:rsidRDefault="00804278" w:rsidP="0079450C">
          <w:pPr>
            <w:shd w:val="clear" w:color="auto" w:fill="FFFFFF"/>
            <w:spacing w:line="276" w:lineRule="auto"/>
            <w:ind w:firstLine="360"/>
            <w:jc w:val="right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77218FD8" w14:textId="795122E6" w:rsidR="00B252B4" w:rsidRDefault="00B252B4" w:rsidP="00B252B4">
          <w:pPr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37EC605F" w14:textId="6A00F0C9" w:rsidR="00B252B4" w:rsidRDefault="00B252B4" w:rsidP="00B252B4">
          <w:pPr>
            <w:jc w:val="center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780D8D9F" w14:textId="5D985471" w:rsidR="00B252B4" w:rsidRPr="00B252B4" w:rsidRDefault="00B252B4" w:rsidP="00B252B4">
          <w:pPr>
            <w:rPr>
              <w:rFonts w:ascii="Frutiger LT Std 47 Light Cn" w:eastAsia="Times New Roman" w:hAnsi="Frutiger LT Std 47 Light Cn" w:cs="Arial"/>
              <w:sz w:val="16"/>
              <w:szCs w:val="16"/>
              <w:lang w:val="es-ES_tradnl"/>
            </w:rPr>
          </w:pPr>
        </w:p>
      </w:tc>
    </w:tr>
  </w:tbl>
  <w:p w14:paraId="00003465" w14:textId="139416F1" w:rsidR="00804278" w:rsidRDefault="00804278" w:rsidP="00B252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1D"/>
    <w:multiLevelType w:val="hybridMultilevel"/>
    <w:tmpl w:val="7DF22384"/>
    <w:lvl w:ilvl="0" w:tplc="0C0A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" w15:restartNumberingAfterBreak="0">
    <w:nsid w:val="00D46CD0"/>
    <w:multiLevelType w:val="hybridMultilevel"/>
    <w:tmpl w:val="6E6CBA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7E64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0B946D6A"/>
    <w:multiLevelType w:val="hybridMultilevel"/>
    <w:tmpl w:val="1F7AE0E6"/>
    <w:lvl w:ilvl="0" w:tplc="F078E7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0B63DB"/>
    <w:multiLevelType w:val="hybridMultilevel"/>
    <w:tmpl w:val="4B2C4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748BC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206862DA"/>
    <w:multiLevelType w:val="hybridMultilevel"/>
    <w:tmpl w:val="11E61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62502"/>
    <w:multiLevelType w:val="hybridMultilevel"/>
    <w:tmpl w:val="62F0EA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63052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33F155C3"/>
    <w:multiLevelType w:val="hybridMultilevel"/>
    <w:tmpl w:val="D6F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E3A58"/>
    <w:multiLevelType w:val="hybridMultilevel"/>
    <w:tmpl w:val="28CEC5EE"/>
    <w:lvl w:ilvl="0" w:tplc="B524C3B4">
      <w:start w:val="2"/>
      <w:numFmt w:val="bullet"/>
      <w:lvlText w:val="-"/>
      <w:lvlJc w:val="left"/>
      <w:pPr>
        <w:ind w:left="720" w:hanging="360"/>
      </w:pPr>
      <w:rPr>
        <w:rFonts w:ascii="Frutiger LT Std 45 Light" w:eastAsia="Calibri" w:hAnsi="Frutiger LT Std 45 Ligh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D7E75"/>
    <w:multiLevelType w:val="hybridMultilevel"/>
    <w:tmpl w:val="654EC41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210F83"/>
    <w:multiLevelType w:val="multilevel"/>
    <w:tmpl w:val="5C14D514"/>
    <w:lvl w:ilvl="0">
      <w:start w:val="1"/>
      <w:numFmt w:val="lowerLetter"/>
      <w:lvlText w:val="%1)"/>
      <w:lvlJc w:val="left"/>
      <w:pPr>
        <w:ind w:left="1068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4AE75637"/>
    <w:multiLevelType w:val="hybridMultilevel"/>
    <w:tmpl w:val="8828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571C0"/>
    <w:multiLevelType w:val="hybridMultilevel"/>
    <w:tmpl w:val="AD10D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64E1D"/>
    <w:multiLevelType w:val="multilevel"/>
    <w:tmpl w:val="1D98B9FC"/>
    <w:lvl w:ilvl="0">
      <w:start w:val="1"/>
      <w:numFmt w:val="decimal"/>
      <w:lvlText w:val="%1."/>
      <w:lvlJc w:val="left"/>
      <w:pPr>
        <w:tabs>
          <w:tab w:val="num" w:pos="709"/>
        </w:tabs>
        <w:ind w:left="1276" w:hanging="1134"/>
      </w:pPr>
      <w:rPr>
        <w:rFonts w:ascii="Arial" w:hAnsi="Arial" w:cs="Arial" w:hint="default"/>
        <w:b/>
        <w:i w:val="0"/>
        <w:color w:val="948A54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339"/>
        </w:tabs>
        <w:ind w:left="2666" w:hanging="2098"/>
      </w:pPr>
      <w:rPr>
        <w:rFonts w:ascii="Arial" w:hAnsi="Arial" w:cs="Arial" w:hint="default"/>
        <w:b w:val="0"/>
        <w:color w:val="333333"/>
        <w:sz w:val="22"/>
        <w:szCs w:val="22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577"/>
        </w:tabs>
        <w:ind w:left="1577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721"/>
        </w:tabs>
        <w:ind w:left="1721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09"/>
        </w:tabs>
        <w:ind w:left="2009" w:hanging="1584"/>
      </w:pPr>
      <w:rPr>
        <w:rFonts w:hint="default"/>
      </w:rPr>
    </w:lvl>
  </w:abstractNum>
  <w:abstractNum w:abstractNumId="16" w15:restartNumberingAfterBreak="0">
    <w:nsid w:val="589D4027"/>
    <w:multiLevelType w:val="hybridMultilevel"/>
    <w:tmpl w:val="7B2017AE"/>
    <w:lvl w:ilvl="0" w:tplc="3792247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E80C4E"/>
    <w:multiLevelType w:val="hybridMultilevel"/>
    <w:tmpl w:val="6D7A8010"/>
    <w:lvl w:ilvl="0" w:tplc="2E0ABC9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6F309B"/>
    <w:multiLevelType w:val="hybridMultilevel"/>
    <w:tmpl w:val="3B965E52"/>
    <w:lvl w:ilvl="0" w:tplc="EB8C19FC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28" w:hanging="360"/>
      </w:pPr>
    </w:lvl>
    <w:lvl w:ilvl="2" w:tplc="0C0A001B" w:tentative="1">
      <w:start w:val="1"/>
      <w:numFmt w:val="lowerRoman"/>
      <w:lvlText w:val="%3."/>
      <w:lvlJc w:val="right"/>
      <w:pPr>
        <w:ind w:left="3948" w:hanging="180"/>
      </w:pPr>
    </w:lvl>
    <w:lvl w:ilvl="3" w:tplc="0C0A000F" w:tentative="1">
      <w:start w:val="1"/>
      <w:numFmt w:val="decimal"/>
      <w:lvlText w:val="%4."/>
      <w:lvlJc w:val="left"/>
      <w:pPr>
        <w:ind w:left="4668" w:hanging="360"/>
      </w:pPr>
    </w:lvl>
    <w:lvl w:ilvl="4" w:tplc="0C0A0019" w:tentative="1">
      <w:start w:val="1"/>
      <w:numFmt w:val="lowerLetter"/>
      <w:lvlText w:val="%5."/>
      <w:lvlJc w:val="left"/>
      <w:pPr>
        <w:ind w:left="5388" w:hanging="360"/>
      </w:pPr>
    </w:lvl>
    <w:lvl w:ilvl="5" w:tplc="0C0A001B" w:tentative="1">
      <w:start w:val="1"/>
      <w:numFmt w:val="lowerRoman"/>
      <w:lvlText w:val="%6."/>
      <w:lvlJc w:val="right"/>
      <w:pPr>
        <w:ind w:left="6108" w:hanging="180"/>
      </w:pPr>
    </w:lvl>
    <w:lvl w:ilvl="6" w:tplc="0C0A000F" w:tentative="1">
      <w:start w:val="1"/>
      <w:numFmt w:val="decimal"/>
      <w:lvlText w:val="%7."/>
      <w:lvlJc w:val="left"/>
      <w:pPr>
        <w:ind w:left="6828" w:hanging="360"/>
      </w:pPr>
    </w:lvl>
    <w:lvl w:ilvl="7" w:tplc="0C0A0019" w:tentative="1">
      <w:start w:val="1"/>
      <w:numFmt w:val="lowerLetter"/>
      <w:lvlText w:val="%8."/>
      <w:lvlJc w:val="left"/>
      <w:pPr>
        <w:ind w:left="7548" w:hanging="360"/>
      </w:pPr>
    </w:lvl>
    <w:lvl w:ilvl="8" w:tplc="0C0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9" w15:restartNumberingAfterBreak="0">
    <w:nsid w:val="60206AA2"/>
    <w:multiLevelType w:val="hybridMultilevel"/>
    <w:tmpl w:val="47E8E774"/>
    <w:lvl w:ilvl="0" w:tplc="0C0A001B">
      <w:start w:val="1"/>
      <w:numFmt w:val="lowerRoman"/>
      <w:lvlText w:val="%1."/>
      <w:lvlJc w:val="right"/>
      <w:pPr>
        <w:ind w:left="1428" w:hanging="360"/>
      </w:p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5F6C58"/>
    <w:multiLevelType w:val="hybridMultilevel"/>
    <w:tmpl w:val="87821FCC"/>
    <w:lvl w:ilvl="0" w:tplc="B524C3B4">
      <w:start w:val="2"/>
      <w:numFmt w:val="bullet"/>
      <w:lvlText w:val="-"/>
      <w:lvlJc w:val="left"/>
      <w:pPr>
        <w:ind w:left="1068" w:hanging="360"/>
      </w:pPr>
      <w:rPr>
        <w:rFonts w:ascii="Frutiger LT Std 45 Light" w:eastAsia="Calibri" w:hAnsi="Frutiger LT Std 45 Light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8CB7634"/>
    <w:multiLevelType w:val="hybridMultilevel"/>
    <w:tmpl w:val="E9C0F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14DA6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 w15:restartNumberingAfterBreak="0">
    <w:nsid w:val="6A313A77"/>
    <w:multiLevelType w:val="multilevel"/>
    <w:tmpl w:val="25941042"/>
    <w:lvl w:ilvl="0">
      <w:start w:val="1"/>
      <w:numFmt w:val="decimal"/>
      <w:pStyle w:val="Ttulo1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A56795"/>
    <w:multiLevelType w:val="hybridMultilevel"/>
    <w:tmpl w:val="15FA5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F1873"/>
    <w:multiLevelType w:val="hybridMultilevel"/>
    <w:tmpl w:val="819244CC"/>
    <w:lvl w:ilvl="0" w:tplc="C4D83A7E">
      <w:numFmt w:val="bullet"/>
      <w:lvlText w:val="-"/>
      <w:lvlJc w:val="left"/>
      <w:pPr>
        <w:ind w:left="2868" w:hanging="360"/>
      </w:pPr>
      <w:rPr>
        <w:rFonts w:ascii="Frutiger LT Std 47 Light Cn" w:eastAsia="Calibri" w:hAnsi="Frutiger LT Std 47 Light Cn" w:cs="Calibri" w:hint="default"/>
      </w:rPr>
    </w:lvl>
    <w:lvl w:ilvl="1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6" w15:restartNumberingAfterBreak="0">
    <w:nsid w:val="6C444D3A"/>
    <w:multiLevelType w:val="hybridMultilevel"/>
    <w:tmpl w:val="A300B97A"/>
    <w:lvl w:ilvl="0" w:tplc="B6EAE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90405"/>
    <w:multiLevelType w:val="hybridMultilevel"/>
    <w:tmpl w:val="C194E0EA"/>
    <w:lvl w:ilvl="0" w:tplc="94180A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0A05F9"/>
    <w:multiLevelType w:val="hybridMultilevel"/>
    <w:tmpl w:val="CDC493F6"/>
    <w:lvl w:ilvl="0" w:tplc="F4481BEE">
      <w:start w:val="1"/>
      <w:numFmt w:val="lowerLetter"/>
      <w:lvlText w:val="%1."/>
      <w:lvlJc w:val="left"/>
      <w:pPr>
        <w:ind w:left="1495" w:hanging="360"/>
      </w:pPr>
      <w:rPr>
        <w:rFonts w:hint="default"/>
        <w:b/>
        <w:bCs/>
      </w:rPr>
    </w:lvl>
    <w:lvl w:ilvl="1" w:tplc="0C0A001B">
      <w:start w:val="1"/>
      <w:numFmt w:val="lowerRoman"/>
      <w:lvlText w:val="%2."/>
      <w:lvlJc w:val="right"/>
      <w:pPr>
        <w:ind w:left="1980" w:hanging="360"/>
      </w:pPr>
    </w:lvl>
    <w:lvl w:ilvl="2" w:tplc="AC629E16">
      <w:start w:val="1"/>
      <w:numFmt w:val="lowerRoman"/>
      <w:lvlText w:val="%3."/>
      <w:lvlJc w:val="right"/>
      <w:pPr>
        <w:ind w:left="2024" w:hanging="180"/>
      </w:pPr>
      <w:rPr>
        <w:b/>
        <w:bCs/>
      </w:r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7B276D7D"/>
    <w:multiLevelType w:val="hybridMultilevel"/>
    <w:tmpl w:val="F0324344"/>
    <w:lvl w:ilvl="0" w:tplc="8294E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E2304"/>
    <w:multiLevelType w:val="hybridMultilevel"/>
    <w:tmpl w:val="AB36DF9A"/>
    <w:lvl w:ilvl="0" w:tplc="AAECA1C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FA08B4A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109159">
    <w:abstractNumId w:val="15"/>
  </w:num>
  <w:num w:numId="2" w16cid:durableId="1955214574">
    <w:abstractNumId w:val="23"/>
  </w:num>
  <w:num w:numId="3" w16cid:durableId="1305084890">
    <w:abstractNumId w:val="20"/>
  </w:num>
  <w:num w:numId="4" w16cid:durableId="1054348371">
    <w:abstractNumId w:val="17"/>
  </w:num>
  <w:num w:numId="5" w16cid:durableId="1144542116">
    <w:abstractNumId w:val="18"/>
  </w:num>
  <w:num w:numId="6" w16cid:durableId="1250046092">
    <w:abstractNumId w:val="27"/>
  </w:num>
  <w:num w:numId="7" w16cid:durableId="307249336">
    <w:abstractNumId w:val="25"/>
  </w:num>
  <w:num w:numId="8" w16cid:durableId="915555185">
    <w:abstractNumId w:val="7"/>
  </w:num>
  <w:num w:numId="9" w16cid:durableId="1668366927">
    <w:abstractNumId w:val="10"/>
  </w:num>
  <w:num w:numId="10" w16cid:durableId="1570337175">
    <w:abstractNumId w:val="29"/>
  </w:num>
  <w:num w:numId="11" w16cid:durableId="213348135">
    <w:abstractNumId w:val="2"/>
  </w:num>
  <w:num w:numId="12" w16cid:durableId="425424039">
    <w:abstractNumId w:val="8"/>
  </w:num>
  <w:num w:numId="13" w16cid:durableId="317464416">
    <w:abstractNumId w:val="5"/>
  </w:num>
  <w:num w:numId="14" w16cid:durableId="1108965571">
    <w:abstractNumId w:val="22"/>
  </w:num>
  <w:num w:numId="15" w16cid:durableId="155415161">
    <w:abstractNumId w:val="12"/>
  </w:num>
  <w:num w:numId="16" w16cid:durableId="506214522">
    <w:abstractNumId w:val="21"/>
  </w:num>
  <w:num w:numId="17" w16cid:durableId="1291011290">
    <w:abstractNumId w:val="4"/>
  </w:num>
  <w:num w:numId="18" w16cid:durableId="1427456417">
    <w:abstractNumId w:val="1"/>
  </w:num>
  <w:num w:numId="19" w16cid:durableId="1559242441">
    <w:abstractNumId w:val="9"/>
  </w:num>
  <w:num w:numId="20" w16cid:durableId="405080526">
    <w:abstractNumId w:val="14"/>
  </w:num>
  <w:num w:numId="21" w16cid:durableId="1622103985">
    <w:abstractNumId w:val="6"/>
  </w:num>
  <w:num w:numId="22" w16cid:durableId="1018964160">
    <w:abstractNumId w:val="24"/>
  </w:num>
  <w:num w:numId="23" w16cid:durableId="885604463">
    <w:abstractNumId w:val="13"/>
  </w:num>
  <w:num w:numId="24" w16cid:durableId="645814267">
    <w:abstractNumId w:val="26"/>
  </w:num>
  <w:num w:numId="25" w16cid:durableId="845363609">
    <w:abstractNumId w:val="3"/>
  </w:num>
  <w:num w:numId="26" w16cid:durableId="1865435523">
    <w:abstractNumId w:val="30"/>
  </w:num>
  <w:num w:numId="27" w16cid:durableId="579292973">
    <w:abstractNumId w:val="11"/>
  </w:num>
  <w:num w:numId="28" w16cid:durableId="1175850388">
    <w:abstractNumId w:val="16"/>
  </w:num>
  <w:num w:numId="29" w16cid:durableId="1596474074">
    <w:abstractNumId w:val="28"/>
  </w:num>
  <w:num w:numId="30" w16cid:durableId="1554152358">
    <w:abstractNumId w:val="19"/>
  </w:num>
  <w:num w:numId="31" w16cid:durableId="19455730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C6"/>
    <w:rsid w:val="00002598"/>
    <w:rsid w:val="00003AF6"/>
    <w:rsid w:val="00007C6C"/>
    <w:rsid w:val="00007D5D"/>
    <w:rsid w:val="00010288"/>
    <w:rsid w:val="00010A64"/>
    <w:rsid w:val="0001447F"/>
    <w:rsid w:val="00014699"/>
    <w:rsid w:val="00022069"/>
    <w:rsid w:val="00022492"/>
    <w:rsid w:val="00025A8B"/>
    <w:rsid w:val="00032704"/>
    <w:rsid w:val="000337B8"/>
    <w:rsid w:val="00034B9F"/>
    <w:rsid w:val="0003670F"/>
    <w:rsid w:val="00036C6C"/>
    <w:rsid w:val="00045452"/>
    <w:rsid w:val="00045AD6"/>
    <w:rsid w:val="00047547"/>
    <w:rsid w:val="00047B20"/>
    <w:rsid w:val="00054BD2"/>
    <w:rsid w:val="00056635"/>
    <w:rsid w:val="0005712C"/>
    <w:rsid w:val="00063EBB"/>
    <w:rsid w:val="00066285"/>
    <w:rsid w:val="00072D79"/>
    <w:rsid w:val="0007365F"/>
    <w:rsid w:val="0007486F"/>
    <w:rsid w:val="0007668E"/>
    <w:rsid w:val="00083442"/>
    <w:rsid w:val="00085C41"/>
    <w:rsid w:val="00087B6A"/>
    <w:rsid w:val="000939F2"/>
    <w:rsid w:val="00094737"/>
    <w:rsid w:val="00097BB5"/>
    <w:rsid w:val="000A0746"/>
    <w:rsid w:val="000A11BB"/>
    <w:rsid w:val="000A25E3"/>
    <w:rsid w:val="000A3336"/>
    <w:rsid w:val="000A6CF9"/>
    <w:rsid w:val="000A7876"/>
    <w:rsid w:val="000B531F"/>
    <w:rsid w:val="000B7652"/>
    <w:rsid w:val="000C06A5"/>
    <w:rsid w:val="000C344D"/>
    <w:rsid w:val="000C54E2"/>
    <w:rsid w:val="000C73A1"/>
    <w:rsid w:val="000D260D"/>
    <w:rsid w:val="000D301E"/>
    <w:rsid w:val="000D390C"/>
    <w:rsid w:val="000D58A8"/>
    <w:rsid w:val="000D72EC"/>
    <w:rsid w:val="000E1B35"/>
    <w:rsid w:val="000F2DA8"/>
    <w:rsid w:val="000F3807"/>
    <w:rsid w:val="000F4724"/>
    <w:rsid w:val="000F604E"/>
    <w:rsid w:val="00100048"/>
    <w:rsid w:val="00101090"/>
    <w:rsid w:val="0010282C"/>
    <w:rsid w:val="00102C16"/>
    <w:rsid w:val="00103040"/>
    <w:rsid w:val="001040AC"/>
    <w:rsid w:val="00104577"/>
    <w:rsid w:val="00104FF7"/>
    <w:rsid w:val="001051C9"/>
    <w:rsid w:val="00105AC4"/>
    <w:rsid w:val="001115CD"/>
    <w:rsid w:val="0011429D"/>
    <w:rsid w:val="0011763D"/>
    <w:rsid w:val="001218B5"/>
    <w:rsid w:val="001239D9"/>
    <w:rsid w:val="0012450E"/>
    <w:rsid w:val="0012594C"/>
    <w:rsid w:val="00127999"/>
    <w:rsid w:val="00132BD2"/>
    <w:rsid w:val="0013556D"/>
    <w:rsid w:val="00137BD5"/>
    <w:rsid w:val="001403A1"/>
    <w:rsid w:val="00140C20"/>
    <w:rsid w:val="00140CAC"/>
    <w:rsid w:val="00141E48"/>
    <w:rsid w:val="00142680"/>
    <w:rsid w:val="00143DCC"/>
    <w:rsid w:val="00144A1A"/>
    <w:rsid w:val="00145A89"/>
    <w:rsid w:val="00147141"/>
    <w:rsid w:val="00147425"/>
    <w:rsid w:val="00147686"/>
    <w:rsid w:val="00153B78"/>
    <w:rsid w:val="00154F44"/>
    <w:rsid w:val="00161277"/>
    <w:rsid w:val="00161CDB"/>
    <w:rsid w:val="0016229F"/>
    <w:rsid w:val="0016678E"/>
    <w:rsid w:val="00170A9C"/>
    <w:rsid w:val="00173355"/>
    <w:rsid w:val="001758AB"/>
    <w:rsid w:val="001766A4"/>
    <w:rsid w:val="00186279"/>
    <w:rsid w:val="00187F3F"/>
    <w:rsid w:val="00192628"/>
    <w:rsid w:val="001932CD"/>
    <w:rsid w:val="00193B75"/>
    <w:rsid w:val="00195272"/>
    <w:rsid w:val="001A2E6E"/>
    <w:rsid w:val="001A7100"/>
    <w:rsid w:val="001B083A"/>
    <w:rsid w:val="001B0AD5"/>
    <w:rsid w:val="001B14A8"/>
    <w:rsid w:val="001B216C"/>
    <w:rsid w:val="001B58C3"/>
    <w:rsid w:val="001C28F9"/>
    <w:rsid w:val="001D452F"/>
    <w:rsid w:val="001D476B"/>
    <w:rsid w:val="001D6274"/>
    <w:rsid w:val="001D6B5E"/>
    <w:rsid w:val="001D7478"/>
    <w:rsid w:val="001D7BED"/>
    <w:rsid w:val="001F0BA8"/>
    <w:rsid w:val="001F102D"/>
    <w:rsid w:val="001F2408"/>
    <w:rsid w:val="00202835"/>
    <w:rsid w:val="00205EF0"/>
    <w:rsid w:val="002061A0"/>
    <w:rsid w:val="00210610"/>
    <w:rsid w:val="00215718"/>
    <w:rsid w:val="00221E96"/>
    <w:rsid w:val="00226AB3"/>
    <w:rsid w:val="00227D56"/>
    <w:rsid w:val="002357E0"/>
    <w:rsid w:val="002508E2"/>
    <w:rsid w:val="00251F9C"/>
    <w:rsid w:val="00252B6F"/>
    <w:rsid w:val="00256F4C"/>
    <w:rsid w:val="00257188"/>
    <w:rsid w:val="002634D7"/>
    <w:rsid w:val="0026436D"/>
    <w:rsid w:val="002643C9"/>
    <w:rsid w:val="00264B46"/>
    <w:rsid w:val="0026702F"/>
    <w:rsid w:val="00267972"/>
    <w:rsid w:val="002720B2"/>
    <w:rsid w:val="0027279F"/>
    <w:rsid w:val="00272FA0"/>
    <w:rsid w:val="002738E9"/>
    <w:rsid w:val="00280A19"/>
    <w:rsid w:val="00281000"/>
    <w:rsid w:val="00282405"/>
    <w:rsid w:val="00282C44"/>
    <w:rsid w:val="00290E5D"/>
    <w:rsid w:val="00294EA1"/>
    <w:rsid w:val="002A1A5D"/>
    <w:rsid w:val="002A58A4"/>
    <w:rsid w:val="002A5901"/>
    <w:rsid w:val="002A5EFA"/>
    <w:rsid w:val="002B042C"/>
    <w:rsid w:val="002B0D50"/>
    <w:rsid w:val="002B20B3"/>
    <w:rsid w:val="002B298E"/>
    <w:rsid w:val="002B42E9"/>
    <w:rsid w:val="002B438B"/>
    <w:rsid w:val="002B654A"/>
    <w:rsid w:val="002B6A6D"/>
    <w:rsid w:val="002B6D85"/>
    <w:rsid w:val="002C0551"/>
    <w:rsid w:val="002C2185"/>
    <w:rsid w:val="002D2BDF"/>
    <w:rsid w:val="002D375A"/>
    <w:rsid w:val="002D431A"/>
    <w:rsid w:val="002D4CD1"/>
    <w:rsid w:val="002D5A21"/>
    <w:rsid w:val="002D6BC9"/>
    <w:rsid w:val="002E4662"/>
    <w:rsid w:val="002F3D5D"/>
    <w:rsid w:val="0030105F"/>
    <w:rsid w:val="00302075"/>
    <w:rsid w:val="003037C8"/>
    <w:rsid w:val="0030464C"/>
    <w:rsid w:val="0031048F"/>
    <w:rsid w:val="00310EB9"/>
    <w:rsid w:val="00310FF4"/>
    <w:rsid w:val="003160A8"/>
    <w:rsid w:val="003205D6"/>
    <w:rsid w:val="0032132F"/>
    <w:rsid w:val="00321C65"/>
    <w:rsid w:val="003225DC"/>
    <w:rsid w:val="00326DEB"/>
    <w:rsid w:val="00327E91"/>
    <w:rsid w:val="003314C5"/>
    <w:rsid w:val="003352AD"/>
    <w:rsid w:val="003360AD"/>
    <w:rsid w:val="00342EC4"/>
    <w:rsid w:val="00346E24"/>
    <w:rsid w:val="00351883"/>
    <w:rsid w:val="00364876"/>
    <w:rsid w:val="0036694D"/>
    <w:rsid w:val="003674F1"/>
    <w:rsid w:val="00373920"/>
    <w:rsid w:val="00383F9C"/>
    <w:rsid w:val="003867A8"/>
    <w:rsid w:val="00390DE4"/>
    <w:rsid w:val="0039375E"/>
    <w:rsid w:val="003947E1"/>
    <w:rsid w:val="00395BD7"/>
    <w:rsid w:val="00397862"/>
    <w:rsid w:val="00397C2F"/>
    <w:rsid w:val="003A2157"/>
    <w:rsid w:val="003A5C7B"/>
    <w:rsid w:val="003A735E"/>
    <w:rsid w:val="003A7380"/>
    <w:rsid w:val="003A7716"/>
    <w:rsid w:val="003A7A47"/>
    <w:rsid w:val="003A7EB3"/>
    <w:rsid w:val="003B22CE"/>
    <w:rsid w:val="003B37DA"/>
    <w:rsid w:val="003B5D41"/>
    <w:rsid w:val="003C0DAB"/>
    <w:rsid w:val="003C1F21"/>
    <w:rsid w:val="003C3DAE"/>
    <w:rsid w:val="003C456C"/>
    <w:rsid w:val="003C5713"/>
    <w:rsid w:val="003D3008"/>
    <w:rsid w:val="003E1743"/>
    <w:rsid w:val="003E3B5A"/>
    <w:rsid w:val="003E5870"/>
    <w:rsid w:val="003E6D75"/>
    <w:rsid w:val="003F028A"/>
    <w:rsid w:val="003F6009"/>
    <w:rsid w:val="0040120D"/>
    <w:rsid w:val="004016DC"/>
    <w:rsid w:val="00406681"/>
    <w:rsid w:val="004067D5"/>
    <w:rsid w:val="0041164C"/>
    <w:rsid w:val="004117EF"/>
    <w:rsid w:val="00413B52"/>
    <w:rsid w:val="0042003B"/>
    <w:rsid w:val="004222E7"/>
    <w:rsid w:val="004223B9"/>
    <w:rsid w:val="00423E4F"/>
    <w:rsid w:val="0042487A"/>
    <w:rsid w:val="00432F56"/>
    <w:rsid w:val="00433DA0"/>
    <w:rsid w:val="00436951"/>
    <w:rsid w:val="00436A0B"/>
    <w:rsid w:val="00437B6F"/>
    <w:rsid w:val="00440998"/>
    <w:rsid w:val="004426F4"/>
    <w:rsid w:val="00445636"/>
    <w:rsid w:val="00447F9A"/>
    <w:rsid w:val="00466443"/>
    <w:rsid w:val="00470E2E"/>
    <w:rsid w:val="004750D7"/>
    <w:rsid w:val="00476191"/>
    <w:rsid w:val="00477386"/>
    <w:rsid w:val="00482295"/>
    <w:rsid w:val="00483608"/>
    <w:rsid w:val="00484689"/>
    <w:rsid w:val="004846E0"/>
    <w:rsid w:val="0048528B"/>
    <w:rsid w:val="00487F1C"/>
    <w:rsid w:val="004903A1"/>
    <w:rsid w:val="004A1C50"/>
    <w:rsid w:val="004A66C8"/>
    <w:rsid w:val="004A71A5"/>
    <w:rsid w:val="004B07F9"/>
    <w:rsid w:val="004C138D"/>
    <w:rsid w:val="004C3BC7"/>
    <w:rsid w:val="004C3CCC"/>
    <w:rsid w:val="004C6392"/>
    <w:rsid w:val="004C77FC"/>
    <w:rsid w:val="004E4B93"/>
    <w:rsid w:val="004F0B28"/>
    <w:rsid w:val="004F717E"/>
    <w:rsid w:val="00501258"/>
    <w:rsid w:val="005047D1"/>
    <w:rsid w:val="00504B1B"/>
    <w:rsid w:val="00504B1D"/>
    <w:rsid w:val="00504FC3"/>
    <w:rsid w:val="005059F5"/>
    <w:rsid w:val="00505BBF"/>
    <w:rsid w:val="005066A0"/>
    <w:rsid w:val="00506AB3"/>
    <w:rsid w:val="00506F22"/>
    <w:rsid w:val="00523DFE"/>
    <w:rsid w:val="005243D4"/>
    <w:rsid w:val="0052465B"/>
    <w:rsid w:val="005252B4"/>
    <w:rsid w:val="00526FB8"/>
    <w:rsid w:val="00531A68"/>
    <w:rsid w:val="005324C7"/>
    <w:rsid w:val="0053494E"/>
    <w:rsid w:val="00536191"/>
    <w:rsid w:val="005414B1"/>
    <w:rsid w:val="0054288D"/>
    <w:rsid w:val="00550231"/>
    <w:rsid w:val="00550D59"/>
    <w:rsid w:val="0055345C"/>
    <w:rsid w:val="00553B16"/>
    <w:rsid w:val="00557EE4"/>
    <w:rsid w:val="0056208C"/>
    <w:rsid w:val="00562EE5"/>
    <w:rsid w:val="00565B50"/>
    <w:rsid w:val="00570551"/>
    <w:rsid w:val="00575851"/>
    <w:rsid w:val="005825CC"/>
    <w:rsid w:val="00583AEA"/>
    <w:rsid w:val="005852E1"/>
    <w:rsid w:val="00591385"/>
    <w:rsid w:val="00591ED1"/>
    <w:rsid w:val="00593842"/>
    <w:rsid w:val="005A0F2F"/>
    <w:rsid w:val="005A38D4"/>
    <w:rsid w:val="005B6EB1"/>
    <w:rsid w:val="005C058C"/>
    <w:rsid w:val="005C235B"/>
    <w:rsid w:val="005C3AE1"/>
    <w:rsid w:val="005C3EBD"/>
    <w:rsid w:val="005C54C0"/>
    <w:rsid w:val="005E2B6B"/>
    <w:rsid w:val="005E2ED7"/>
    <w:rsid w:val="005E6126"/>
    <w:rsid w:val="005E75E3"/>
    <w:rsid w:val="00603B3A"/>
    <w:rsid w:val="00604483"/>
    <w:rsid w:val="00606259"/>
    <w:rsid w:val="00607AE4"/>
    <w:rsid w:val="00611C37"/>
    <w:rsid w:val="00616C93"/>
    <w:rsid w:val="006270BF"/>
    <w:rsid w:val="006325F6"/>
    <w:rsid w:val="00634CAC"/>
    <w:rsid w:val="00655655"/>
    <w:rsid w:val="00657596"/>
    <w:rsid w:val="006601E0"/>
    <w:rsid w:val="00660816"/>
    <w:rsid w:val="00661F31"/>
    <w:rsid w:val="006670BA"/>
    <w:rsid w:val="00672296"/>
    <w:rsid w:val="006731EE"/>
    <w:rsid w:val="00673E3E"/>
    <w:rsid w:val="00674201"/>
    <w:rsid w:val="00674D20"/>
    <w:rsid w:val="00683493"/>
    <w:rsid w:val="00684F9C"/>
    <w:rsid w:val="00686FB9"/>
    <w:rsid w:val="006932EC"/>
    <w:rsid w:val="00694E73"/>
    <w:rsid w:val="006965FE"/>
    <w:rsid w:val="00697511"/>
    <w:rsid w:val="006A2855"/>
    <w:rsid w:val="006A491B"/>
    <w:rsid w:val="006A4DD5"/>
    <w:rsid w:val="006A4E2F"/>
    <w:rsid w:val="006A574A"/>
    <w:rsid w:val="006A65F4"/>
    <w:rsid w:val="006A7E09"/>
    <w:rsid w:val="006B0DA0"/>
    <w:rsid w:val="006B3534"/>
    <w:rsid w:val="006B4DA2"/>
    <w:rsid w:val="006B50E8"/>
    <w:rsid w:val="006C2FEF"/>
    <w:rsid w:val="006C51E2"/>
    <w:rsid w:val="006C70B7"/>
    <w:rsid w:val="006D039B"/>
    <w:rsid w:val="006D09F4"/>
    <w:rsid w:val="006D3F63"/>
    <w:rsid w:val="006D4F83"/>
    <w:rsid w:val="006D62B0"/>
    <w:rsid w:val="006D6B13"/>
    <w:rsid w:val="006E011D"/>
    <w:rsid w:val="006E51EA"/>
    <w:rsid w:val="006E5F06"/>
    <w:rsid w:val="006E6137"/>
    <w:rsid w:val="006F4AB2"/>
    <w:rsid w:val="006F5A07"/>
    <w:rsid w:val="006F67A0"/>
    <w:rsid w:val="006F696B"/>
    <w:rsid w:val="00701292"/>
    <w:rsid w:val="00706EAD"/>
    <w:rsid w:val="00715FC0"/>
    <w:rsid w:val="00725A2C"/>
    <w:rsid w:val="00730263"/>
    <w:rsid w:val="0073216C"/>
    <w:rsid w:val="00733A2B"/>
    <w:rsid w:val="00736763"/>
    <w:rsid w:val="00740EF4"/>
    <w:rsid w:val="00743F2C"/>
    <w:rsid w:val="007469E7"/>
    <w:rsid w:val="0075043A"/>
    <w:rsid w:val="007508F3"/>
    <w:rsid w:val="00751816"/>
    <w:rsid w:val="0075724F"/>
    <w:rsid w:val="007604D9"/>
    <w:rsid w:val="007608C3"/>
    <w:rsid w:val="00762238"/>
    <w:rsid w:val="00766B23"/>
    <w:rsid w:val="00770F14"/>
    <w:rsid w:val="00772DE1"/>
    <w:rsid w:val="007747EC"/>
    <w:rsid w:val="00785A80"/>
    <w:rsid w:val="00786BEF"/>
    <w:rsid w:val="007870A4"/>
    <w:rsid w:val="00790C5F"/>
    <w:rsid w:val="007922E2"/>
    <w:rsid w:val="0079450C"/>
    <w:rsid w:val="00795FD8"/>
    <w:rsid w:val="007A5096"/>
    <w:rsid w:val="007A7BEA"/>
    <w:rsid w:val="007B211A"/>
    <w:rsid w:val="007B2773"/>
    <w:rsid w:val="007B296E"/>
    <w:rsid w:val="007B3F00"/>
    <w:rsid w:val="007B43EB"/>
    <w:rsid w:val="007B7A97"/>
    <w:rsid w:val="007C3850"/>
    <w:rsid w:val="007C5C73"/>
    <w:rsid w:val="007D3DBA"/>
    <w:rsid w:val="007D4B86"/>
    <w:rsid w:val="007D66FE"/>
    <w:rsid w:val="007D6C6E"/>
    <w:rsid w:val="007E15D8"/>
    <w:rsid w:val="007E4665"/>
    <w:rsid w:val="007F14AE"/>
    <w:rsid w:val="007F2E0D"/>
    <w:rsid w:val="007F4C69"/>
    <w:rsid w:val="00800E6B"/>
    <w:rsid w:val="00804278"/>
    <w:rsid w:val="00804A35"/>
    <w:rsid w:val="00806E7B"/>
    <w:rsid w:val="008150B5"/>
    <w:rsid w:val="00816689"/>
    <w:rsid w:val="00817633"/>
    <w:rsid w:val="008216CF"/>
    <w:rsid w:val="00821FB3"/>
    <w:rsid w:val="00822D39"/>
    <w:rsid w:val="00823241"/>
    <w:rsid w:val="00823969"/>
    <w:rsid w:val="0082566F"/>
    <w:rsid w:val="0083769D"/>
    <w:rsid w:val="00841D36"/>
    <w:rsid w:val="00847E9D"/>
    <w:rsid w:val="00854DEB"/>
    <w:rsid w:val="008557BC"/>
    <w:rsid w:val="0086066B"/>
    <w:rsid w:val="00862362"/>
    <w:rsid w:val="008742FE"/>
    <w:rsid w:val="0087512F"/>
    <w:rsid w:val="00876B03"/>
    <w:rsid w:val="00883379"/>
    <w:rsid w:val="00885293"/>
    <w:rsid w:val="00885D63"/>
    <w:rsid w:val="008915D0"/>
    <w:rsid w:val="00895BA3"/>
    <w:rsid w:val="008A2AFF"/>
    <w:rsid w:val="008A4BD2"/>
    <w:rsid w:val="008A4D83"/>
    <w:rsid w:val="008A595F"/>
    <w:rsid w:val="008B0389"/>
    <w:rsid w:val="008B2571"/>
    <w:rsid w:val="008B272B"/>
    <w:rsid w:val="008B7163"/>
    <w:rsid w:val="008B7B27"/>
    <w:rsid w:val="008C15F6"/>
    <w:rsid w:val="008C2B73"/>
    <w:rsid w:val="008C613F"/>
    <w:rsid w:val="008D3B69"/>
    <w:rsid w:val="008D7A4C"/>
    <w:rsid w:val="008F1038"/>
    <w:rsid w:val="008F58BE"/>
    <w:rsid w:val="008F670E"/>
    <w:rsid w:val="009008F6"/>
    <w:rsid w:val="00901307"/>
    <w:rsid w:val="00903C88"/>
    <w:rsid w:val="00903F4E"/>
    <w:rsid w:val="00904D87"/>
    <w:rsid w:val="00906CD1"/>
    <w:rsid w:val="0091086C"/>
    <w:rsid w:val="009215A7"/>
    <w:rsid w:val="00922058"/>
    <w:rsid w:val="00922D99"/>
    <w:rsid w:val="009244BF"/>
    <w:rsid w:val="009264FC"/>
    <w:rsid w:val="009337D9"/>
    <w:rsid w:val="009368D3"/>
    <w:rsid w:val="009402CC"/>
    <w:rsid w:val="00940864"/>
    <w:rsid w:val="0094343D"/>
    <w:rsid w:val="0094576F"/>
    <w:rsid w:val="009479C9"/>
    <w:rsid w:val="009544AD"/>
    <w:rsid w:val="00955032"/>
    <w:rsid w:val="0095739C"/>
    <w:rsid w:val="00962A44"/>
    <w:rsid w:val="00974DF9"/>
    <w:rsid w:val="00977400"/>
    <w:rsid w:val="009778F8"/>
    <w:rsid w:val="00981803"/>
    <w:rsid w:val="009832A6"/>
    <w:rsid w:val="009843BA"/>
    <w:rsid w:val="00986D65"/>
    <w:rsid w:val="00992065"/>
    <w:rsid w:val="00993594"/>
    <w:rsid w:val="009937A4"/>
    <w:rsid w:val="00996A8B"/>
    <w:rsid w:val="009A263F"/>
    <w:rsid w:val="009A581B"/>
    <w:rsid w:val="009A750F"/>
    <w:rsid w:val="009B116F"/>
    <w:rsid w:val="009B7581"/>
    <w:rsid w:val="009C29E6"/>
    <w:rsid w:val="009C2A47"/>
    <w:rsid w:val="009C7449"/>
    <w:rsid w:val="009D327B"/>
    <w:rsid w:val="009D4D0E"/>
    <w:rsid w:val="009E0724"/>
    <w:rsid w:val="009E396D"/>
    <w:rsid w:val="009E5366"/>
    <w:rsid w:val="009E7AA3"/>
    <w:rsid w:val="009F0620"/>
    <w:rsid w:val="009F4CD7"/>
    <w:rsid w:val="009F558B"/>
    <w:rsid w:val="00A04FCE"/>
    <w:rsid w:val="00A116E3"/>
    <w:rsid w:val="00A11A50"/>
    <w:rsid w:val="00A12283"/>
    <w:rsid w:val="00A1477C"/>
    <w:rsid w:val="00A205AA"/>
    <w:rsid w:val="00A24A4D"/>
    <w:rsid w:val="00A2529B"/>
    <w:rsid w:val="00A259E7"/>
    <w:rsid w:val="00A45F86"/>
    <w:rsid w:val="00A54280"/>
    <w:rsid w:val="00A54DA5"/>
    <w:rsid w:val="00A5519D"/>
    <w:rsid w:val="00A57326"/>
    <w:rsid w:val="00A574F6"/>
    <w:rsid w:val="00A575C8"/>
    <w:rsid w:val="00A618A1"/>
    <w:rsid w:val="00A6567B"/>
    <w:rsid w:val="00A6741B"/>
    <w:rsid w:val="00A77C13"/>
    <w:rsid w:val="00A8123A"/>
    <w:rsid w:val="00A82E66"/>
    <w:rsid w:val="00A83928"/>
    <w:rsid w:val="00A84089"/>
    <w:rsid w:val="00A84E51"/>
    <w:rsid w:val="00A85D88"/>
    <w:rsid w:val="00A86D87"/>
    <w:rsid w:val="00A913B4"/>
    <w:rsid w:val="00A94668"/>
    <w:rsid w:val="00A958E2"/>
    <w:rsid w:val="00AA09F4"/>
    <w:rsid w:val="00AA249A"/>
    <w:rsid w:val="00AA2833"/>
    <w:rsid w:val="00AA4D84"/>
    <w:rsid w:val="00AA5845"/>
    <w:rsid w:val="00AA66AC"/>
    <w:rsid w:val="00AA72D5"/>
    <w:rsid w:val="00AB13D2"/>
    <w:rsid w:val="00AB1E92"/>
    <w:rsid w:val="00AB3359"/>
    <w:rsid w:val="00AB4B5A"/>
    <w:rsid w:val="00AD6B31"/>
    <w:rsid w:val="00AE22FC"/>
    <w:rsid w:val="00AE3895"/>
    <w:rsid w:val="00AE563B"/>
    <w:rsid w:val="00AE7409"/>
    <w:rsid w:val="00AE7FFD"/>
    <w:rsid w:val="00AF1BD2"/>
    <w:rsid w:val="00AF574F"/>
    <w:rsid w:val="00AF5B93"/>
    <w:rsid w:val="00B12DED"/>
    <w:rsid w:val="00B21C25"/>
    <w:rsid w:val="00B23AF2"/>
    <w:rsid w:val="00B24B62"/>
    <w:rsid w:val="00B252B4"/>
    <w:rsid w:val="00B3344C"/>
    <w:rsid w:val="00B34C9E"/>
    <w:rsid w:val="00B3530D"/>
    <w:rsid w:val="00B37865"/>
    <w:rsid w:val="00B4347D"/>
    <w:rsid w:val="00B43990"/>
    <w:rsid w:val="00B44828"/>
    <w:rsid w:val="00B44A3D"/>
    <w:rsid w:val="00B44E64"/>
    <w:rsid w:val="00B527EF"/>
    <w:rsid w:val="00B53673"/>
    <w:rsid w:val="00B578F9"/>
    <w:rsid w:val="00B61A8C"/>
    <w:rsid w:val="00B6732D"/>
    <w:rsid w:val="00B67B41"/>
    <w:rsid w:val="00B74011"/>
    <w:rsid w:val="00B7545A"/>
    <w:rsid w:val="00B84690"/>
    <w:rsid w:val="00B84EC4"/>
    <w:rsid w:val="00B85E1C"/>
    <w:rsid w:val="00B877A6"/>
    <w:rsid w:val="00B953EA"/>
    <w:rsid w:val="00BA162D"/>
    <w:rsid w:val="00BB00BE"/>
    <w:rsid w:val="00BB0D9D"/>
    <w:rsid w:val="00BB27BC"/>
    <w:rsid w:val="00BC0F4C"/>
    <w:rsid w:val="00BC5102"/>
    <w:rsid w:val="00BD084C"/>
    <w:rsid w:val="00BD2E2B"/>
    <w:rsid w:val="00BD43CA"/>
    <w:rsid w:val="00BE24F9"/>
    <w:rsid w:val="00BE24FF"/>
    <w:rsid w:val="00BE2583"/>
    <w:rsid w:val="00BE5E45"/>
    <w:rsid w:val="00BE7519"/>
    <w:rsid w:val="00BF28C1"/>
    <w:rsid w:val="00BF2A9B"/>
    <w:rsid w:val="00BF749A"/>
    <w:rsid w:val="00BF7664"/>
    <w:rsid w:val="00C007A9"/>
    <w:rsid w:val="00C0155C"/>
    <w:rsid w:val="00C04283"/>
    <w:rsid w:val="00C07B5A"/>
    <w:rsid w:val="00C07F8D"/>
    <w:rsid w:val="00C14D58"/>
    <w:rsid w:val="00C243A1"/>
    <w:rsid w:val="00C30031"/>
    <w:rsid w:val="00C30063"/>
    <w:rsid w:val="00C3340E"/>
    <w:rsid w:val="00C35C2C"/>
    <w:rsid w:val="00C35DFC"/>
    <w:rsid w:val="00C36645"/>
    <w:rsid w:val="00C37646"/>
    <w:rsid w:val="00C4154A"/>
    <w:rsid w:val="00C45EC6"/>
    <w:rsid w:val="00C467AD"/>
    <w:rsid w:val="00C471A7"/>
    <w:rsid w:val="00C475C7"/>
    <w:rsid w:val="00C51E60"/>
    <w:rsid w:val="00C5298F"/>
    <w:rsid w:val="00C534EB"/>
    <w:rsid w:val="00C56FDE"/>
    <w:rsid w:val="00C641A0"/>
    <w:rsid w:val="00C72309"/>
    <w:rsid w:val="00C740C6"/>
    <w:rsid w:val="00C74F1E"/>
    <w:rsid w:val="00C75746"/>
    <w:rsid w:val="00C77B0C"/>
    <w:rsid w:val="00C814ED"/>
    <w:rsid w:val="00C8500D"/>
    <w:rsid w:val="00C86BD9"/>
    <w:rsid w:val="00C878AB"/>
    <w:rsid w:val="00C9404F"/>
    <w:rsid w:val="00C94A6B"/>
    <w:rsid w:val="00C95237"/>
    <w:rsid w:val="00CA5427"/>
    <w:rsid w:val="00CB05D9"/>
    <w:rsid w:val="00CB2299"/>
    <w:rsid w:val="00CB69BB"/>
    <w:rsid w:val="00CC36EC"/>
    <w:rsid w:val="00CC51BB"/>
    <w:rsid w:val="00CD094B"/>
    <w:rsid w:val="00CD5D4A"/>
    <w:rsid w:val="00CE48D5"/>
    <w:rsid w:val="00CE7361"/>
    <w:rsid w:val="00D1049C"/>
    <w:rsid w:val="00D1106C"/>
    <w:rsid w:val="00D13046"/>
    <w:rsid w:val="00D164D4"/>
    <w:rsid w:val="00D1656B"/>
    <w:rsid w:val="00D208FF"/>
    <w:rsid w:val="00D20947"/>
    <w:rsid w:val="00D216F0"/>
    <w:rsid w:val="00D245CD"/>
    <w:rsid w:val="00D32B76"/>
    <w:rsid w:val="00D45BF2"/>
    <w:rsid w:val="00D47FEE"/>
    <w:rsid w:val="00D50105"/>
    <w:rsid w:val="00D50BA3"/>
    <w:rsid w:val="00D61C8B"/>
    <w:rsid w:val="00D6317E"/>
    <w:rsid w:val="00D638CD"/>
    <w:rsid w:val="00D727A2"/>
    <w:rsid w:val="00D73DDA"/>
    <w:rsid w:val="00D80F92"/>
    <w:rsid w:val="00D82ACA"/>
    <w:rsid w:val="00D83329"/>
    <w:rsid w:val="00D83A1F"/>
    <w:rsid w:val="00D85E6F"/>
    <w:rsid w:val="00D90F17"/>
    <w:rsid w:val="00D9123F"/>
    <w:rsid w:val="00D952B7"/>
    <w:rsid w:val="00D961DE"/>
    <w:rsid w:val="00D96B28"/>
    <w:rsid w:val="00D97B00"/>
    <w:rsid w:val="00DA0446"/>
    <w:rsid w:val="00DA1BE4"/>
    <w:rsid w:val="00DA4B8E"/>
    <w:rsid w:val="00DA65F7"/>
    <w:rsid w:val="00DB0EC2"/>
    <w:rsid w:val="00DB104C"/>
    <w:rsid w:val="00DB18FA"/>
    <w:rsid w:val="00DB1CC0"/>
    <w:rsid w:val="00DB1EA1"/>
    <w:rsid w:val="00DB4727"/>
    <w:rsid w:val="00DB6F9C"/>
    <w:rsid w:val="00DC1665"/>
    <w:rsid w:val="00DC25C0"/>
    <w:rsid w:val="00DC2713"/>
    <w:rsid w:val="00DC5A90"/>
    <w:rsid w:val="00DD3687"/>
    <w:rsid w:val="00DD760F"/>
    <w:rsid w:val="00DE2411"/>
    <w:rsid w:val="00DE2FCD"/>
    <w:rsid w:val="00DE3E2F"/>
    <w:rsid w:val="00DF1244"/>
    <w:rsid w:val="00DF487C"/>
    <w:rsid w:val="00DF5459"/>
    <w:rsid w:val="00DF7575"/>
    <w:rsid w:val="00E00976"/>
    <w:rsid w:val="00E0750B"/>
    <w:rsid w:val="00E1459E"/>
    <w:rsid w:val="00E1609E"/>
    <w:rsid w:val="00E179BE"/>
    <w:rsid w:val="00E248E8"/>
    <w:rsid w:val="00E35F1D"/>
    <w:rsid w:val="00E43164"/>
    <w:rsid w:val="00E43DA5"/>
    <w:rsid w:val="00E52316"/>
    <w:rsid w:val="00E53613"/>
    <w:rsid w:val="00E53C6D"/>
    <w:rsid w:val="00E546D3"/>
    <w:rsid w:val="00E566B1"/>
    <w:rsid w:val="00E57857"/>
    <w:rsid w:val="00E60821"/>
    <w:rsid w:val="00E6177D"/>
    <w:rsid w:val="00E61CDF"/>
    <w:rsid w:val="00E62A03"/>
    <w:rsid w:val="00E64900"/>
    <w:rsid w:val="00E774B2"/>
    <w:rsid w:val="00E812A2"/>
    <w:rsid w:val="00E8463A"/>
    <w:rsid w:val="00E8473B"/>
    <w:rsid w:val="00E87EC6"/>
    <w:rsid w:val="00E907AE"/>
    <w:rsid w:val="00E962F7"/>
    <w:rsid w:val="00E963BF"/>
    <w:rsid w:val="00EA1B56"/>
    <w:rsid w:val="00EA3B79"/>
    <w:rsid w:val="00EA3CD8"/>
    <w:rsid w:val="00EA4EB7"/>
    <w:rsid w:val="00EA5433"/>
    <w:rsid w:val="00EB017B"/>
    <w:rsid w:val="00EB0980"/>
    <w:rsid w:val="00EB1556"/>
    <w:rsid w:val="00EB23D7"/>
    <w:rsid w:val="00EB2988"/>
    <w:rsid w:val="00EB4155"/>
    <w:rsid w:val="00EC0825"/>
    <w:rsid w:val="00EC7FDA"/>
    <w:rsid w:val="00EE366C"/>
    <w:rsid w:val="00EE49A2"/>
    <w:rsid w:val="00EE5A8E"/>
    <w:rsid w:val="00EF00F6"/>
    <w:rsid w:val="00EF0C78"/>
    <w:rsid w:val="00EF0EF2"/>
    <w:rsid w:val="00EF2740"/>
    <w:rsid w:val="00EF52B3"/>
    <w:rsid w:val="00EF537F"/>
    <w:rsid w:val="00EF7C40"/>
    <w:rsid w:val="00F00B5E"/>
    <w:rsid w:val="00F0659D"/>
    <w:rsid w:val="00F11375"/>
    <w:rsid w:val="00F217A2"/>
    <w:rsid w:val="00F24271"/>
    <w:rsid w:val="00F24C5B"/>
    <w:rsid w:val="00F257DA"/>
    <w:rsid w:val="00F259A3"/>
    <w:rsid w:val="00F3281C"/>
    <w:rsid w:val="00F36D3D"/>
    <w:rsid w:val="00F37ED3"/>
    <w:rsid w:val="00F408A3"/>
    <w:rsid w:val="00F4125A"/>
    <w:rsid w:val="00F427BA"/>
    <w:rsid w:val="00F4431B"/>
    <w:rsid w:val="00F46450"/>
    <w:rsid w:val="00F508B8"/>
    <w:rsid w:val="00F51755"/>
    <w:rsid w:val="00F5705B"/>
    <w:rsid w:val="00F63095"/>
    <w:rsid w:val="00F63C10"/>
    <w:rsid w:val="00F67EAF"/>
    <w:rsid w:val="00F71780"/>
    <w:rsid w:val="00F71A87"/>
    <w:rsid w:val="00F739EC"/>
    <w:rsid w:val="00F77DBE"/>
    <w:rsid w:val="00F80FB7"/>
    <w:rsid w:val="00F83820"/>
    <w:rsid w:val="00F83978"/>
    <w:rsid w:val="00F9091C"/>
    <w:rsid w:val="00F90C96"/>
    <w:rsid w:val="00F916E7"/>
    <w:rsid w:val="00F92BE7"/>
    <w:rsid w:val="00F97082"/>
    <w:rsid w:val="00F97A1E"/>
    <w:rsid w:val="00FB08CD"/>
    <w:rsid w:val="00FB1B4B"/>
    <w:rsid w:val="00FB725B"/>
    <w:rsid w:val="00FB74FF"/>
    <w:rsid w:val="00FC04C3"/>
    <w:rsid w:val="00FC2879"/>
    <w:rsid w:val="00FC2E6B"/>
    <w:rsid w:val="00FC558A"/>
    <w:rsid w:val="00FC7745"/>
    <w:rsid w:val="00FD3585"/>
    <w:rsid w:val="00FD5D87"/>
    <w:rsid w:val="00FD6F4C"/>
    <w:rsid w:val="00FE1A2A"/>
    <w:rsid w:val="00FE5998"/>
    <w:rsid w:val="00FE78CB"/>
    <w:rsid w:val="00FF17C6"/>
    <w:rsid w:val="00FF2CFD"/>
    <w:rsid w:val="00FF56F6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ED48A"/>
  <w15:chartTrackingRefBased/>
  <w15:docId w15:val="{8321F30C-F9E6-4A6F-86B8-4EBABBC4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35B"/>
    <w:rPr>
      <w:rFonts w:ascii="Calibri" w:eastAsia="Calibri" w:hAnsi="Calibri" w:cs="Calibri"/>
      <w:color w:val="000000"/>
      <w:lang w:eastAsia="es-ES"/>
    </w:rPr>
  </w:style>
  <w:style w:type="paragraph" w:styleId="Ttulo1">
    <w:name w:val="heading 1"/>
    <w:link w:val="Ttulo1Car"/>
    <w:autoRedefine/>
    <w:qFormat/>
    <w:rsid w:val="00C86BD9"/>
    <w:pPr>
      <w:keepNext/>
      <w:numPr>
        <w:numId w:val="2"/>
      </w:numPr>
      <w:pBdr>
        <w:bottom w:val="single" w:sz="4" w:space="1" w:color="948A54"/>
      </w:pBdr>
      <w:tabs>
        <w:tab w:val="num" w:pos="709"/>
      </w:tabs>
      <w:spacing w:before="240" w:after="240" w:line="360" w:lineRule="auto"/>
      <w:ind w:left="1276" w:hanging="1134"/>
      <w:outlineLvl w:val="0"/>
    </w:pPr>
    <w:rPr>
      <w:rFonts w:ascii="Arial" w:eastAsia="Times New Roman" w:hAnsi="Arial" w:cs="Arial"/>
      <w:b/>
      <w:bCs/>
      <w:caps/>
      <w:color w:val="948A54"/>
      <w:sz w:val="20"/>
      <w:szCs w:val="20"/>
      <w:lang w:eastAsia="es-ES"/>
    </w:rPr>
  </w:style>
  <w:style w:type="paragraph" w:styleId="Ttulo2">
    <w:name w:val="heading 2"/>
    <w:next w:val="Normal"/>
    <w:link w:val="Ttulo2Car"/>
    <w:autoRedefine/>
    <w:qFormat/>
    <w:rsid w:val="00C86BD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caps/>
      <w:lang w:eastAsia="es-ES"/>
    </w:rPr>
  </w:style>
  <w:style w:type="paragraph" w:styleId="Ttulo4">
    <w:name w:val="heading 4"/>
    <w:basedOn w:val="Normal"/>
    <w:next w:val="Normal"/>
    <w:link w:val="Ttulo4Car"/>
    <w:qFormat/>
    <w:rsid w:val="00C86BD9"/>
    <w:pPr>
      <w:keepNext/>
      <w:numPr>
        <w:ilvl w:val="3"/>
        <w:numId w:val="1"/>
      </w:numPr>
      <w:tabs>
        <w:tab w:val="center" w:pos="2747"/>
      </w:tabs>
      <w:suppressAutoHyphens/>
      <w:spacing w:before="59" w:after="83" w:line="276" w:lineRule="auto"/>
      <w:jc w:val="center"/>
      <w:outlineLvl w:val="3"/>
    </w:pPr>
    <w:rPr>
      <w:rFonts w:ascii="Arial" w:eastAsia="Arial Unicode MS" w:hAnsi="Arial" w:cs="Arial"/>
      <w:b/>
      <w:color w:val="auto"/>
      <w:spacing w:val="-2"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C86BD9"/>
    <w:pPr>
      <w:keepNext/>
      <w:numPr>
        <w:ilvl w:val="4"/>
        <w:numId w:val="1"/>
      </w:numPr>
      <w:spacing w:after="0" w:line="276" w:lineRule="auto"/>
      <w:jc w:val="both"/>
      <w:outlineLvl w:val="4"/>
    </w:pPr>
    <w:rPr>
      <w:rFonts w:ascii="Avalon" w:eastAsia="Arial Unicode MS" w:hAnsi="Avalon" w:cs="Arial"/>
      <w:color w:val="auto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C86BD9"/>
    <w:pPr>
      <w:keepNext/>
      <w:numPr>
        <w:ilvl w:val="5"/>
        <w:numId w:val="1"/>
      </w:numPr>
      <w:spacing w:after="0" w:line="276" w:lineRule="auto"/>
      <w:jc w:val="both"/>
      <w:outlineLvl w:val="5"/>
    </w:pPr>
    <w:rPr>
      <w:rFonts w:ascii="Avalon" w:eastAsia="Arial Unicode MS" w:hAnsi="Avalon" w:cs="Arial"/>
      <w:i/>
      <w:color w:val="auto"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C86BD9"/>
    <w:pPr>
      <w:keepNext/>
      <w:numPr>
        <w:ilvl w:val="6"/>
        <w:numId w:val="1"/>
      </w:numPr>
      <w:spacing w:after="0" w:line="276" w:lineRule="auto"/>
      <w:jc w:val="both"/>
      <w:outlineLvl w:val="6"/>
    </w:pPr>
    <w:rPr>
      <w:rFonts w:ascii="Avalon" w:eastAsia="Arial Unicode MS" w:hAnsi="Avalon" w:cs="Arial"/>
      <w:color w:val="auto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86BD9"/>
    <w:pPr>
      <w:keepNext/>
      <w:numPr>
        <w:ilvl w:val="7"/>
        <w:numId w:val="1"/>
      </w:numPr>
      <w:tabs>
        <w:tab w:val="left" w:pos="-1156"/>
        <w:tab w:val="left" w:pos="-249"/>
        <w:tab w:val="left" w:pos="3038"/>
        <w:tab w:val="right" w:leader="dot" w:pos="5362"/>
        <w:tab w:val="right" w:leader="dot" w:pos="7063"/>
        <w:tab w:val="right" w:leader="dot" w:pos="8763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0" w:line="276" w:lineRule="auto"/>
      <w:jc w:val="both"/>
      <w:outlineLvl w:val="7"/>
    </w:pPr>
    <w:rPr>
      <w:rFonts w:ascii="Arial" w:eastAsia="Arial Unicode MS" w:hAnsi="Arial" w:cs="Arial"/>
      <w:b/>
      <w:color w:val="auto"/>
      <w:sz w:val="18"/>
      <w:szCs w:val="20"/>
    </w:rPr>
  </w:style>
  <w:style w:type="paragraph" w:styleId="Ttulo9">
    <w:name w:val="heading 9"/>
    <w:basedOn w:val="Normal"/>
    <w:next w:val="Normal"/>
    <w:link w:val="Ttulo9Car"/>
    <w:qFormat/>
    <w:rsid w:val="00C86BD9"/>
    <w:pPr>
      <w:keepNext/>
      <w:numPr>
        <w:ilvl w:val="8"/>
        <w:numId w:val="1"/>
      </w:numPr>
      <w:tabs>
        <w:tab w:val="left" w:pos="-720"/>
      </w:tabs>
      <w:suppressAutoHyphens/>
      <w:spacing w:after="0" w:line="276" w:lineRule="auto"/>
      <w:jc w:val="both"/>
      <w:outlineLvl w:val="8"/>
    </w:pPr>
    <w:rPr>
      <w:rFonts w:ascii="Arial" w:eastAsia="Arial Unicode MS" w:hAnsi="Arial" w:cs="Arial"/>
      <w:b/>
      <w:color w:val="auto"/>
      <w:spacing w:val="-2"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450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9450C"/>
  </w:style>
  <w:style w:type="paragraph" w:styleId="Piedepgina">
    <w:name w:val="footer"/>
    <w:basedOn w:val="Normal"/>
    <w:link w:val="PiedepginaCar"/>
    <w:uiPriority w:val="99"/>
    <w:unhideWhenUsed/>
    <w:rsid w:val="0079450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9450C"/>
  </w:style>
  <w:style w:type="table" w:styleId="Tablaconcuadrcula">
    <w:name w:val="Table Grid"/>
    <w:basedOn w:val="Tablanormal"/>
    <w:uiPriority w:val="59"/>
    <w:rsid w:val="007945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 Points,Liste Paragraf,Citation List,Medium Grid 1 - Accent 21,PROVERE 1,3 Txt tabla,obr-tab,Odrážky_GMES,Task Body,Bullets_normal,1st level - Bullet List Paragraph,Lettre d'introduction,Liststycke SKL,Normal bullet 2,Bullet list"/>
    <w:basedOn w:val="Normal"/>
    <w:link w:val="PrrafodelistaCar"/>
    <w:uiPriority w:val="34"/>
    <w:qFormat/>
    <w:rsid w:val="007D6C6E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0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403A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3A1"/>
    <w:rPr>
      <w:color w:val="605E5C"/>
      <w:shd w:val="clear" w:color="auto" w:fill="E1DFDD"/>
    </w:rPr>
  </w:style>
  <w:style w:type="table" w:customStyle="1" w:styleId="TableGrid">
    <w:name w:val="TableGrid"/>
    <w:rsid w:val="005C235B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C51E2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color w:val="000000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6C51E2"/>
    <w:pPr>
      <w:spacing w:after="0" w:line="240" w:lineRule="auto"/>
    </w:pPr>
    <w:rPr>
      <w:rFonts w:cs="Times New Roman"/>
      <w:color w:val="auto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C51E2"/>
    <w:rPr>
      <w:rFonts w:ascii="Calibri" w:eastAsia="Calibri" w:hAnsi="Calibri" w:cs="Times New Roman"/>
      <w:szCs w:val="21"/>
    </w:rPr>
  </w:style>
  <w:style w:type="character" w:customStyle="1" w:styleId="Ttulo1Car">
    <w:name w:val="Título 1 Car"/>
    <w:basedOn w:val="Fuentedeprrafopredeter"/>
    <w:link w:val="Ttulo1"/>
    <w:rsid w:val="00C86BD9"/>
    <w:rPr>
      <w:rFonts w:ascii="Arial" w:eastAsia="Times New Roman" w:hAnsi="Arial" w:cs="Arial"/>
      <w:b/>
      <w:bCs/>
      <w:caps/>
      <w:color w:val="948A54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C86BD9"/>
    <w:rPr>
      <w:rFonts w:ascii="Arial" w:eastAsia="Times New Roman" w:hAnsi="Arial" w:cs="Arial"/>
      <w:b/>
      <w:caps/>
      <w:lang w:eastAsia="es-ES"/>
    </w:rPr>
  </w:style>
  <w:style w:type="character" w:customStyle="1" w:styleId="Ttulo4Car">
    <w:name w:val="Título 4 Car"/>
    <w:basedOn w:val="Fuentedeprrafopredeter"/>
    <w:link w:val="Ttulo4"/>
    <w:rsid w:val="00C86BD9"/>
    <w:rPr>
      <w:rFonts w:ascii="Arial" w:eastAsia="Arial Unicode MS" w:hAnsi="Arial" w:cs="Arial"/>
      <w:b/>
      <w:spacing w:val="-2"/>
      <w:sz w:val="18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C86BD9"/>
    <w:rPr>
      <w:rFonts w:ascii="Avalon" w:eastAsia="Arial Unicode MS" w:hAnsi="Avalon" w:cs="Arial"/>
      <w:szCs w:val="20"/>
      <w:u w:val="single"/>
      <w:lang w:eastAsia="es-ES"/>
    </w:rPr>
  </w:style>
  <w:style w:type="character" w:customStyle="1" w:styleId="Ttulo6Car">
    <w:name w:val="Título 6 Car"/>
    <w:basedOn w:val="Fuentedeprrafopredeter"/>
    <w:link w:val="Ttulo6"/>
    <w:rsid w:val="00C86BD9"/>
    <w:rPr>
      <w:rFonts w:ascii="Avalon" w:eastAsia="Arial Unicode MS" w:hAnsi="Avalon" w:cs="Arial"/>
      <w:i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C86BD9"/>
    <w:rPr>
      <w:rFonts w:ascii="Avalon" w:eastAsia="Arial Unicode MS" w:hAnsi="Avalon" w:cs="Arial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C86BD9"/>
    <w:rPr>
      <w:rFonts w:ascii="Arial" w:eastAsia="Arial Unicode MS" w:hAnsi="Arial" w:cs="Arial"/>
      <w:b/>
      <w:sz w:val="18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C86BD9"/>
    <w:rPr>
      <w:rFonts w:ascii="Arial" w:eastAsia="Arial Unicode MS" w:hAnsi="Arial" w:cs="Arial"/>
      <w:b/>
      <w:spacing w:val="-2"/>
      <w:sz w:val="1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6BD9"/>
    <w:pPr>
      <w:spacing w:after="0" w:line="240" w:lineRule="auto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BD9"/>
    <w:rPr>
      <w:rFonts w:ascii="Tahoma" w:eastAsia="Calibri" w:hAnsi="Tahoma" w:cs="Tahoma"/>
      <w:sz w:val="16"/>
      <w:szCs w:val="16"/>
    </w:rPr>
  </w:style>
  <w:style w:type="paragraph" w:customStyle="1" w:styleId="EstiloNormal00Arial1">
    <w:name w:val="Estilo Normal_00 + Arial1"/>
    <w:basedOn w:val="Normal"/>
    <w:rsid w:val="00C86BD9"/>
    <w:pPr>
      <w:keepLines/>
      <w:tabs>
        <w:tab w:val="left" w:pos="0"/>
      </w:tabs>
      <w:spacing w:after="0" w:line="360" w:lineRule="auto"/>
      <w:ind w:left="567"/>
      <w:jc w:val="both"/>
    </w:pPr>
    <w:rPr>
      <w:rFonts w:ascii="Arial" w:eastAsia="Times New Roman" w:hAnsi="Arial" w:cs="RomanS"/>
      <w:color w:val="auto"/>
      <w:sz w:val="20"/>
    </w:rPr>
  </w:style>
  <w:style w:type="paragraph" w:styleId="Textoindependiente">
    <w:name w:val="Body Text"/>
    <w:basedOn w:val="Normal"/>
    <w:link w:val="TextoindependienteCar"/>
    <w:rsid w:val="00C86BD9"/>
    <w:pPr>
      <w:suppressAutoHyphens/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lang w:val="es-ES_tradnl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C86BD9"/>
    <w:rPr>
      <w:rFonts w:ascii="Arial" w:eastAsia="Times New Roman" w:hAnsi="Arial" w:cs="Times New Roman"/>
      <w:sz w:val="24"/>
      <w:szCs w:val="20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C86B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6BD9"/>
    <w:pPr>
      <w:spacing w:after="200" w:line="276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6BD9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6B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6BD9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86BD9"/>
    <w:pPr>
      <w:spacing w:after="0" w:line="240" w:lineRule="auto"/>
    </w:pPr>
    <w:rPr>
      <w:color w:val="auto"/>
    </w:rPr>
  </w:style>
  <w:style w:type="character" w:customStyle="1" w:styleId="Cuerpodeltexto2">
    <w:name w:val="Cuerpo del texto (2)_"/>
    <w:link w:val="Cuerpodeltexto20"/>
    <w:rsid w:val="00C86BD9"/>
    <w:rPr>
      <w:rFonts w:ascii="Arial Narrow" w:eastAsia="Arial Narrow" w:hAnsi="Arial Narrow" w:cs="Arial Narrow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C86BD9"/>
    <w:pPr>
      <w:widowControl w:val="0"/>
      <w:shd w:val="clear" w:color="auto" w:fill="FFFFFF"/>
      <w:spacing w:before="280" w:after="0" w:line="278" w:lineRule="exact"/>
      <w:jc w:val="both"/>
    </w:pPr>
    <w:rPr>
      <w:rFonts w:ascii="Arial Narrow" w:eastAsia="Arial Narrow" w:hAnsi="Arial Narrow" w:cs="Arial Narrow"/>
      <w:color w:val="auto"/>
      <w:lang w:eastAsia="en-US"/>
    </w:rPr>
  </w:style>
  <w:style w:type="paragraph" w:customStyle="1" w:styleId="Textbodyindent">
    <w:name w:val="Text body indent"/>
    <w:basedOn w:val="Normal"/>
    <w:rsid w:val="00C86BD9"/>
    <w:pPr>
      <w:suppressAutoHyphens/>
      <w:autoSpaceDN w:val="0"/>
      <w:spacing w:after="0" w:line="240" w:lineRule="auto"/>
      <w:textAlignment w:val="baseline"/>
    </w:pPr>
    <w:rPr>
      <w:rFonts w:ascii="NewsGotT" w:eastAsia="NewsGotT" w:hAnsi="NewsGotT" w:cs="NewsGotT"/>
      <w:color w:val="auto"/>
      <w:spacing w:val="-2"/>
      <w:kern w:val="3"/>
      <w:szCs w:val="24"/>
      <w:lang w:eastAsia="zh-CN" w:bidi="hi-IN"/>
    </w:rPr>
  </w:style>
  <w:style w:type="character" w:customStyle="1" w:styleId="PrrafodelistaCar">
    <w:name w:val="Párrafo de lista Car"/>
    <w:aliases w:val="Bullet Points Car,Liste Paragraf Car,Citation List Car,Medium Grid 1 - Accent 21 Car,PROVERE 1 Car,3 Txt tabla Car,obr-tab Car,Odrážky_GMES Car,Task Body Car,Bullets_normal Car,1st level - Bullet List Paragraph Car,Bullet list Car"/>
    <w:basedOn w:val="Fuentedeprrafopredeter"/>
    <w:link w:val="Prrafodelista"/>
    <w:uiPriority w:val="34"/>
    <w:qFormat/>
    <w:locked/>
    <w:rsid w:val="000B7652"/>
  </w:style>
  <w:style w:type="paragraph" w:customStyle="1" w:styleId="Standard">
    <w:name w:val="Standard"/>
    <w:rsid w:val="00EA3CD8"/>
    <w:pPr>
      <w:suppressAutoHyphens/>
      <w:autoSpaceDN w:val="0"/>
      <w:spacing w:after="0" w:line="240" w:lineRule="auto"/>
      <w:jc w:val="both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Fuentedeprrafopredeter"/>
    <w:rsid w:val="00A57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24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8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7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5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61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70E9-65F7-433C-AFAD-4A17E478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1116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J. Ojeda Rubio</dc:creator>
  <cp:keywords/>
  <dc:description/>
  <cp:lastModifiedBy>Luís Jesús Ojeda Rubio</cp:lastModifiedBy>
  <cp:revision>35</cp:revision>
  <cp:lastPrinted>2023-08-08T11:13:00Z</cp:lastPrinted>
  <dcterms:created xsi:type="dcterms:W3CDTF">2023-07-14T07:57:00Z</dcterms:created>
  <dcterms:modified xsi:type="dcterms:W3CDTF">2023-08-08T12:16:00Z</dcterms:modified>
</cp:coreProperties>
</file>