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5E923" w14:textId="77777777" w:rsidR="003B7CE2" w:rsidRPr="00BF57D9" w:rsidRDefault="003B7CE2" w:rsidP="003B7CE2">
      <w:pPr>
        <w:pStyle w:val="Default"/>
        <w:spacing w:line="288" w:lineRule="auto"/>
        <w:jc w:val="both"/>
        <w:rPr>
          <w:sz w:val="26"/>
          <w:szCs w:val="26"/>
        </w:rPr>
      </w:pPr>
      <w:r w:rsidRPr="00BF57D9">
        <w:rPr>
          <w:b/>
          <w:bCs/>
          <w:sz w:val="26"/>
          <w:szCs w:val="26"/>
        </w:rPr>
        <w:t xml:space="preserve">DON GUILLERMO M. LAGO NÚÑEZ, SECRETARIO DEL CONSORCIO PARA LA GESTIÓN DEL CICLO INTEGRAL DEL AGUA DE USO URBANO DEL PONIENTE ALMERIENSE, </w:t>
      </w:r>
    </w:p>
    <w:p w14:paraId="4A2DD77B" w14:textId="77777777" w:rsidR="003B7CE2" w:rsidRPr="00BF57D9" w:rsidRDefault="003B7CE2" w:rsidP="003B7CE2">
      <w:pPr>
        <w:pStyle w:val="Default"/>
        <w:spacing w:line="288" w:lineRule="auto"/>
        <w:jc w:val="both"/>
        <w:rPr>
          <w:sz w:val="22"/>
          <w:szCs w:val="22"/>
        </w:rPr>
      </w:pPr>
    </w:p>
    <w:p w14:paraId="5BB05596" w14:textId="77777777" w:rsidR="003B7CE2" w:rsidRPr="00BF57D9" w:rsidRDefault="003B7CE2" w:rsidP="003B7CE2">
      <w:pPr>
        <w:pStyle w:val="Default"/>
        <w:spacing w:line="288" w:lineRule="auto"/>
        <w:jc w:val="both"/>
        <w:rPr>
          <w:sz w:val="22"/>
          <w:szCs w:val="22"/>
        </w:rPr>
      </w:pPr>
      <w:r w:rsidRPr="00BF57D9">
        <w:rPr>
          <w:sz w:val="22"/>
          <w:szCs w:val="22"/>
        </w:rPr>
        <w:t xml:space="preserve">CERTIFICO: Que la Junta General del Consorcio para </w:t>
      </w:r>
      <w:r w:rsidRPr="00161BAD">
        <w:rPr>
          <w:color w:val="auto"/>
          <w:sz w:val="22"/>
          <w:szCs w:val="22"/>
        </w:rPr>
        <w:t xml:space="preserve">la Gestión del Ciclo Integral del Agua de Uso Urbano del Poniente Almeriense en sesión extraordinaria celebrada el </w:t>
      </w:r>
      <w:r>
        <w:rPr>
          <w:color w:val="auto"/>
          <w:sz w:val="22"/>
          <w:szCs w:val="22"/>
        </w:rPr>
        <w:t>5</w:t>
      </w:r>
      <w:r w:rsidRPr="00161BAD">
        <w:rPr>
          <w:color w:val="auto"/>
          <w:sz w:val="22"/>
          <w:szCs w:val="22"/>
        </w:rPr>
        <w:t xml:space="preserve"> de </w:t>
      </w:r>
      <w:r>
        <w:rPr>
          <w:color w:val="auto"/>
          <w:sz w:val="22"/>
          <w:szCs w:val="22"/>
        </w:rPr>
        <w:t>diciembre</w:t>
      </w:r>
      <w:r w:rsidRPr="00161BAD">
        <w:rPr>
          <w:color w:val="auto"/>
          <w:sz w:val="22"/>
          <w:szCs w:val="22"/>
        </w:rPr>
        <w:t xml:space="preserve"> d</w:t>
      </w:r>
      <w:r w:rsidRPr="00BF57D9">
        <w:rPr>
          <w:sz w:val="22"/>
          <w:szCs w:val="22"/>
        </w:rPr>
        <w:t>e 202</w:t>
      </w:r>
      <w:r>
        <w:rPr>
          <w:sz w:val="22"/>
          <w:szCs w:val="22"/>
        </w:rPr>
        <w:t>3</w:t>
      </w:r>
      <w:r w:rsidRPr="00BF57D9">
        <w:rPr>
          <w:sz w:val="22"/>
          <w:szCs w:val="22"/>
        </w:rPr>
        <w:t xml:space="preserve">, adoptó entre otros el Acuerdo del siguiente tenor literal: </w:t>
      </w:r>
    </w:p>
    <w:p w14:paraId="16D03569" w14:textId="77777777" w:rsidR="003B7CE2" w:rsidRPr="00BF57D9" w:rsidRDefault="003B7CE2" w:rsidP="003B7CE2">
      <w:pPr>
        <w:pStyle w:val="Default"/>
        <w:spacing w:line="288" w:lineRule="auto"/>
        <w:jc w:val="both"/>
        <w:rPr>
          <w:sz w:val="22"/>
          <w:szCs w:val="26"/>
        </w:rPr>
      </w:pPr>
    </w:p>
    <w:p w14:paraId="4C9DAF6C" w14:textId="77777777" w:rsidR="003B7CE2" w:rsidRPr="00B70830" w:rsidRDefault="003B7CE2" w:rsidP="003B7CE2">
      <w:pPr>
        <w:pStyle w:val="Textoindependiente"/>
        <w:spacing w:line="288" w:lineRule="auto"/>
        <w:rPr>
          <w:rFonts w:ascii="AytoRoquetas Light Condensed" w:hAnsi="AytoRoquetas Light Condensed"/>
          <w:sz w:val="26"/>
          <w:szCs w:val="26"/>
          <w:lang w:val="es-ES"/>
        </w:rPr>
      </w:pPr>
      <w:r w:rsidRPr="00B70830">
        <w:rPr>
          <w:rFonts w:ascii="AytoRoquetas Light Condensed" w:hAnsi="AytoRoquetas Light Condensed"/>
          <w:sz w:val="26"/>
          <w:szCs w:val="26"/>
          <w:lang w:val="es-ES"/>
        </w:rPr>
        <w:t>3º.- PROPOSICIÓN relativa</w:t>
      </w:r>
      <w:r w:rsidRPr="00B70830">
        <w:rPr>
          <w:rFonts w:ascii="AytoRoquetas Light Condensed" w:hAnsi="AytoRoquetas Light Condensed"/>
          <w:spacing w:val="40"/>
          <w:sz w:val="26"/>
          <w:szCs w:val="26"/>
          <w:lang w:val="es-ES"/>
        </w:rPr>
        <w:t xml:space="preserve"> </w:t>
      </w:r>
      <w:r w:rsidRPr="00B70830">
        <w:rPr>
          <w:rFonts w:ascii="AytoRoquetas Light Condensed" w:hAnsi="AytoRoquetas Light Condensed"/>
          <w:sz w:val="26"/>
          <w:szCs w:val="26"/>
          <w:lang w:val="es-ES"/>
        </w:rPr>
        <w:t xml:space="preserve">a la aprobación del Proyecto </w:t>
      </w:r>
      <w:proofErr w:type="spellStart"/>
      <w:r w:rsidRPr="00B70830">
        <w:rPr>
          <w:rFonts w:ascii="AytoRoquetas Light Condensed" w:hAnsi="AytoRoquetas Light Condensed"/>
          <w:sz w:val="26"/>
          <w:szCs w:val="26"/>
          <w:lang w:val="es-ES"/>
        </w:rPr>
        <w:t>Almagua</w:t>
      </w:r>
      <w:proofErr w:type="spellEnd"/>
      <w:r w:rsidRPr="00B70830">
        <w:rPr>
          <w:rFonts w:ascii="AytoRoquetas Light Condensed" w:hAnsi="AytoRoquetas Light Condensed"/>
          <w:sz w:val="26"/>
          <w:szCs w:val="26"/>
          <w:lang w:val="es-ES"/>
        </w:rPr>
        <w:t xml:space="preserve"> "La excelencia en el uso de aguas desalinizadas y el fomento de la reutilización como palancas para la gestión avanzada de recursos hídricos en Almería. hacia la recuperación de las masas de agua subterránea 'Campo de Dalías - Sierra de Gádor (060.013)' y 'Delta del Adra (060.015)' ".</w:t>
      </w:r>
    </w:p>
    <w:p w14:paraId="585F9780" w14:textId="77777777" w:rsidR="003B7CE2" w:rsidRPr="00B70830" w:rsidRDefault="003B7CE2" w:rsidP="003B7CE2">
      <w:pPr>
        <w:pStyle w:val="Textoindependiente"/>
        <w:spacing w:line="288" w:lineRule="auto"/>
        <w:rPr>
          <w:rFonts w:ascii="AytoRoquetas Light Condensed" w:hAnsi="AytoRoquetas Light Condensed"/>
          <w:b w:val="0"/>
          <w:bCs/>
          <w:sz w:val="22"/>
          <w:szCs w:val="22"/>
          <w:lang w:val="es-ES"/>
        </w:rPr>
      </w:pPr>
    </w:p>
    <w:p w14:paraId="6643FE76" w14:textId="77777777" w:rsidR="003B7CE2" w:rsidRPr="00B70830" w:rsidRDefault="003B7CE2" w:rsidP="003B7CE2">
      <w:pPr>
        <w:spacing w:line="288" w:lineRule="auto"/>
        <w:jc w:val="both"/>
        <w:rPr>
          <w:rFonts w:ascii="AytoRoquetas Light Condensed" w:eastAsia="Georgia" w:hAnsi="AytoRoquetas Light Condensed" w:cs="Georgia"/>
        </w:rPr>
      </w:pPr>
      <w:r w:rsidRPr="00B70830">
        <w:rPr>
          <w:rFonts w:ascii="AytoRoquetas Light Condensed" w:eastAsia="Georgia" w:hAnsi="AytoRoquetas Light Condensed" w:cs="Georgia"/>
        </w:rPr>
        <w:tab/>
        <w:t xml:space="preserve">Se da cuenta de la </w:t>
      </w:r>
      <w:r>
        <w:rPr>
          <w:rFonts w:ascii="AytoRoquetas Light Condensed" w:eastAsia="Georgia" w:hAnsi="AytoRoquetas Light Condensed" w:cs="Georgia"/>
        </w:rPr>
        <w:t xml:space="preserve">PROPOSICIÓN del </w:t>
      </w:r>
      <w:proofErr w:type="gramStart"/>
      <w:r>
        <w:rPr>
          <w:rFonts w:ascii="AytoRoquetas Light Condensed" w:eastAsia="Georgia" w:hAnsi="AytoRoquetas Light Condensed" w:cs="Georgia"/>
        </w:rPr>
        <w:t>Presidente</w:t>
      </w:r>
      <w:proofErr w:type="gramEnd"/>
      <w:r>
        <w:rPr>
          <w:rFonts w:ascii="AytoRoquetas Light Condensed" w:eastAsia="Georgia" w:hAnsi="AytoRoquetas Light Condensed" w:cs="Georgia"/>
        </w:rPr>
        <w:t>, de 1 de diciembre de 2023.</w:t>
      </w:r>
    </w:p>
    <w:p w14:paraId="5985E376" w14:textId="77777777" w:rsidR="003B7CE2" w:rsidRPr="00B70830" w:rsidRDefault="003B7CE2" w:rsidP="003B7CE2">
      <w:pPr>
        <w:spacing w:after="0" w:line="288" w:lineRule="auto"/>
        <w:jc w:val="both"/>
        <w:rPr>
          <w:rFonts w:ascii="AytoRoquetas Light Condensed" w:eastAsia="Georgia" w:hAnsi="AytoRoquetas Light Condensed" w:cs="Georgia"/>
        </w:rPr>
      </w:pPr>
    </w:p>
    <w:p w14:paraId="0074039B" w14:textId="77777777" w:rsidR="003B7CE2" w:rsidRPr="00626966" w:rsidRDefault="003B7CE2" w:rsidP="003B7CE2">
      <w:pPr>
        <w:spacing w:after="0" w:line="288" w:lineRule="auto"/>
        <w:jc w:val="both"/>
        <w:rPr>
          <w:rFonts w:ascii="AytoRoquetas Light Condensed" w:hAnsi="AytoRoquetas Light Condensed"/>
          <w:i/>
          <w:iCs/>
        </w:rPr>
      </w:pPr>
      <w:r w:rsidRPr="00626966">
        <w:rPr>
          <w:rFonts w:ascii="AytoRoquetas Light Condensed" w:eastAsia="Georgia" w:hAnsi="AytoRoquetas Light Condensed" w:cs="Georgia"/>
          <w:i/>
          <w:iCs/>
        </w:rPr>
        <w:t>“De conformidad a lo dispuesto en la Orden TED/919/2023 de 21 de julio, por la que se modifican las bases reguladoras de la Orden TED/934/2022, de 23 de septiembre, por la que se aprueban las bases reguladoras de la concesión de ayudas por concurrencia competitiva para la elaboración de proyectos de mejora de la eficiencia del ciclo urbano del agua y la primera convocatoria de subvenciones (2022) en concurrencia competitiva de proyectos de mejora de la eficiencia del ciclo urbano del agua (PERTE digitalización del ciclo del agua), en el marco del Plan de Recuperación, Transformación y Resiliencia; y se aprueba la segunda convocatoria de subvenciones (2023) (en adelante, la “Orden TED/919/2023”), la Junta General del Consorcio, ACUERDA:</w:t>
      </w:r>
    </w:p>
    <w:p w14:paraId="7DBB0DB3" w14:textId="77777777" w:rsidR="003B7CE2" w:rsidRPr="0080157A" w:rsidRDefault="003B7CE2" w:rsidP="003B7CE2">
      <w:pPr>
        <w:spacing w:after="0" w:line="288" w:lineRule="auto"/>
        <w:jc w:val="both"/>
        <w:rPr>
          <w:rFonts w:ascii="AytoRoquetas Light Condensed" w:eastAsia="Georgia" w:hAnsi="AytoRoquetas Light Condensed" w:cs="Georgia"/>
          <w:i/>
          <w:iCs/>
        </w:rPr>
      </w:pPr>
    </w:p>
    <w:p w14:paraId="0C09754E" w14:textId="77777777" w:rsidR="003B7CE2" w:rsidRPr="0080157A" w:rsidRDefault="003B7CE2" w:rsidP="003B7CE2">
      <w:pPr>
        <w:numPr>
          <w:ilvl w:val="0"/>
          <w:numId w:val="2"/>
        </w:numPr>
        <w:autoSpaceDE/>
        <w:autoSpaceDN/>
        <w:adjustRightInd/>
        <w:spacing w:after="0" w:line="288" w:lineRule="auto"/>
        <w:ind w:left="0" w:firstLine="0"/>
        <w:jc w:val="both"/>
        <w:rPr>
          <w:rFonts w:ascii="AytoRoquetas Light Condensed" w:eastAsia="Georgia" w:hAnsi="AytoRoquetas Light Condensed" w:cs="Georgia"/>
          <w:i/>
          <w:iCs/>
        </w:rPr>
      </w:pPr>
      <w:r w:rsidRPr="0080157A">
        <w:rPr>
          <w:rFonts w:ascii="AytoRoquetas Light Condensed" w:eastAsia="Georgia" w:hAnsi="AytoRoquetas Light Condensed" w:cs="Georgia"/>
          <w:i/>
          <w:iCs/>
        </w:rPr>
        <w:t>La participación de esta Corporación Supramunicipal en el procedimiento de subvención regulado por la Orden TED/934/2022 y la Orden TED/919/2023 y por consiguiente la aceptación y sumisión al mismo tal y como está regulado.</w:t>
      </w:r>
    </w:p>
    <w:p w14:paraId="61E5F84B" w14:textId="77777777" w:rsidR="003B7CE2" w:rsidRPr="0080157A" w:rsidRDefault="003B7CE2" w:rsidP="003B7CE2">
      <w:pPr>
        <w:spacing w:after="0" w:line="288" w:lineRule="auto"/>
        <w:jc w:val="both"/>
        <w:rPr>
          <w:rFonts w:ascii="AytoRoquetas Light Condensed" w:eastAsia="Georgia" w:hAnsi="AytoRoquetas Light Condensed" w:cs="Georgia"/>
          <w:i/>
          <w:iCs/>
        </w:rPr>
      </w:pPr>
    </w:p>
    <w:p w14:paraId="4E732F9C" w14:textId="77777777" w:rsidR="003B7CE2" w:rsidRPr="00626966" w:rsidRDefault="003B7CE2" w:rsidP="003B7CE2">
      <w:pPr>
        <w:numPr>
          <w:ilvl w:val="0"/>
          <w:numId w:val="2"/>
        </w:numPr>
        <w:autoSpaceDE/>
        <w:autoSpaceDN/>
        <w:adjustRightInd/>
        <w:spacing w:after="0" w:line="288" w:lineRule="auto"/>
        <w:ind w:left="0" w:firstLine="0"/>
        <w:jc w:val="both"/>
        <w:rPr>
          <w:rFonts w:ascii="AytoRoquetas Light Condensed" w:hAnsi="AytoRoquetas Light Condensed"/>
          <w:i/>
          <w:iCs/>
        </w:rPr>
      </w:pPr>
      <w:bookmarkStart w:id="0" w:name="_gjdgxs" w:colFirst="0" w:colLast="0"/>
      <w:bookmarkEnd w:id="0"/>
      <w:r w:rsidRPr="00626966">
        <w:rPr>
          <w:rFonts w:ascii="AytoRoquetas Light Condensed" w:eastAsia="Georgia" w:hAnsi="AytoRoquetas Light Condensed" w:cs="Georgia"/>
          <w:i/>
          <w:iCs/>
          <w:color w:val="000000"/>
        </w:rPr>
        <w:t xml:space="preserve">La aprobación del Proyecto ALMAGUA con Título: </w:t>
      </w:r>
      <w:r w:rsidRPr="00626966">
        <w:rPr>
          <w:rFonts w:ascii="AytoRoquetas Light Condensed" w:hAnsi="AytoRoquetas Light Condensed"/>
          <w:i/>
          <w:iCs/>
          <w:color w:val="222222"/>
          <w:highlight w:val="white"/>
        </w:rPr>
        <w:t xml:space="preserve">"La excelencia en el uso de aguas desalinizadas y el fomento de la reutilización como palancas para la gestión avanzada de recursos hídricos en </w:t>
      </w:r>
      <w:proofErr w:type="spellStart"/>
      <w:r w:rsidRPr="00626966">
        <w:rPr>
          <w:rFonts w:ascii="AytoRoquetas Light Condensed" w:hAnsi="AytoRoquetas Light Condensed"/>
          <w:i/>
          <w:iCs/>
          <w:color w:val="222222"/>
          <w:highlight w:val="white"/>
        </w:rPr>
        <w:t>ALMería</w:t>
      </w:r>
      <w:proofErr w:type="spellEnd"/>
      <w:r w:rsidRPr="00626966">
        <w:rPr>
          <w:rFonts w:ascii="AytoRoquetas Light Condensed" w:hAnsi="AytoRoquetas Light Condensed"/>
          <w:i/>
          <w:iCs/>
          <w:color w:val="222222"/>
          <w:highlight w:val="white"/>
        </w:rPr>
        <w:t>. Hacia la recuperación de las masas de AGUA subterránea 'Campo de Dalías - Sierra de Gádor (060.013)' y 'Delta del Adra (060.015)'"</w:t>
      </w:r>
      <w:r w:rsidRPr="00626966">
        <w:rPr>
          <w:rFonts w:ascii="AytoRoquetas Light Condensed" w:eastAsia="Georgia" w:hAnsi="AytoRoquetas Light Condensed" w:cs="Georgia"/>
          <w:i/>
          <w:iCs/>
          <w:color w:val="000000"/>
        </w:rPr>
        <w:t>, en adelante</w:t>
      </w:r>
      <w:r w:rsidRPr="00626966">
        <w:rPr>
          <w:rFonts w:ascii="AytoRoquetas Light Condensed" w:eastAsia="Georgia" w:hAnsi="AytoRoquetas Light Condensed" w:cs="Georgia"/>
          <w:i/>
          <w:iCs/>
        </w:rPr>
        <w:t xml:space="preserve"> “ALMAGUA</w:t>
      </w:r>
      <w:r w:rsidRPr="00626966">
        <w:rPr>
          <w:rFonts w:ascii="AytoRoquetas Light Condensed" w:eastAsia="Georgia" w:hAnsi="AytoRoquetas Light Condensed" w:cs="Georgia"/>
          <w:i/>
          <w:iCs/>
          <w:color w:val="000000"/>
        </w:rPr>
        <w:t xml:space="preserve">” que se aporta como Anexo I. - Dicho Proyecto, cuya ejecución se llevará a cabo dentro del ámbito territorial de esta entidad </w:t>
      </w:r>
      <w:r w:rsidRPr="00626966">
        <w:rPr>
          <w:rFonts w:ascii="AytoRoquetas Light Condensed" w:eastAsia="Georgia" w:hAnsi="AytoRoquetas Light Condensed" w:cs="Georgia"/>
          <w:i/>
          <w:iCs/>
        </w:rPr>
        <w:t>supramunicipal</w:t>
      </w:r>
      <w:r w:rsidRPr="00626966">
        <w:rPr>
          <w:rFonts w:ascii="AytoRoquetas Light Condensed" w:eastAsia="Georgia" w:hAnsi="AytoRoquetas Light Condensed" w:cs="Georgia"/>
          <w:i/>
          <w:iCs/>
          <w:color w:val="000000"/>
        </w:rPr>
        <w:t xml:space="preserve">, en agrupación con </w:t>
      </w:r>
      <w:r w:rsidRPr="00626966">
        <w:rPr>
          <w:rFonts w:ascii="AytoRoquetas Light Condensed" w:eastAsia="Georgia" w:hAnsi="AytoRoquetas Light Condensed" w:cs="Georgia"/>
          <w:i/>
          <w:iCs/>
          <w:color w:val="000000"/>
        </w:rPr>
        <w:lastRenderedPageBreak/>
        <w:t>otros mun</w:t>
      </w:r>
      <w:r w:rsidRPr="00626966">
        <w:rPr>
          <w:rFonts w:ascii="AytoRoquetas Light Condensed" w:eastAsia="Georgia" w:hAnsi="AytoRoquetas Light Condensed" w:cs="Georgia"/>
          <w:i/>
          <w:iCs/>
        </w:rPr>
        <w:t xml:space="preserve">icipios, </w:t>
      </w:r>
      <w:r w:rsidRPr="00626966">
        <w:rPr>
          <w:rFonts w:ascii="AytoRoquetas Light Condensed" w:eastAsia="Georgia" w:hAnsi="AytoRoquetas Light Condensed" w:cs="Georgia"/>
          <w:i/>
          <w:iCs/>
          <w:color w:val="000000"/>
        </w:rPr>
        <w:t xml:space="preserve">contempla las actuaciones a realizar en </w:t>
      </w:r>
      <w:r w:rsidRPr="00626966">
        <w:rPr>
          <w:rFonts w:ascii="AytoRoquetas Light Condensed" w:eastAsia="Georgia" w:hAnsi="AytoRoquetas Light Condensed" w:cs="Georgia"/>
          <w:i/>
          <w:iCs/>
        </w:rPr>
        <w:t>los municipios</w:t>
      </w:r>
      <w:r w:rsidRPr="00626966">
        <w:rPr>
          <w:rFonts w:ascii="AytoRoquetas Light Condensed" w:eastAsia="Georgia" w:hAnsi="AytoRoquetas Light Condensed" w:cs="Georgia"/>
          <w:i/>
          <w:iCs/>
          <w:color w:val="000000"/>
        </w:rPr>
        <w:t xml:space="preserve"> gestionados por este Consorcio, que a continuación se describen: </w:t>
      </w:r>
    </w:p>
    <w:p w14:paraId="33F64FC3" w14:textId="77777777" w:rsidR="003B7CE2" w:rsidRPr="00626966" w:rsidRDefault="003B7CE2" w:rsidP="003B7CE2">
      <w:pPr>
        <w:spacing w:after="0" w:line="288" w:lineRule="auto"/>
        <w:jc w:val="both"/>
        <w:rPr>
          <w:rFonts w:ascii="AytoRoquetas Light Condensed" w:eastAsia="Georgia" w:hAnsi="AytoRoquetas Light Condensed" w:cs="Georgia"/>
          <w:i/>
          <w:iCs/>
          <w:color w:val="000000"/>
        </w:rPr>
      </w:pPr>
    </w:p>
    <w:p w14:paraId="0B5EA863" w14:textId="77777777" w:rsidR="003B7CE2" w:rsidRPr="00626966" w:rsidRDefault="003B7CE2" w:rsidP="003B7CE2">
      <w:pPr>
        <w:numPr>
          <w:ilvl w:val="0"/>
          <w:numId w:val="3"/>
        </w:numPr>
        <w:autoSpaceDE/>
        <w:autoSpaceDN/>
        <w:adjustRightInd/>
        <w:spacing w:after="0" w:line="288" w:lineRule="auto"/>
        <w:ind w:left="0" w:firstLine="0"/>
        <w:jc w:val="both"/>
        <w:rPr>
          <w:rFonts w:ascii="AytoRoquetas Light Condensed" w:hAnsi="AytoRoquetas Light Condensed"/>
          <w:i/>
          <w:iCs/>
        </w:rPr>
      </w:pPr>
      <w:r w:rsidRPr="00626966">
        <w:rPr>
          <w:rFonts w:ascii="AytoRoquetas Light Condensed" w:eastAsia="Georgia" w:hAnsi="AytoRoquetas Light Condensed" w:cs="Georgia"/>
          <w:i/>
          <w:iCs/>
          <w:color w:val="000000"/>
        </w:rPr>
        <w:t xml:space="preserve">Objeto: </w:t>
      </w:r>
      <w:r w:rsidRPr="00626966">
        <w:rPr>
          <w:rFonts w:ascii="AytoRoquetas Light Condensed" w:eastAsia="Georgia" w:hAnsi="AytoRoquetas Light Condensed" w:cs="Georgia"/>
          <w:i/>
          <w:iCs/>
          <w:color w:val="222222"/>
          <w:highlight w:val="white"/>
        </w:rPr>
        <w:t xml:space="preserve">"La excelencia en el uso de aguas desalinizadas y el fomento de la reutilización como palancas para la gestión avanzada de recursos hídricos en el Poniente </w:t>
      </w:r>
      <w:proofErr w:type="gramStart"/>
      <w:r w:rsidRPr="00626966">
        <w:rPr>
          <w:rFonts w:ascii="AytoRoquetas Light Condensed" w:eastAsia="Georgia" w:hAnsi="AytoRoquetas Light Condensed" w:cs="Georgia"/>
          <w:i/>
          <w:iCs/>
          <w:color w:val="222222"/>
          <w:highlight w:val="white"/>
        </w:rPr>
        <w:t>Almeriense</w:t>
      </w:r>
      <w:proofErr w:type="gramEnd"/>
      <w:r w:rsidRPr="00626966">
        <w:rPr>
          <w:rFonts w:ascii="AytoRoquetas Light Condensed" w:eastAsia="Georgia" w:hAnsi="AytoRoquetas Light Condensed" w:cs="Georgia"/>
          <w:i/>
          <w:iCs/>
          <w:color w:val="222222"/>
          <w:highlight w:val="white"/>
        </w:rPr>
        <w:t xml:space="preserve"> así como la recuperación de las masas de AGUA subterránea 'Campo de Dalías - Sierra de Gádor (060.013)' y 'Delta del Adra (060.015)' "- </w:t>
      </w:r>
      <w:r w:rsidRPr="00626966">
        <w:rPr>
          <w:rFonts w:ascii="AytoRoquetas Light Condensed" w:eastAsia="Georgia" w:hAnsi="AytoRoquetas Light Condensed" w:cs="Georgia"/>
          <w:i/>
          <w:iCs/>
          <w:color w:val="000000"/>
        </w:rPr>
        <w:t xml:space="preserve"> </w:t>
      </w:r>
    </w:p>
    <w:p w14:paraId="496E8873" w14:textId="77777777" w:rsidR="003B7CE2" w:rsidRPr="00626966" w:rsidRDefault="003B7CE2" w:rsidP="003B7CE2">
      <w:pPr>
        <w:spacing w:after="0" w:line="288" w:lineRule="auto"/>
        <w:jc w:val="both"/>
        <w:rPr>
          <w:rFonts w:ascii="AytoRoquetas Light Condensed" w:eastAsia="Georgia" w:hAnsi="AytoRoquetas Light Condensed" w:cs="Georgia"/>
          <w:i/>
          <w:iCs/>
          <w:color w:val="000000"/>
        </w:rPr>
      </w:pPr>
    </w:p>
    <w:p w14:paraId="30757D3E" w14:textId="77777777" w:rsidR="003B7CE2" w:rsidRPr="00626966" w:rsidRDefault="003B7CE2" w:rsidP="003B7CE2">
      <w:pPr>
        <w:numPr>
          <w:ilvl w:val="0"/>
          <w:numId w:val="3"/>
        </w:numPr>
        <w:autoSpaceDE/>
        <w:autoSpaceDN/>
        <w:adjustRightInd/>
        <w:spacing w:after="0" w:line="288" w:lineRule="auto"/>
        <w:ind w:left="0" w:firstLine="0"/>
        <w:jc w:val="both"/>
        <w:rPr>
          <w:rFonts w:ascii="AytoRoquetas Light Condensed" w:hAnsi="AytoRoquetas Light Condensed"/>
          <w:i/>
          <w:iCs/>
        </w:rPr>
      </w:pPr>
      <w:r w:rsidRPr="00626966">
        <w:rPr>
          <w:rFonts w:ascii="AytoRoquetas Light Condensed" w:eastAsia="Georgia" w:hAnsi="AytoRoquetas Light Condensed" w:cs="Georgia"/>
          <w:i/>
          <w:iCs/>
          <w:color w:val="000000"/>
        </w:rPr>
        <w:t xml:space="preserve">Actuaciones subvencionables a realizar en </w:t>
      </w:r>
      <w:r w:rsidRPr="00626966">
        <w:rPr>
          <w:rFonts w:ascii="AytoRoquetas Light Condensed" w:eastAsia="Georgia" w:hAnsi="AytoRoquetas Light Condensed" w:cs="Georgia"/>
          <w:i/>
          <w:iCs/>
        </w:rPr>
        <w:t>el</w:t>
      </w:r>
      <w:r w:rsidRPr="00626966">
        <w:rPr>
          <w:rFonts w:ascii="AytoRoquetas Light Condensed" w:eastAsia="Georgia" w:hAnsi="AytoRoquetas Light Condensed" w:cs="Georgia"/>
          <w:i/>
          <w:iCs/>
          <w:color w:val="000000"/>
        </w:rPr>
        <w:t xml:space="preserve"> </w:t>
      </w:r>
      <w:r w:rsidRPr="00626966">
        <w:rPr>
          <w:rFonts w:ascii="AytoRoquetas Light Condensed" w:eastAsia="Georgia" w:hAnsi="AytoRoquetas Light Condensed" w:cs="Georgia"/>
          <w:i/>
          <w:iCs/>
        </w:rPr>
        <w:t>Ente supramunicipal</w:t>
      </w:r>
      <w:r w:rsidRPr="00626966">
        <w:rPr>
          <w:rFonts w:ascii="AytoRoquetas Light Condensed" w:eastAsia="Georgia" w:hAnsi="AytoRoquetas Light Condensed" w:cs="Georgia"/>
          <w:i/>
          <w:iCs/>
          <w:color w:val="000000"/>
        </w:rPr>
        <w:t xml:space="preserve"> afectado por las actuaciones del proyecto:</w:t>
      </w:r>
    </w:p>
    <w:p w14:paraId="265288B8" w14:textId="77777777" w:rsidR="003B7CE2" w:rsidRPr="00626966" w:rsidRDefault="003B7CE2" w:rsidP="003B7CE2">
      <w:pPr>
        <w:spacing w:after="0" w:line="288" w:lineRule="auto"/>
        <w:jc w:val="both"/>
        <w:rPr>
          <w:rFonts w:ascii="AytoRoquetas Light Condensed" w:eastAsia="Calibri" w:hAnsi="AytoRoquetas Light Condensed"/>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904"/>
        <w:gridCol w:w="1647"/>
      </w:tblGrid>
      <w:tr w:rsidR="003B7CE2" w:rsidRPr="0080157A" w14:paraId="276639D9" w14:textId="77777777" w:rsidTr="009030C4">
        <w:trPr>
          <w:trHeight w:val="330"/>
        </w:trPr>
        <w:tc>
          <w:tcPr>
            <w:tcW w:w="4037" w:type="pct"/>
            <w:shd w:val="clear" w:color="auto" w:fill="auto"/>
            <w:tcMar>
              <w:top w:w="40" w:type="dxa"/>
              <w:left w:w="40" w:type="dxa"/>
              <w:bottom w:w="40" w:type="dxa"/>
              <w:right w:w="40" w:type="dxa"/>
            </w:tcMar>
            <w:vAlign w:val="bottom"/>
          </w:tcPr>
          <w:p w14:paraId="4753C27A" w14:textId="77777777" w:rsidR="003B7CE2" w:rsidRPr="0080157A" w:rsidRDefault="003B7CE2" w:rsidP="009030C4">
            <w:pPr>
              <w:spacing w:after="0" w:line="288" w:lineRule="auto"/>
              <w:jc w:val="center"/>
              <w:rPr>
                <w:rFonts w:ascii="AytoRoquetas Light Condensed" w:hAnsi="AytoRoquetas Light Condensed"/>
                <w:i/>
                <w:iCs/>
              </w:rPr>
            </w:pPr>
            <w:r w:rsidRPr="0080157A">
              <w:rPr>
                <w:rFonts w:ascii="AytoRoquetas Light Condensed" w:eastAsia="Calibri" w:hAnsi="AytoRoquetas Light Condensed"/>
                <w:b/>
                <w:i/>
                <w:iCs/>
              </w:rPr>
              <w:t>TIPOLOGÍA Y BREVE DESCRIPCIÓN DE LAS ACTUACIONES</w:t>
            </w:r>
          </w:p>
        </w:tc>
        <w:tc>
          <w:tcPr>
            <w:tcW w:w="963" w:type="pct"/>
            <w:shd w:val="clear" w:color="auto" w:fill="auto"/>
            <w:tcMar>
              <w:top w:w="40" w:type="dxa"/>
              <w:left w:w="40" w:type="dxa"/>
              <w:bottom w:w="40" w:type="dxa"/>
              <w:right w:w="40" w:type="dxa"/>
            </w:tcMar>
            <w:vAlign w:val="bottom"/>
          </w:tcPr>
          <w:p w14:paraId="73588EAB" w14:textId="77777777" w:rsidR="003B7CE2" w:rsidRPr="0080157A" w:rsidRDefault="003B7CE2" w:rsidP="009030C4">
            <w:pPr>
              <w:spacing w:after="0" w:line="288" w:lineRule="auto"/>
              <w:jc w:val="center"/>
              <w:rPr>
                <w:rFonts w:ascii="AytoRoquetas Light Condensed" w:hAnsi="AytoRoquetas Light Condensed"/>
                <w:i/>
                <w:iCs/>
              </w:rPr>
            </w:pPr>
            <w:r w:rsidRPr="0080157A">
              <w:rPr>
                <w:rFonts w:ascii="AytoRoquetas Light Condensed" w:eastAsia="Calibri" w:hAnsi="AytoRoquetas Light Condensed"/>
                <w:b/>
                <w:i/>
                <w:iCs/>
              </w:rPr>
              <w:t>CONSORCIO</w:t>
            </w:r>
          </w:p>
        </w:tc>
      </w:tr>
      <w:tr w:rsidR="003B7CE2" w:rsidRPr="0080157A" w14:paraId="1795B089" w14:textId="77777777" w:rsidTr="009030C4">
        <w:trPr>
          <w:trHeight w:val="315"/>
        </w:trPr>
        <w:tc>
          <w:tcPr>
            <w:tcW w:w="4037" w:type="pct"/>
            <w:shd w:val="clear" w:color="auto" w:fill="auto"/>
            <w:tcMar>
              <w:top w:w="40" w:type="dxa"/>
              <w:left w:w="40" w:type="dxa"/>
              <w:bottom w:w="40" w:type="dxa"/>
              <w:right w:w="40" w:type="dxa"/>
            </w:tcMar>
            <w:vAlign w:val="bottom"/>
          </w:tcPr>
          <w:p w14:paraId="17C5F9E6" w14:textId="77777777" w:rsidR="003B7CE2" w:rsidRPr="0080157A" w:rsidRDefault="003B7CE2" w:rsidP="009030C4">
            <w:pPr>
              <w:spacing w:after="0" w:line="288" w:lineRule="auto"/>
              <w:jc w:val="both"/>
              <w:rPr>
                <w:rFonts w:ascii="AytoRoquetas Light Condensed" w:eastAsia="Calibri" w:hAnsi="AytoRoquetas Light Condensed"/>
                <w:b/>
                <w:bCs/>
                <w:i/>
                <w:iCs/>
              </w:rPr>
            </w:pPr>
            <w:r w:rsidRPr="0080157A">
              <w:rPr>
                <w:rFonts w:ascii="AytoRoquetas Light Condensed" w:eastAsia="Calibri" w:hAnsi="AytoRoquetas Light Condensed"/>
                <w:b/>
                <w:bCs/>
                <w:i/>
                <w:iCs/>
              </w:rPr>
              <w:t>TIPO A</w:t>
            </w:r>
          </w:p>
        </w:tc>
        <w:tc>
          <w:tcPr>
            <w:tcW w:w="963" w:type="pct"/>
            <w:shd w:val="clear" w:color="auto" w:fill="auto"/>
            <w:tcMar>
              <w:top w:w="40" w:type="dxa"/>
              <w:left w:w="40" w:type="dxa"/>
              <w:bottom w:w="40" w:type="dxa"/>
              <w:right w:w="40" w:type="dxa"/>
            </w:tcMar>
            <w:vAlign w:val="bottom"/>
          </w:tcPr>
          <w:p w14:paraId="2110ABA6" w14:textId="77777777" w:rsidR="003B7CE2" w:rsidRPr="0080157A" w:rsidRDefault="003B7CE2" w:rsidP="009030C4">
            <w:pPr>
              <w:spacing w:after="0" w:line="288" w:lineRule="auto"/>
              <w:jc w:val="right"/>
              <w:rPr>
                <w:rFonts w:ascii="AytoRoquetas Light Condensed" w:eastAsia="Calibri" w:hAnsi="AytoRoquetas Light Condensed"/>
                <w:b/>
                <w:bCs/>
                <w:i/>
                <w:iCs/>
              </w:rPr>
            </w:pPr>
            <w:r w:rsidRPr="0080157A">
              <w:rPr>
                <w:rFonts w:ascii="AytoRoquetas Light Condensed" w:eastAsia="Calibri" w:hAnsi="AytoRoquetas Light Condensed"/>
                <w:b/>
                <w:bCs/>
                <w:i/>
                <w:iCs/>
              </w:rPr>
              <w:t>€552,734.08</w:t>
            </w:r>
          </w:p>
        </w:tc>
      </w:tr>
      <w:tr w:rsidR="003B7CE2" w:rsidRPr="0080157A" w14:paraId="17AC936D" w14:textId="77777777" w:rsidTr="009030C4">
        <w:trPr>
          <w:trHeight w:val="315"/>
        </w:trPr>
        <w:tc>
          <w:tcPr>
            <w:tcW w:w="4037" w:type="pct"/>
            <w:shd w:val="clear" w:color="auto" w:fill="auto"/>
            <w:tcMar>
              <w:top w:w="40" w:type="dxa"/>
              <w:left w:w="40" w:type="dxa"/>
              <w:bottom w:w="40" w:type="dxa"/>
              <w:right w:w="40" w:type="dxa"/>
            </w:tcMar>
            <w:vAlign w:val="bottom"/>
          </w:tcPr>
          <w:p w14:paraId="64A23835"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A1. Planes de sequía</w:t>
            </w:r>
          </w:p>
        </w:tc>
        <w:tc>
          <w:tcPr>
            <w:tcW w:w="963" w:type="pct"/>
            <w:shd w:val="clear" w:color="auto" w:fill="auto"/>
            <w:tcMar>
              <w:top w:w="40" w:type="dxa"/>
              <w:left w:w="40" w:type="dxa"/>
              <w:bottom w:w="40" w:type="dxa"/>
              <w:right w:w="40" w:type="dxa"/>
            </w:tcMar>
            <w:vAlign w:val="bottom"/>
          </w:tcPr>
          <w:p w14:paraId="3E532B30"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€0.00</w:t>
            </w:r>
          </w:p>
        </w:tc>
      </w:tr>
      <w:tr w:rsidR="003B7CE2" w:rsidRPr="0080157A" w14:paraId="702D7924" w14:textId="77777777" w:rsidTr="009030C4">
        <w:trPr>
          <w:trHeight w:val="315"/>
        </w:trPr>
        <w:tc>
          <w:tcPr>
            <w:tcW w:w="4037" w:type="pct"/>
            <w:shd w:val="clear" w:color="auto" w:fill="auto"/>
            <w:tcMar>
              <w:top w:w="40" w:type="dxa"/>
              <w:left w:w="40" w:type="dxa"/>
              <w:bottom w:w="40" w:type="dxa"/>
              <w:right w:w="40" w:type="dxa"/>
            </w:tcMar>
            <w:vAlign w:val="bottom"/>
          </w:tcPr>
          <w:p w14:paraId="52A07EE9"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A2. Planes de vigilancia sanitaria, calidad del agua</w:t>
            </w:r>
          </w:p>
        </w:tc>
        <w:tc>
          <w:tcPr>
            <w:tcW w:w="963" w:type="pct"/>
            <w:shd w:val="clear" w:color="auto" w:fill="auto"/>
            <w:tcMar>
              <w:top w:w="40" w:type="dxa"/>
              <w:left w:w="40" w:type="dxa"/>
              <w:bottom w:w="40" w:type="dxa"/>
              <w:right w:w="40" w:type="dxa"/>
            </w:tcMar>
            <w:vAlign w:val="bottom"/>
          </w:tcPr>
          <w:p w14:paraId="723180F7"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€0.00</w:t>
            </w:r>
          </w:p>
        </w:tc>
      </w:tr>
      <w:tr w:rsidR="003B7CE2" w:rsidRPr="0080157A" w14:paraId="1B7CB3D5" w14:textId="77777777" w:rsidTr="009030C4">
        <w:trPr>
          <w:trHeight w:val="315"/>
        </w:trPr>
        <w:tc>
          <w:tcPr>
            <w:tcW w:w="4037" w:type="pct"/>
            <w:shd w:val="clear" w:color="auto" w:fill="auto"/>
            <w:tcMar>
              <w:top w:w="40" w:type="dxa"/>
              <w:left w:w="40" w:type="dxa"/>
              <w:bottom w:w="40" w:type="dxa"/>
              <w:right w:w="40" w:type="dxa"/>
            </w:tcMar>
            <w:vAlign w:val="bottom"/>
          </w:tcPr>
          <w:p w14:paraId="1B8D4C32"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A3. Planes de saneamiento</w:t>
            </w:r>
          </w:p>
        </w:tc>
        <w:tc>
          <w:tcPr>
            <w:tcW w:w="963" w:type="pct"/>
            <w:shd w:val="clear" w:color="auto" w:fill="auto"/>
            <w:tcMar>
              <w:top w:w="40" w:type="dxa"/>
              <w:left w:w="40" w:type="dxa"/>
              <w:bottom w:w="40" w:type="dxa"/>
              <w:right w:w="40" w:type="dxa"/>
            </w:tcMar>
            <w:vAlign w:val="bottom"/>
          </w:tcPr>
          <w:p w14:paraId="16B0E638"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€210,567.15</w:t>
            </w:r>
          </w:p>
        </w:tc>
      </w:tr>
      <w:tr w:rsidR="003B7CE2" w:rsidRPr="0080157A" w14:paraId="2DFD1E9F" w14:textId="77777777" w:rsidTr="009030C4">
        <w:trPr>
          <w:trHeight w:val="315"/>
        </w:trPr>
        <w:tc>
          <w:tcPr>
            <w:tcW w:w="4037" w:type="pct"/>
            <w:shd w:val="clear" w:color="auto" w:fill="auto"/>
            <w:tcMar>
              <w:top w:w="40" w:type="dxa"/>
              <w:left w:w="40" w:type="dxa"/>
              <w:bottom w:w="40" w:type="dxa"/>
              <w:right w:w="40" w:type="dxa"/>
            </w:tcMar>
            <w:vAlign w:val="bottom"/>
          </w:tcPr>
          <w:p w14:paraId="1A0BC2C8"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A4. Planes agua regenerada</w:t>
            </w:r>
          </w:p>
        </w:tc>
        <w:tc>
          <w:tcPr>
            <w:tcW w:w="963" w:type="pct"/>
            <w:shd w:val="clear" w:color="auto" w:fill="auto"/>
            <w:tcMar>
              <w:top w:w="40" w:type="dxa"/>
              <w:left w:w="40" w:type="dxa"/>
              <w:bottom w:w="40" w:type="dxa"/>
              <w:right w:w="40" w:type="dxa"/>
            </w:tcMar>
            <w:vAlign w:val="bottom"/>
          </w:tcPr>
          <w:p w14:paraId="503C224F"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€35,963.05</w:t>
            </w:r>
          </w:p>
        </w:tc>
      </w:tr>
      <w:tr w:rsidR="003B7CE2" w:rsidRPr="0080157A" w14:paraId="07FC36A4" w14:textId="77777777" w:rsidTr="009030C4">
        <w:trPr>
          <w:trHeight w:val="315"/>
        </w:trPr>
        <w:tc>
          <w:tcPr>
            <w:tcW w:w="4037" w:type="pct"/>
            <w:shd w:val="clear" w:color="auto" w:fill="auto"/>
            <w:tcMar>
              <w:top w:w="40" w:type="dxa"/>
              <w:left w:w="40" w:type="dxa"/>
              <w:bottom w:w="40" w:type="dxa"/>
              <w:right w:w="40" w:type="dxa"/>
            </w:tcMar>
            <w:vAlign w:val="bottom"/>
          </w:tcPr>
          <w:p w14:paraId="628C7F25"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A5. Planes protección civil contra inundaciones</w:t>
            </w:r>
          </w:p>
        </w:tc>
        <w:tc>
          <w:tcPr>
            <w:tcW w:w="963" w:type="pct"/>
            <w:shd w:val="clear" w:color="auto" w:fill="auto"/>
            <w:tcMar>
              <w:top w:w="40" w:type="dxa"/>
              <w:left w:w="40" w:type="dxa"/>
              <w:bottom w:w="40" w:type="dxa"/>
              <w:right w:w="40" w:type="dxa"/>
            </w:tcMar>
            <w:vAlign w:val="bottom"/>
          </w:tcPr>
          <w:p w14:paraId="42F68FEC"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€7,574.36</w:t>
            </w:r>
          </w:p>
        </w:tc>
      </w:tr>
      <w:tr w:rsidR="003B7CE2" w:rsidRPr="0080157A" w14:paraId="0D845945" w14:textId="77777777" w:rsidTr="009030C4">
        <w:trPr>
          <w:trHeight w:val="315"/>
        </w:trPr>
        <w:tc>
          <w:tcPr>
            <w:tcW w:w="4037" w:type="pct"/>
            <w:shd w:val="clear" w:color="auto" w:fill="auto"/>
            <w:tcMar>
              <w:top w:w="40" w:type="dxa"/>
              <w:left w:w="40" w:type="dxa"/>
              <w:bottom w:w="40" w:type="dxa"/>
              <w:right w:w="40" w:type="dxa"/>
            </w:tcMar>
            <w:vAlign w:val="bottom"/>
          </w:tcPr>
          <w:p w14:paraId="71C8E640"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A6. Estudios de diagnóstico y control de fugas</w:t>
            </w:r>
          </w:p>
        </w:tc>
        <w:tc>
          <w:tcPr>
            <w:tcW w:w="963" w:type="pct"/>
            <w:shd w:val="clear" w:color="auto" w:fill="auto"/>
            <w:tcMar>
              <w:top w:w="40" w:type="dxa"/>
              <w:left w:w="40" w:type="dxa"/>
              <w:bottom w:w="40" w:type="dxa"/>
              <w:right w:w="40" w:type="dxa"/>
            </w:tcMar>
            <w:vAlign w:val="bottom"/>
          </w:tcPr>
          <w:p w14:paraId="433619B0"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€0.00</w:t>
            </w:r>
          </w:p>
        </w:tc>
      </w:tr>
      <w:tr w:rsidR="003B7CE2" w:rsidRPr="0080157A" w14:paraId="070F19E1" w14:textId="77777777" w:rsidTr="009030C4">
        <w:trPr>
          <w:trHeight w:val="315"/>
        </w:trPr>
        <w:tc>
          <w:tcPr>
            <w:tcW w:w="4037" w:type="pct"/>
            <w:shd w:val="clear" w:color="auto" w:fill="auto"/>
            <w:tcMar>
              <w:top w:w="40" w:type="dxa"/>
              <w:left w:w="40" w:type="dxa"/>
              <w:bottom w:w="40" w:type="dxa"/>
              <w:right w:w="40" w:type="dxa"/>
            </w:tcMar>
            <w:vAlign w:val="bottom"/>
          </w:tcPr>
          <w:p w14:paraId="296167DC"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 xml:space="preserve">A7. Estudios hidrogeológicos, planes directores de </w:t>
            </w:r>
            <w:proofErr w:type="spellStart"/>
            <w:r w:rsidRPr="0080157A">
              <w:rPr>
                <w:rFonts w:ascii="AytoRoquetas Light Condensed" w:eastAsia="Calibri" w:hAnsi="AytoRoquetas Light Condensed"/>
                <w:i/>
                <w:iCs/>
              </w:rPr>
              <w:t>abto</w:t>
            </w:r>
            <w:proofErr w:type="spellEnd"/>
            <w:r w:rsidRPr="0080157A">
              <w:rPr>
                <w:rFonts w:ascii="AytoRoquetas Light Condensed" w:eastAsia="Calibri" w:hAnsi="AytoRoquetas Light Condensed"/>
                <w:i/>
                <w:iCs/>
              </w:rPr>
              <w:t xml:space="preserve"> en alta y baja</w:t>
            </w:r>
          </w:p>
        </w:tc>
        <w:tc>
          <w:tcPr>
            <w:tcW w:w="963" w:type="pct"/>
            <w:shd w:val="clear" w:color="auto" w:fill="auto"/>
            <w:tcMar>
              <w:top w:w="40" w:type="dxa"/>
              <w:left w:w="40" w:type="dxa"/>
              <w:bottom w:w="40" w:type="dxa"/>
              <w:right w:w="40" w:type="dxa"/>
            </w:tcMar>
            <w:vAlign w:val="bottom"/>
          </w:tcPr>
          <w:p w14:paraId="18DA3AD1"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€25,247.86</w:t>
            </w:r>
          </w:p>
        </w:tc>
      </w:tr>
      <w:tr w:rsidR="003B7CE2" w:rsidRPr="0080157A" w14:paraId="4E7C7F4D" w14:textId="77777777" w:rsidTr="009030C4">
        <w:trPr>
          <w:trHeight w:val="315"/>
        </w:trPr>
        <w:tc>
          <w:tcPr>
            <w:tcW w:w="4037" w:type="pct"/>
            <w:shd w:val="clear" w:color="auto" w:fill="auto"/>
            <w:tcMar>
              <w:top w:w="40" w:type="dxa"/>
              <w:left w:w="40" w:type="dxa"/>
              <w:bottom w:w="40" w:type="dxa"/>
              <w:right w:w="40" w:type="dxa"/>
            </w:tcMar>
            <w:vAlign w:val="bottom"/>
          </w:tcPr>
          <w:p w14:paraId="696077D2"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 xml:space="preserve">A8. Modelos, cartografía, topografía, BIM, gemelos digitales, proyectos constructivos, </w:t>
            </w:r>
            <w:proofErr w:type="spellStart"/>
            <w:r w:rsidRPr="0080157A">
              <w:rPr>
                <w:rFonts w:ascii="AytoRoquetas Light Condensed" w:eastAsia="Calibri" w:hAnsi="AytoRoquetas Light Condensed"/>
                <w:i/>
                <w:iCs/>
              </w:rPr>
              <w:t>etc</w:t>
            </w:r>
            <w:proofErr w:type="spellEnd"/>
          </w:p>
        </w:tc>
        <w:tc>
          <w:tcPr>
            <w:tcW w:w="963" w:type="pct"/>
            <w:shd w:val="clear" w:color="auto" w:fill="auto"/>
            <w:tcMar>
              <w:top w:w="40" w:type="dxa"/>
              <w:left w:w="40" w:type="dxa"/>
              <w:bottom w:w="40" w:type="dxa"/>
              <w:right w:w="40" w:type="dxa"/>
            </w:tcMar>
            <w:vAlign w:val="bottom"/>
          </w:tcPr>
          <w:p w14:paraId="34E19E23"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€273,381.65</w:t>
            </w:r>
          </w:p>
        </w:tc>
      </w:tr>
      <w:tr w:rsidR="003B7CE2" w:rsidRPr="0080157A" w14:paraId="397FC667" w14:textId="77777777" w:rsidTr="009030C4">
        <w:trPr>
          <w:trHeight w:val="315"/>
        </w:trPr>
        <w:tc>
          <w:tcPr>
            <w:tcW w:w="4037" w:type="pct"/>
            <w:shd w:val="clear" w:color="auto" w:fill="auto"/>
            <w:tcMar>
              <w:top w:w="40" w:type="dxa"/>
              <w:left w:w="40" w:type="dxa"/>
              <w:bottom w:w="40" w:type="dxa"/>
              <w:right w:w="40" w:type="dxa"/>
            </w:tcMar>
            <w:vAlign w:val="bottom"/>
          </w:tcPr>
          <w:p w14:paraId="192C9DF8" w14:textId="77777777" w:rsidR="003B7CE2" w:rsidRPr="0080157A" w:rsidRDefault="003B7CE2" w:rsidP="009030C4">
            <w:pPr>
              <w:spacing w:after="0" w:line="288" w:lineRule="auto"/>
              <w:jc w:val="both"/>
              <w:rPr>
                <w:rFonts w:ascii="AytoRoquetas Light Condensed" w:hAnsi="AytoRoquetas Light Condensed"/>
                <w:b/>
                <w:bCs/>
                <w:i/>
                <w:iCs/>
              </w:rPr>
            </w:pPr>
            <w:r w:rsidRPr="0080157A">
              <w:rPr>
                <w:rFonts w:ascii="AytoRoquetas Light Condensed" w:eastAsia="Calibri" w:hAnsi="AytoRoquetas Light Condensed"/>
                <w:b/>
                <w:bCs/>
                <w:i/>
                <w:iCs/>
              </w:rPr>
              <w:t>TIPO B</w:t>
            </w:r>
          </w:p>
        </w:tc>
        <w:tc>
          <w:tcPr>
            <w:tcW w:w="963" w:type="pct"/>
            <w:shd w:val="clear" w:color="auto" w:fill="auto"/>
            <w:tcMar>
              <w:top w:w="40" w:type="dxa"/>
              <w:left w:w="40" w:type="dxa"/>
              <w:bottom w:w="40" w:type="dxa"/>
              <w:right w:w="40" w:type="dxa"/>
            </w:tcMar>
            <w:vAlign w:val="bottom"/>
          </w:tcPr>
          <w:p w14:paraId="5FB4E345" w14:textId="77777777" w:rsidR="003B7CE2" w:rsidRPr="0080157A" w:rsidRDefault="003B7CE2" w:rsidP="009030C4">
            <w:pPr>
              <w:spacing w:after="0" w:line="288" w:lineRule="auto"/>
              <w:jc w:val="right"/>
              <w:rPr>
                <w:rFonts w:ascii="AytoRoquetas Light Condensed" w:hAnsi="AytoRoquetas Light Condensed"/>
                <w:b/>
                <w:bCs/>
                <w:i/>
                <w:iCs/>
              </w:rPr>
            </w:pPr>
            <w:r w:rsidRPr="0080157A">
              <w:rPr>
                <w:rFonts w:ascii="AytoRoquetas Light Condensed" w:eastAsia="Calibri" w:hAnsi="AytoRoquetas Light Condensed"/>
                <w:b/>
                <w:bCs/>
                <w:i/>
                <w:iCs/>
              </w:rPr>
              <w:t>€1,343,370.70</w:t>
            </w:r>
          </w:p>
        </w:tc>
      </w:tr>
      <w:tr w:rsidR="003B7CE2" w:rsidRPr="0080157A" w14:paraId="336445A9" w14:textId="77777777" w:rsidTr="009030C4">
        <w:trPr>
          <w:trHeight w:val="315"/>
        </w:trPr>
        <w:tc>
          <w:tcPr>
            <w:tcW w:w="4037" w:type="pct"/>
            <w:shd w:val="clear" w:color="auto" w:fill="auto"/>
            <w:tcMar>
              <w:top w:w="40" w:type="dxa"/>
              <w:left w:w="40" w:type="dxa"/>
              <w:bottom w:w="40" w:type="dxa"/>
              <w:right w:w="40" w:type="dxa"/>
            </w:tcMar>
            <w:vAlign w:val="bottom"/>
          </w:tcPr>
          <w:p w14:paraId="75EB2C51"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B1. captaciones y tomas en alta</w:t>
            </w:r>
          </w:p>
        </w:tc>
        <w:tc>
          <w:tcPr>
            <w:tcW w:w="963" w:type="pct"/>
            <w:shd w:val="clear" w:color="auto" w:fill="auto"/>
            <w:tcMar>
              <w:top w:w="40" w:type="dxa"/>
              <w:left w:w="40" w:type="dxa"/>
              <w:bottom w:w="40" w:type="dxa"/>
              <w:right w:w="40" w:type="dxa"/>
            </w:tcMar>
            <w:vAlign w:val="bottom"/>
          </w:tcPr>
          <w:p w14:paraId="5A100387"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€0.00</w:t>
            </w:r>
          </w:p>
        </w:tc>
      </w:tr>
      <w:tr w:rsidR="003B7CE2" w:rsidRPr="0080157A" w14:paraId="4B3C6CC4" w14:textId="77777777" w:rsidTr="009030C4">
        <w:trPr>
          <w:trHeight w:val="315"/>
        </w:trPr>
        <w:tc>
          <w:tcPr>
            <w:tcW w:w="4037" w:type="pct"/>
            <w:shd w:val="clear" w:color="auto" w:fill="auto"/>
            <w:tcMar>
              <w:top w:w="40" w:type="dxa"/>
              <w:left w:w="40" w:type="dxa"/>
              <w:bottom w:w="40" w:type="dxa"/>
              <w:right w:w="40" w:type="dxa"/>
            </w:tcMar>
            <w:vAlign w:val="bottom"/>
          </w:tcPr>
          <w:p w14:paraId="28D12249"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B2. sistema de abastecimiento</w:t>
            </w:r>
          </w:p>
        </w:tc>
        <w:tc>
          <w:tcPr>
            <w:tcW w:w="963" w:type="pct"/>
            <w:shd w:val="clear" w:color="auto" w:fill="auto"/>
            <w:tcMar>
              <w:top w:w="40" w:type="dxa"/>
              <w:left w:w="40" w:type="dxa"/>
              <w:bottom w:w="40" w:type="dxa"/>
              <w:right w:w="40" w:type="dxa"/>
            </w:tcMar>
            <w:vAlign w:val="bottom"/>
          </w:tcPr>
          <w:p w14:paraId="7A1D25B4"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€0.00</w:t>
            </w:r>
          </w:p>
        </w:tc>
      </w:tr>
      <w:tr w:rsidR="003B7CE2" w:rsidRPr="0080157A" w14:paraId="5C8F2673" w14:textId="77777777" w:rsidTr="009030C4">
        <w:trPr>
          <w:trHeight w:val="315"/>
        </w:trPr>
        <w:tc>
          <w:tcPr>
            <w:tcW w:w="4037" w:type="pct"/>
            <w:shd w:val="clear" w:color="auto" w:fill="auto"/>
            <w:tcMar>
              <w:top w:w="40" w:type="dxa"/>
              <w:left w:w="40" w:type="dxa"/>
              <w:bottom w:w="40" w:type="dxa"/>
              <w:right w:w="40" w:type="dxa"/>
            </w:tcMar>
            <w:vAlign w:val="bottom"/>
          </w:tcPr>
          <w:p w14:paraId="68257723"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B3. sistema de alcantarillado y depuración</w:t>
            </w:r>
          </w:p>
        </w:tc>
        <w:tc>
          <w:tcPr>
            <w:tcW w:w="963" w:type="pct"/>
            <w:shd w:val="clear" w:color="auto" w:fill="auto"/>
            <w:tcMar>
              <w:top w:w="40" w:type="dxa"/>
              <w:left w:w="40" w:type="dxa"/>
              <w:bottom w:w="40" w:type="dxa"/>
              <w:right w:w="40" w:type="dxa"/>
            </w:tcMar>
            <w:vAlign w:val="bottom"/>
          </w:tcPr>
          <w:p w14:paraId="0058750D"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€818,192.06</w:t>
            </w:r>
          </w:p>
        </w:tc>
      </w:tr>
      <w:tr w:rsidR="003B7CE2" w:rsidRPr="0080157A" w14:paraId="0FCE9CD1" w14:textId="77777777" w:rsidTr="009030C4">
        <w:trPr>
          <w:trHeight w:val="315"/>
        </w:trPr>
        <w:tc>
          <w:tcPr>
            <w:tcW w:w="4037" w:type="pct"/>
            <w:shd w:val="clear" w:color="auto" w:fill="auto"/>
            <w:tcMar>
              <w:top w:w="40" w:type="dxa"/>
              <w:left w:w="40" w:type="dxa"/>
              <w:bottom w:w="40" w:type="dxa"/>
              <w:right w:w="40" w:type="dxa"/>
            </w:tcMar>
            <w:vAlign w:val="bottom"/>
          </w:tcPr>
          <w:p w14:paraId="7AC2E27E"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B4. puntos de vertido</w:t>
            </w:r>
          </w:p>
        </w:tc>
        <w:tc>
          <w:tcPr>
            <w:tcW w:w="963" w:type="pct"/>
            <w:shd w:val="clear" w:color="auto" w:fill="auto"/>
            <w:tcMar>
              <w:top w:w="40" w:type="dxa"/>
              <w:left w:w="40" w:type="dxa"/>
              <w:bottom w:w="40" w:type="dxa"/>
              <w:right w:w="40" w:type="dxa"/>
            </w:tcMar>
            <w:vAlign w:val="bottom"/>
          </w:tcPr>
          <w:p w14:paraId="2177E666"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€0.00</w:t>
            </w:r>
          </w:p>
        </w:tc>
      </w:tr>
      <w:tr w:rsidR="003B7CE2" w:rsidRPr="0080157A" w14:paraId="3444A1BC" w14:textId="77777777" w:rsidTr="009030C4">
        <w:trPr>
          <w:trHeight w:val="315"/>
        </w:trPr>
        <w:tc>
          <w:tcPr>
            <w:tcW w:w="4037" w:type="pct"/>
            <w:shd w:val="clear" w:color="auto" w:fill="auto"/>
            <w:tcMar>
              <w:top w:w="40" w:type="dxa"/>
              <w:left w:w="40" w:type="dxa"/>
              <w:bottom w:w="40" w:type="dxa"/>
              <w:right w:w="40" w:type="dxa"/>
            </w:tcMar>
            <w:vAlign w:val="bottom"/>
          </w:tcPr>
          <w:p w14:paraId="0462B587"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B5. obras complementarias (excluye renovación de redes)</w:t>
            </w:r>
          </w:p>
        </w:tc>
        <w:tc>
          <w:tcPr>
            <w:tcW w:w="963" w:type="pct"/>
            <w:shd w:val="clear" w:color="auto" w:fill="auto"/>
            <w:tcMar>
              <w:top w:w="40" w:type="dxa"/>
              <w:left w:w="40" w:type="dxa"/>
              <w:bottom w:w="40" w:type="dxa"/>
              <w:right w:w="40" w:type="dxa"/>
            </w:tcMar>
            <w:vAlign w:val="bottom"/>
          </w:tcPr>
          <w:p w14:paraId="59DAA6FA"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€257,742.48</w:t>
            </w:r>
          </w:p>
        </w:tc>
      </w:tr>
      <w:tr w:rsidR="003B7CE2" w:rsidRPr="0080157A" w14:paraId="2FFC3537" w14:textId="77777777" w:rsidTr="009030C4">
        <w:trPr>
          <w:trHeight w:val="315"/>
        </w:trPr>
        <w:tc>
          <w:tcPr>
            <w:tcW w:w="4037" w:type="pct"/>
            <w:shd w:val="clear" w:color="auto" w:fill="auto"/>
            <w:tcMar>
              <w:top w:w="40" w:type="dxa"/>
              <w:left w:w="40" w:type="dxa"/>
              <w:bottom w:w="40" w:type="dxa"/>
              <w:right w:w="40" w:type="dxa"/>
            </w:tcMar>
            <w:vAlign w:val="bottom"/>
          </w:tcPr>
          <w:p w14:paraId="47FD65C4"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B6. sistemas de comunicaciones</w:t>
            </w:r>
          </w:p>
        </w:tc>
        <w:tc>
          <w:tcPr>
            <w:tcW w:w="963" w:type="pct"/>
            <w:shd w:val="clear" w:color="auto" w:fill="auto"/>
            <w:tcMar>
              <w:top w:w="40" w:type="dxa"/>
              <w:left w:w="40" w:type="dxa"/>
              <w:bottom w:w="40" w:type="dxa"/>
              <w:right w:w="40" w:type="dxa"/>
            </w:tcMar>
            <w:vAlign w:val="bottom"/>
          </w:tcPr>
          <w:p w14:paraId="5F35DA15"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€267,436.15</w:t>
            </w:r>
          </w:p>
        </w:tc>
      </w:tr>
      <w:tr w:rsidR="003B7CE2" w:rsidRPr="0080157A" w14:paraId="578F9D28" w14:textId="77777777" w:rsidTr="009030C4">
        <w:trPr>
          <w:trHeight w:val="315"/>
        </w:trPr>
        <w:tc>
          <w:tcPr>
            <w:tcW w:w="4037" w:type="pct"/>
            <w:shd w:val="clear" w:color="auto" w:fill="auto"/>
            <w:tcMar>
              <w:top w:w="40" w:type="dxa"/>
              <w:left w:w="40" w:type="dxa"/>
              <w:bottom w:w="40" w:type="dxa"/>
              <w:right w:w="40" w:type="dxa"/>
            </w:tcMar>
            <w:vAlign w:val="bottom"/>
          </w:tcPr>
          <w:p w14:paraId="799253CC"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B7. eficiencia energética y generación de renovables (incluye fotovoltaicas, p.ej.)</w:t>
            </w:r>
          </w:p>
        </w:tc>
        <w:tc>
          <w:tcPr>
            <w:tcW w:w="963" w:type="pct"/>
            <w:shd w:val="clear" w:color="auto" w:fill="auto"/>
            <w:tcMar>
              <w:top w:w="40" w:type="dxa"/>
              <w:left w:w="40" w:type="dxa"/>
              <w:bottom w:w="40" w:type="dxa"/>
              <w:right w:w="40" w:type="dxa"/>
            </w:tcMar>
            <w:vAlign w:val="bottom"/>
          </w:tcPr>
          <w:p w14:paraId="7DA5AA9F"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€0.00</w:t>
            </w:r>
          </w:p>
        </w:tc>
      </w:tr>
      <w:tr w:rsidR="003B7CE2" w:rsidRPr="0080157A" w14:paraId="129D9EC9" w14:textId="77777777" w:rsidTr="009030C4">
        <w:trPr>
          <w:trHeight w:val="315"/>
        </w:trPr>
        <w:tc>
          <w:tcPr>
            <w:tcW w:w="4037" w:type="pct"/>
            <w:shd w:val="clear" w:color="auto" w:fill="auto"/>
            <w:tcMar>
              <w:top w:w="40" w:type="dxa"/>
              <w:left w:w="40" w:type="dxa"/>
              <w:bottom w:w="40" w:type="dxa"/>
              <w:right w:w="40" w:type="dxa"/>
            </w:tcMar>
            <w:vAlign w:val="bottom"/>
          </w:tcPr>
          <w:p w14:paraId="3B8CEA10" w14:textId="77777777" w:rsidR="003B7CE2" w:rsidRPr="0080157A" w:rsidRDefault="003B7CE2" w:rsidP="009030C4">
            <w:pPr>
              <w:spacing w:after="0" w:line="288" w:lineRule="auto"/>
              <w:jc w:val="both"/>
              <w:rPr>
                <w:rFonts w:ascii="AytoRoquetas Light Condensed" w:hAnsi="AytoRoquetas Light Condensed"/>
                <w:b/>
                <w:bCs/>
                <w:i/>
                <w:iCs/>
              </w:rPr>
            </w:pPr>
            <w:r w:rsidRPr="0080157A">
              <w:rPr>
                <w:rFonts w:ascii="AytoRoquetas Light Condensed" w:eastAsia="Calibri" w:hAnsi="AytoRoquetas Light Condensed"/>
                <w:b/>
                <w:bCs/>
                <w:i/>
                <w:iCs/>
              </w:rPr>
              <w:t>TIPO C</w:t>
            </w:r>
          </w:p>
        </w:tc>
        <w:tc>
          <w:tcPr>
            <w:tcW w:w="963" w:type="pct"/>
            <w:shd w:val="clear" w:color="auto" w:fill="auto"/>
            <w:tcMar>
              <w:top w:w="40" w:type="dxa"/>
              <w:left w:w="40" w:type="dxa"/>
              <w:bottom w:w="40" w:type="dxa"/>
              <w:right w:w="40" w:type="dxa"/>
            </w:tcMar>
            <w:vAlign w:val="bottom"/>
          </w:tcPr>
          <w:p w14:paraId="27FC3C2F" w14:textId="77777777" w:rsidR="003B7CE2" w:rsidRPr="0080157A" w:rsidRDefault="003B7CE2" w:rsidP="009030C4">
            <w:pPr>
              <w:spacing w:after="0" w:line="288" w:lineRule="auto"/>
              <w:jc w:val="right"/>
              <w:rPr>
                <w:rFonts w:ascii="AytoRoquetas Light Condensed" w:hAnsi="AytoRoquetas Light Condensed"/>
                <w:b/>
                <w:bCs/>
                <w:i/>
                <w:iCs/>
              </w:rPr>
            </w:pPr>
            <w:r w:rsidRPr="0080157A">
              <w:rPr>
                <w:rFonts w:ascii="AytoRoquetas Light Condensed" w:eastAsia="Calibri" w:hAnsi="AytoRoquetas Light Condensed"/>
                <w:b/>
                <w:bCs/>
                <w:i/>
                <w:iCs/>
              </w:rPr>
              <w:t>€62,693.94</w:t>
            </w:r>
          </w:p>
        </w:tc>
      </w:tr>
      <w:tr w:rsidR="003B7CE2" w:rsidRPr="0080157A" w14:paraId="1032AF1B" w14:textId="77777777" w:rsidTr="009030C4">
        <w:trPr>
          <w:trHeight w:val="315"/>
        </w:trPr>
        <w:tc>
          <w:tcPr>
            <w:tcW w:w="4037" w:type="pct"/>
            <w:shd w:val="clear" w:color="auto" w:fill="auto"/>
            <w:tcMar>
              <w:top w:w="40" w:type="dxa"/>
              <w:left w:w="40" w:type="dxa"/>
              <w:bottom w:w="40" w:type="dxa"/>
              <w:right w:w="40" w:type="dxa"/>
            </w:tcMar>
            <w:vAlign w:val="bottom"/>
          </w:tcPr>
          <w:p w14:paraId="43E131FA"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C1. portales web, transparencia</w:t>
            </w:r>
          </w:p>
        </w:tc>
        <w:tc>
          <w:tcPr>
            <w:tcW w:w="963" w:type="pct"/>
            <w:shd w:val="clear" w:color="auto" w:fill="auto"/>
            <w:tcMar>
              <w:top w:w="40" w:type="dxa"/>
              <w:left w:w="40" w:type="dxa"/>
              <w:bottom w:w="40" w:type="dxa"/>
              <w:right w:w="40" w:type="dxa"/>
            </w:tcMar>
            <w:vAlign w:val="bottom"/>
          </w:tcPr>
          <w:p w14:paraId="31471D10"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€12,727.14</w:t>
            </w:r>
          </w:p>
        </w:tc>
      </w:tr>
      <w:tr w:rsidR="003B7CE2" w:rsidRPr="0080157A" w14:paraId="24EBC9B8" w14:textId="77777777" w:rsidTr="009030C4">
        <w:trPr>
          <w:trHeight w:val="315"/>
        </w:trPr>
        <w:tc>
          <w:tcPr>
            <w:tcW w:w="4037" w:type="pct"/>
            <w:shd w:val="clear" w:color="auto" w:fill="auto"/>
            <w:tcMar>
              <w:top w:w="40" w:type="dxa"/>
              <w:left w:w="40" w:type="dxa"/>
              <w:bottom w:w="40" w:type="dxa"/>
              <w:right w:w="40" w:type="dxa"/>
            </w:tcMar>
            <w:vAlign w:val="bottom"/>
          </w:tcPr>
          <w:p w14:paraId="03744C72" w14:textId="77777777" w:rsidR="003B7CE2" w:rsidRPr="0080157A" w:rsidRDefault="003B7CE2" w:rsidP="009030C4">
            <w:pPr>
              <w:spacing w:after="0" w:line="288" w:lineRule="auto"/>
              <w:jc w:val="both"/>
              <w:rPr>
                <w:rFonts w:ascii="AytoRoquetas Light Condensed" w:hAnsi="AytoRoquetas Light Condensed"/>
                <w:i/>
                <w:iCs/>
              </w:rPr>
            </w:pPr>
            <w:r w:rsidRPr="0080157A">
              <w:rPr>
                <w:rFonts w:ascii="AytoRoquetas Light Condensed" w:eastAsia="Calibri" w:hAnsi="AytoRoquetas Light Condensed"/>
                <w:i/>
                <w:iCs/>
              </w:rPr>
              <w:t>C2. sistemas de explotación de la información</w:t>
            </w:r>
          </w:p>
        </w:tc>
        <w:tc>
          <w:tcPr>
            <w:tcW w:w="963" w:type="pct"/>
            <w:shd w:val="clear" w:color="auto" w:fill="auto"/>
            <w:tcMar>
              <w:top w:w="40" w:type="dxa"/>
              <w:left w:w="40" w:type="dxa"/>
              <w:bottom w:w="40" w:type="dxa"/>
              <w:right w:w="40" w:type="dxa"/>
            </w:tcMar>
            <w:vAlign w:val="bottom"/>
          </w:tcPr>
          <w:p w14:paraId="1FA55648"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i/>
                <w:iCs/>
              </w:rPr>
              <w:t>€49,966.79</w:t>
            </w:r>
          </w:p>
        </w:tc>
      </w:tr>
      <w:tr w:rsidR="003B7CE2" w:rsidRPr="0080157A" w14:paraId="63EF5BE2" w14:textId="77777777" w:rsidTr="009030C4">
        <w:trPr>
          <w:trHeight w:val="330"/>
        </w:trPr>
        <w:tc>
          <w:tcPr>
            <w:tcW w:w="4037" w:type="pct"/>
            <w:shd w:val="clear" w:color="auto" w:fill="auto"/>
            <w:tcMar>
              <w:top w:w="40" w:type="dxa"/>
              <w:left w:w="40" w:type="dxa"/>
              <w:bottom w:w="40" w:type="dxa"/>
              <w:right w:w="40" w:type="dxa"/>
            </w:tcMar>
            <w:vAlign w:val="bottom"/>
          </w:tcPr>
          <w:p w14:paraId="04A66F37"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b/>
                <w:i/>
                <w:iCs/>
              </w:rPr>
              <w:t>TOTALES</w:t>
            </w:r>
          </w:p>
        </w:tc>
        <w:tc>
          <w:tcPr>
            <w:tcW w:w="963" w:type="pct"/>
            <w:shd w:val="clear" w:color="auto" w:fill="auto"/>
            <w:tcMar>
              <w:top w:w="40" w:type="dxa"/>
              <w:left w:w="40" w:type="dxa"/>
              <w:bottom w:w="40" w:type="dxa"/>
              <w:right w:w="40" w:type="dxa"/>
            </w:tcMar>
            <w:vAlign w:val="bottom"/>
          </w:tcPr>
          <w:p w14:paraId="00053C85" w14:textId="77777777" w:rsidR="003B7CE2" w:rsidRPr="0080157A" w:rsidRDefault="003B7CE2" w:rsidP="009030C4">
            <w:pPr>
              <w:spacing w:after="0" w:line="288" w:lineRule="auto"/>
              <w:jc w:val="right"/>
              <w:rPr>
                <w:rFonts w:ascii="AytoRoquetas Light Condensed" w:hAnsi="AytoRoquetas Light Condensed"/>
                <w:i/>
                <w:iCs/>
              </w:rPr>
            </w:pPr>
            <w:r w:rsidRPr="0080157A">
              <w:rPr>
                <w:rFonts w:ascii="AytoRoquetas Light Condensed" w:eastAsia="Calibri" w:hAnsi="AytoRoquetas Light Condensed"/>
                <w:b/>
                <w:i/>
                <w:iCs/>
              </w:rPr>
              <w:t>€1,958,798.71</w:t>
            </w:r>
          </w:p>
        </w:tc>
      </w:tr>
    </w:tbl>
    <w:p w14:paraId="70A4D553" w14:textId="77777777" w:rsidR="003B7CE2" w:rsidRPr="00626966" w:rsidRDefault="003B7CE2" w:rsidP="003B7CE2">
      <w:pPr>
        <w:spacing w:after="0" w:line="288" w:lineRule="auto"/>
        <w:jc w:val="both"/>
        <w:rPr>
          <w:rFonts w:ascii="AytoRoquetas Light Condensed" w:eastAsia="Calibri" w:hAnsi="AytoRoquetas Light Condensed"/>
          <w:i/>
          <w:iCs/>
        </w:rPr>
      </w:pPr>
    </w:p>
    <w:p w14:paraId="7E98D240" w14:textId="77777777" w:rsidR="003B7CE2" w:rsidRPr="00626966" w:rsidRDefault="003B7CE2" w:rsidP="003B7CE2">
      <w:pPr>
        <w:spacing w:after="0" w:line="288" w:lineRule="auto"/>
        <w:jc w:val="both"/>
        <w:rPr>
          <w:rFonts w:ascii="AytoRoquetas Light Condensed" w:hAnsi="AytoRoquetas Light Condensed"/>
          <w:i/>
          <w:iCs/>
        </w:rPr>
      </w:pPr>
      <w:r w:rsidRPr="00626966">
        <w:rPr>
          <w:rFonts w:ascii="AytoRoquetas Light Condensed" w:eastAsia="Georgia" w:hAnsi="AytoRoquetas Light Condensed" w:cs="Georgia"/>
          <w:i/>
          <w:iCs/>
          <w:color w:val="000000"/>
        </w:rPr>
        <w:t xml:space="preserve">Presupuesto total del proyecto en el </w:t>
      </w:r>
      <w:r w:rsidRPr="00626966">
        <w:rPr>
          <w:rFonts w:ascii="AytoRoquetas Light Condensed" w:eastAsia="Georgia" w:hAnsi="AytoRoquetas Light Condensed" w:cs="Georgia"/>
          <w:i/>
          <w:iCs/>
        </w:rPr>
        <w:t>Consorcio</w:t>
      </w:r>
      <w:r w:rsidRPr="00626966">
        <w:rPr>
          <w:rFonts w:ascii="AytoRoquetas Light Condensed" w:eastAsia="Georgia" w:hAnsi="AytoRoquetas Light Condensed" w:cs="Georgia"/>
          <w:i/>
          <w:iCs/>
          <w:color w:val="000000"/>
        </w:rPr>
        <w:t xml:space="preserve"> (IVA incluido): </w:t>
      </w:r>
      <w:r w:rsidRPr="00626966">
        <w:rPr>
          <w:rFonts w:ascii="AytoRoquetas Light Condensed" w:eastAsia="Calibri" w:hAnsi="AytoRoquetas Light Condensed"/>
          <w:i/>
          <w:iCs/>
        </w:rPr>
        <w:t xml:space="preserve">1,958,798.71 </w:t>
      </w:r>
      <w:r w:rsidRPr="00626966">
        <w:rPr>
          <w:rFonts w:ascii="AytoRoquetas Light Condensed" w:eastAsia="Georgia" w:hAnsi="AytoRoquetas Light Condensed" w:cs="Georgia"/>
          <w:i/>
          <w:iCs/>
        </w:rPr>
        <w:t xml:space="preserve">€ </w:t>
      </w:r>
    </w:p>
    <w:p w14:paraId="47C6E041" w14:textId="77777777" w:rsidR="003B7CE2" w:rsidRPr="00626966" w:rsidRDefault="003B7CE2" w:rsidP="003B7CE2">
      <w:pPr>
        <w:numPr>
          <w:ilvl w:val="0"/>
          <w:numId w:val="4"/>
        </w:numPr>
        <w:autoSpaceDE/>
        <w:autoSpaceDN/>
        <w:adjustRightInd/>
        <w:spacing w:after="0" w:line="288" w:lineRule="auto"/>
        <w:ind w:left="0" w:firstLine="0"/>
        <w:jc w:val="both"/>
        <w:rPr>
          <w:rFonts w:ascii="AytoRoquetas Light Condensed" w:hAnsi="AytoRoquetas Light Condensed"/>
          <w:i/>
          <w:iCs/>
        </w:rPr>
      </w:pPr>
      <w:r w:rsidRPr="00626966">
        <w:rPr>
          <w:rFonts w:ascii="AytoRoquetas Light Condensed" w:eastAsia="Georgia" w:hAnsi="AytoRoquetas Light Condensed" w:cs="Georgia"/>
          <w:i/>
          <w:iCs/>
          <w:color w:val="000000"/>
        </w:rPr>
        <w:t>Subvención solicitada:</w:t>
      </w:r>
      <w:r w:rsidRPr="00626966">
        <w:rPr>
          <w:rFonts w:ascii="AytoRoquetas Light Condensed" w:eastAsia="Calibri" w:hAnsi="AytoRoquetas Light Condensed"/>
          <w:i/>
          <w:iCs/>
        </w:rPr>
        <w:t xml:space="preserve"> 1,684,785.80</w:t>
      </w:r>
      <w:r w:rsidRPr="00626966">
        <w:rPr>
          <w:rFonts w:ascii="AytoRoquetas Light Condensed" w:eastAsia="Georgia" w:hAnsi="AytoRoquetas Light Condensed" w:cs="Georgia"/>
          <w:i/>
          <w:iCs/>
        </w:rPr>
        <w:t xml:space="preserve"> €</w:t>
      </w:r>
    </w:p>
    <w:p w14:paraId="3395F2F5" w14:textId="77777777" w:rsidR="003B7CE2" w:rsidRPr="00626966" w:rsidRDefault="003B7CE2" w:rsidP="003B7CE2">
      <w:pPr>
        <w:numPr>
          <w:ilvl w:val="0"/>
          <w:numId w:val="4"/>
        </w:numPr>
        <w:autoSpaceDE/>
        <w:autoSpaceDN/>
        <w:adjustRightInd/>
        <w:spacing w:after="0" w:line="288" w:lineRule="auto"/>
        <w:ind w:left="0" w:firstLine="0"/>
        <w:jc w:val="both"/>
        <w:rPr>
          <w:rFonts w:ascii="AytoRoquetas Light Condensed" w:hAnsi="AytoRoquetas Light Condensed"/>
          <w:i/>
          <w:iCs/>
        </w:rPr>
      </w:pPr>
      <w:r w:rsidRPr="00626966">
        <w:rPr>
          <w:rFonts w:ascii="AytoRoquetas Light Condensed" w:eastAsia="Georgia" w:hAnsi="AytoRoquetas Light Condensed" w:cs="Georgia"/>
          <w:i/>
          <w:iCs/>
          <w:color w:val="000000"/>
        </w:rPr>
        <w:t>Cofinanciación:</w:t>
      </w:r>
      <w:r w:rsidRPr="00626966">
        <w:rPr>
          <w:rFonts w:ascii="AytoRoquetas Light Condensed" w:eastAsia="Georgia" w:hAnsi="AytoRoquetas Light Condensed" w:cs="Georgia"/>
          <w:i/>
          <w:iCs/>
        </w:rPr>
        <w:t xml:space="preserve"> </w:t>
      </w:r>
      <w:r w:rsidRPr="00626966">
        <w:rPr>
          <w:rFonts w:ascii="AytoRoquetas Light Condensed" w:eastAsia="Calibri" w:hAnsi="AytoRoquetas Light Condensed"/>
          <w:i/>
          <w:iCs/>
        </w:rPr>
        <w:t>274,012.92</w:t>
      </w:r>
      <w:r w:rsidRPr="00626966">
        <w:rPr>
          <w:rFonts w:ascii="AytoRoquetas Light Condensed" w:hAnsi="AytoRoquetas Light Condensed"/>
          <w:i/>
          <w:iCs/>
        </w:rPr>
        <w:t xml:space="preserve"> </w:t>
      </w:r>
      <w:r w:rsidRPr="00626966">
        <w:rPr>
          <w:rFonts w:ascii="AytoRoquetas Light Condensed" w:eastAsia="Georgia" w:hAnsi="AytoRoquetas Light Condensed" w:cs="Georgia"/>
          <w:i/>
          <w:iCs/>
        </w:rPr>
        <w:t>€</w:t>
      </w:r>
    </w:p>
    <w:p w14:paraId="1A967693" w14:textId="77777777" w:rsidR="003B7CE2" w:rsidRPr="00626966" w:rsidRDefault="003B7CE2" w:rsidP="003B7CE2">
      <w:pPr>
        <w:numPr>
          <w:ilvl w:val="0"/>
          <w:numId w:val="1"/>
        </w:numPr>
        <w:autoSpaceDE/>
        <w:autoSpaceDN/>
        <w:adjustRightInd/>
        <w:spacing w:after="0" w:line="288" w:lineRule="auto"/>
        <w:ind w:left="0" w:firstLine="0"/>
        <w:jc w:val="both"/>
        <w:rPr>
          <w:rFonts w:ascii="AytoRoquetas Light Condensed" w:hAnsi="AytoRoquetas Light Condensed"/>
          <w:i/>
          <w:iCs/>
        </w:rPr>
      </w:pPr>
      <w:r w:rsidRPr="00626966">
        <w:rPr>
          <w:rFonts w:ascii="AytoRoquetas Light Condensed" w:eastAsia="Georgia" w:hAnsi="AytoRoquetas Light Condensed" w:cs="Georgia"/>
          <w:i/>
          <w:iCs/>
          <w:color w:val="000000"/>
        </w:rPr>
        <w:t>Plazo de ejecución: 30/06/2026</w:t>
      </w:r>
    </w:p>
    <w:p w14:paraId="194FA984" w14:textId="77777777" w:rsidR="003B7CE2" w:rsidRPr="00626966" w:rsidRDefault="003B7CE2" w:rsidP="003B7CE2">
      <w:pPr>
        <w:numPr>
          <w:ilvl w:val="0"/>
          <w:numId w:val="1"/>
        </w:numPr>
        <w:autoSpaceDE/>
        <w:autoSpaceDN/>
        <w:adjustRightInd/>
        <w:spacing w:after="0" w:line="288" w:lineRule="auto"/>
        <w:ind w:left="0" w:firstLine="0"/>
        <w:jc w:val="both"/>
        <w:rPr>
          <w:rFonts w:ascii="AytoRoquetas Light Condensed" w:hAnsi="AytoRoquetas Light Condensed"/>
          <w:i/>
          <w:iCs/>
        </w:rPr>
      </w:pPr>
      <w:r w:rsidRPr="00626966">
        <w:rPr>
          <w:rFonts w:ascii="AytoRoquetas Light Condensed" w:eastAsia="Georgia" w:hAnsi="AytoRoquetas Light Condensed" w:cs="Georgia"/>
          <w:i/>
          <w:iCs/>
          <w:color w:val="000000"/>
        </w:rPr>
        <w:t>Entidad que concede la subvención: Secretaría de Estado de Medio Ambiente del Ministerio para la Transición Ecológica y el Reto Demográfico.</w:t>
      </w:r>
    </w:p>
    <w:p w14:paraId="2026E4B4" w14:textId="77777777" w:rsidR="003B7CE2" w:rsidRPr="00626966" w:rsidRDefault="003B7CE2" w:rsidP="003B7CE2">
      <w:pPr>
        <w:spacing w:after="0" w:line="288" w:lineRule="auto"/>
        <w:jc w:val="both"/>
        <w:rPr>
          <w:rFonts w:ascii="AytoRoquetas Light Condensed" w:eastAsia="Georgia" w:hAnsi="AytoRoquetas Light Condensed" w:cs="Georgia"/>
          <w:i/>
          <w:iCs/>
        </w:rPr>
      </w:pPr>
    </w:p>
    <w:p w14:paraId="0F208644" w14:textId="77777777" w:rsidR="003B7CE2" w:rsidRPr="00626966" w:rsidRDefault="003B7CE2" w:rsidP="003B7CE2">
      <w:pPr>
        <w:spacing w:after="0" w:line="288" w:lineRule="auto"/>
        <w:jc w:val="both"/>
        <w:rPr>
          <w:rFonts w:ascii="AytoRoquetas Light Condensed" w:eastAsia="Calibri" w:hAnsi="AytoRoquetas Light Condensed"/>
          <w:i/>
          <w:iCs/>
        </w:rPr>
      </w:pPr>
      <w:r w:rsidRPr="00626966">
        <w:rPr>
          <w:rFonts w:ascii="AytoRoquetas Light Condensed" w:eastAsia="Calibri" w:hAnsi="AytoRoquetas Light Condensed"/>
          <w:i/>
          <w:iCs/>
        </w:rPr>
        <w:t>En la siguiente tabla se presenta el presupuesto anualizado y cofinanciación del Consorcio:</w:t>
      </w:r>
    </w:p>
    <w:p w14:paraId="6DCB8D02" w14:textId="77777777" w:rsidR="003B7CE2" w:rsidRPr="00626966" w:rsidRDefault="003B7CE2" w:rsidP="003B7CE2">
      <w:pPr>
        <w:spacing w:after="0" w:line="288" w:lineRule="auto"/>
        <w:jc w:val="both"/>
        <w:rPr>
          <w:rFonts w:ascii="AytoRoquetas Light Condensed" w:eastAsia="Poppins" w:hAnsi="AytoRoquetas Light Condensed" w:cs="Poppins"/>
          <w:i/>
          <w:iCs/>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600" w:firstRow="0" w:lastRow="0" w:firstColumn="0" w:lastColumn="0" w:noHBand="1" w:noVBand="1"/>
      </w:tblPr>
      <w:tblGrid>
        <w:gridCol w:w="2627"/>
        <w:gridCol w:w="2786"/>
        <w:gridCol w:w="3118"/>
      </w:tblGrid>
      <w:tr w:rsidR="003B7CE2" w:rsidRPr="0080157A" w14:paraId="7D0385AE" w14:textId="77777777" w:rsidTr="009030C4">
        <w:trPr>
          <w:cantSplit/>
          <w:trHeight w:val="273"/>
          <w:jc w:val="center"/>
        </w:trPr>
        <w:tc>
          <w:tcPr>
            <w:tcW w:w="0" w:type="auto"/>
            <w:tcBorders>
              <w:top w:val="single" w:sz="12" w:space="0" w:color="auto"/>
              <w:left w:val="single" w:sz="12" w:space="0" w:color="auto"/>
              <w:bottom w:val="single" w:sz="12" w:space="0" w:color="auto"/>
              <w:right w:val="single" w:sz="4" w:space="0" w:color="auto"/>
            </w:tcBorders>
            <w:shd w:val="clear" w:color="auto" w:fill="auto"/>
            <w:tcMar>
              <w:top w:w="40" w:type="dxa"/>
              <w:left w:w="40" w:type="dxa"/>
              <w:bottom w:w="40" w:type="dxa"/>
              <w:right w:w="40" w:type="dxa"/>
            </w:tcMar>
            <w:vAlign w:val="bottom"/>
          </w:tcPr>
          <w:p w14:paraId="34ED694F" w14:textId="77777777" w:rsidR="003B7CE2" w:rsidRPr="0080157A" w:rsidRDefault="003B7CE2" w:rsidP="009030C4">
            <w:pPr>
              <w:spacing w:after="0" w:line="240" w:lineRule="auto"/>
              <w:jc w:val="center"/>
              <w:rPr>
                <w:rFonts w:ascii="AytoRoquetas Light Condensed" w:hAnsi="AytoRoquetas Light Condensed"/>
                <w:i/>
                <w:iCs/>
              </w:rPr>
            </w:pPr>
            <w:r w:rsidRPr="0080157A">
              <w:rPr>
                <w:rFonts w:ascii="AytoRoquetas Light Condensed" w:eastAsia="Calibri" w:hAnsi="AytoRoquetas Light Condensed"/>
                <w:b/>
                <w:i/>
                <w:iCs/>
              </w:rPr>
              <w:t>ANUALIDAD</w:t>
            </w:r>
          </w:p>
        </w:tc>
        <w:tc>
          <w:tcPr>
            <w:tcW w:w="0" w:type="auto"/>
            <w:tcBorders>
              <w:top w:val="single" w:sz="12" w:space="0" w:color="auto"/>
              <w:left w:val="single" w:sz="4" w:space="0" w:color="auto"/>
              <w:bottom w:val="single" w:sz="12" w:space="0" w:color="auto"/>
              <w:right w:val="single" w:sz="4" w:space="0" w:color="auto"/>
            </w:tcBorders>
            <w:shd w:val="clear" w:color="auto" w:fill="auto"/>
            <w:tcMar>
              <w:top w:w="40" w:type="dxa"/>
              <w:left w:w="40" w:type="dxa"/>
              <w:bottom w:w="40" w:type="dxa"/>
              <w:right w:w="40" w:type="dxa"/>
            </w:tcMar>
            <w:vAlign w:val="bottom"/>
          </w:tcPr>
          <w:p w14:paraId="12EDBE9D" w14:textId="77777777" w:rsidR="003B7CE2" w:rsidRPr="0080157A" w:rsidRDefault="003B7CE2" w:rsidP="009030C4">
            <w:pPr>
              <w:spacing w:after="0" w:line="240" w:lineRule="auto"/>
              <w:jc w:val="center"/>
              <w:rPr>
                <w:rFonts w:ascii="AytoRoquetas Light Condensed" w:hAnsi="AytoRoquetas Light Condensed"/>
                <w:i/>
                <w:iCs/>
              </w:rPr>
            </w:pPr>
            <w:r w:rsidRPr="0080157A">
              <w:rPr>
                <w:rFonts w:ascii="AytoRoquetas Light Condensed" w:eastAsia="Calibri" w:hAnsi="AytoRoquetas Light Condensed"/>
                <w:b/>
                <w:i/>
                <w:iCs/>
              </w:rPr>
              <w:t>CONCEPTO</w:t>
            </w:r>
          </w:p>
        </w:tc>
        <w:tc>
          <w:tcPr>
            <w:tcW w:w="0" w:type="auto"/>
            <w:tcBorders>
              <w:top w:val="single" w:sz="12" w:space="0" w:color="auto"/>
              <w:left w:val="single" w:sz="4" w:space="0" w:color="auto"/>
              <w:bottom w:val="single" w:sz="12" w:space="0" w:color="auto"/>
              <w:right w:val="single" w:sz="12" w:space="0" w:color="auto"/>
            </w:tcBorders>
            <w:shd w:val="clear" w:color="auto" w:fill="auto"/>
            <w:tcMar>
              <w:top w:w="40" w:type="dxa"/>
              <w:left w:w="40" w:type="dxa"/>
              <w:bottom w:w="40" w:type="dxa"/>
              <w:right w:w="40" w:type="dxa"/>
            </w:tcMar>
            <w:vAlign w:val="bottom"/>
          </w:tcPr>
          <w:p w14:paraId="45B64861" w14:textId="77777777" w:rsidR="003B7CE2" w:rsidRPr="0080157A" w:rsidRDefault="003B7CE2" w:rsidP="009030C4">
            <w:pPr>
              <w:spacing w:after="0" w:line="240" w:lineRule="auto"/>
              <w:jc w:val="center"/>
              <w:rPr>
                <w:rFonts w:ascii="AytoRoquetas Light Condensed" w:hAnsi="AytoRoquetas Light Condensed"/>
                <w:i/>
                <w:iCs/>
              </w:rPr>
            </w:pPr>
            <w:r w:rsidRPr="0080157A">
              <w:rPr>
                <w:rFonts w:ascii="AytoRoquetas Light Condensed" w:eastAsia="Calibri" w:hAnsi="AytoRoquetas Light Condensed"/>
                <w:b/>
                <w:i/>
                <w:iCs/>
              </w:rPr>
              <w:t>CONSORCIO</w:t>
            </w:r>
          </w:p>
        </w:tc>
      </w:tr>
      <w:tr w:rsidR="003B7CE2" w:rsidRPr="0080157A" w14:paraId="68FE273D" w14:textId="77777777" w:rsidTr="009030C4">
        <w:trPr>
          <w:cantSplit/>
          <w:trHeight w:val="273"/>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0B2C5941" w14:textId="77777777" w:rsidR="003B7CE2" w:rsidRPr="0080157A" w:rsidRDefault="003B7CE2" w:rsidP="009030C4">
            <w:pPr>
              <w:spacing w:after="0" w:line="240" w:lineRule="auto"/>
              <w:jc w:val="center"/>
              <w:rPr>
                <w:rFonts w:ascii="AytoRoquetas Light Condensed" w:eastAsia="Calibri" w:hAnsi="AytoRoquetas Light Condensed"/>
                <w:i/>
                <w:iCs/>
              </w:rPr>
            </w:pPr>
            <w:r w:rsidRPr="0080157A">
              <w:rPr>
                <w:rFonts w:ascii="AytoRoquetas Light Condensed" w:eastAsia="Calibri" w:hAnsi="AytoRoquetas Light Condensed"/>
                <w:i/>
                <w:iCs/>
              </w:rPr>
              <w:t>2023</w:t>
            </w:r>
          </w:p>
        </w:tc>
        <w:tc>
          <w:tcPr>
            <w:tcW w:w="0" w:type="auto"/>
            <w:tcBorders>
              <w:top w:val="single" w:sz="12" w:space="0" w:color="auto"/>
            </w:tcBorders>
            <w:shd w:val="clear" w:color="auto" w:fill="auto"/>
            <w:tcMar>
              <w:top w:w="40" w:type="dxa"/>
              <w:left w:w="40" w:type="dxa"/>
              <w:bottom w:w="40" w:type="dxa"/>
              <w:right w:w="40" w:type="dxa"/>
            </w:tcMar>
            <w:vAlign w:val="bottom"/>
          </w:tcPr>
          <w:p w14:paraId="3F68BB99" w14:textId="77777777" w:rsidR="003B7CE2" w:rsidRPr="0080157A" w:rsidRDefault="003B7CE2" w:rsidP="009030C4">
            <w:pPr>
              <w:spacing w:after="0" w:line="240" w:lineRule="auto"/>
              <w:jc w:val="both"/>
              <w:rPr>
                <w:rFonts w:ascii="AytoRoquetas Light Condensed" w:hAnsi="AytoRoquetas Light Condensed"/>
                <w:i/>
                <w:iCs/>
              </w:rPr>
            </w:pPr>
            <w:r w:rsidRPr="0080157A">
              <w:rPr>
                <w:rFonts w:ascii="AytoRoquetas Light Condensed" w:eastAsia="Calibri" w:hAnsi="AytoRoquetas Light Condensed"/>
                <w:i/>
                <w:iCs/>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2FF1C422" w14:textId="77777777" w:rsidR="003B7CE2" w:rsidRPr="0080157A" w:rsidRDefault="003B7CE2" w:rsidP="009030C4">
            <w:pPr>
              <w:spacing w:after="0" w:line="240" w:lineRule="auto"/>
              <w:jc w:val="right"/>
              <w:rPr>
                <w:rFonts w:ascii="AytoRoquetas Light Condensed" w:hAnsi="AytoRoquetas Light Condensed"/>
                <w:i/>
                <w:iCs/>
              </w:rPr>
            </w:pPr>
            <w:r w:rsidRPr="0080157A">
              <w:rPr>
                <w:rFonts w:ascii="AytoRoquetas Light Condensed" w:eastAsia="Calibri" w:hAnsi="AytoRoquetas Light Condensed"/>
                <w:i/>
                <w:iCs/>
              </w:rPr>
              <w:t>€0.00</w:t>
            </w:r>
          </w:p>
        </w:tc>
      </w:tr>
      <w:tr w:rsidR="003B7CE2" w:rsidRPr="0080157A" w14:paraId="6C9DDABC" w14:textId="77777777" w:rsidTr="009030C4">
        <w:trPr>
          <w:cantSplit/>
          <w:trHeight w:val="274"/>
          <w:jc w:val="center"/>
        </w:trPr>
        <w:tc>
          <w:tcPr>
            <w:tcW w:w="0" w:type="auto"/>
            <w:vMerge/>
            <w:tcBorders>
              <w:left w:val="single" w:sz="12" w:space="0" w:color="auto"/>
            </w:tcBorders>
            <w:shd w:val="clear" w:color="auto" w:fill="auto"/>
            <w:tcMar>
              <w:top w:w="100" w:type="dxa"/>
              <w:left w:w="100" w:type="dxa"/>
              <w:bottom w:w="100" w:type="dxa"/>
              <w:right w:w="100" w:type="dxa"/>
            </w:tcMar>
          </w:tcPr>
          <w:p w14:paraId="793435A9" w14:textId="77777777" w:rsidR="003B7CE2" w:rsidRPr="0080157A" w:rsidRDefault="003B7CE2" w:rsidP="009030C4">
            <w:pPr>
              <w:spacing w:after="0" w:line="240" w:lineRule="auto"/>
              <w:jc w:val="center"/>
              <w:rPr>
                <w:rFonts w:ascii="AytoRoquetas Light Condensed" w:hAnsi="AytoRoquetas Light Condensed"/>
                <w:i/>
                <w:iCs/>
              </w:rPr>
            </w:pPr>
          </w:p>
        </w:tc>
        <w:tc>
          <w:tcPr>
            <w:tcW w:w="0" w:type="auto"/>
            <w:shd w:val="clear" w:color="auto" w:fill="auto"/>
            <w:tcMar>
              <w:top w:w="40" w:type="dxa"/>
              <w:left w:w="40" w:type="dxa"/>
              <w:bottom w:w="40" w:type="dxa"/>
              <w:right w:w="40" w:type="dxa"/>
            </w:tcMar>
            <w:vAlign w:val="bottom"/>
          </w:tcPr>
          <w:p w14:paraId="62FB80D0" w14:textId="77777777" w:rsidR="003B7CE2" w:rsidRPr="0080157A" w:rsidRDefault="003B7CE2" w:rsidP="009030C4">
            <w:pPr>
              <w:spacing w:after="0" w:line="240" w:lineRule="auto"/>
              <w:jc w:val="both"/>
              <w:rPr>
                <w:rFonts w:ascii="AytoRoquetas Light Condensed" w:hAnsi="AytoRoquetas Light Condensed"/>
                <w:i/>
                <w:iCs/>
              </w:rPr>
            </w:pPr>
            <w:r w:rsidRPr="0080157A">
              <w:rPr>
                <w:rFonts w:ascii="AytoRoquetas Light Condensed" w:eastAsia="Calibri" w:hAnsi="AytoRoquetas Light Condensed"/>
                <w:i/>
                <w:iCs/>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6589A578" w14:textId="77777777" w:rsidR="003B7CE2" w:rsidRPr="0080157A" w:rsidRDefault="003B7CE2" w:rsidP="009030C4">
            <w:pPr>
              <w:spacing w:after="0" w:line="240" w:lineRule="auto"/>
              <w:jc w:val="right"/>
              <w:rPr>
                <w:rFonts w:ascii="AytoRoquetas Light Condensed" w:hAnsi="AytoRoquetas Light Condensed"/>
                <w:i/>
                <w:iCs/>
              </w:rPr>
            </w:pPr>
            <w:r w:rsidRPr="0080157A">
              <w:rPr>
                <w:rFonts w:ascii="AytoRoquetas Light Condensed" w:eastAsia="Calibri" w:hAnsi="AytoRoquetas Light Condensed"/>
                <w:i/>
                <w:iCs/>
              </w:rPr>
              <w:t>€0.00</w:t>
            </w:r>
          </w:p>
        </w:tc>
      </w:tr>
      <w:tr w:rsidR="003B7CE2" w:rsidRPr="0080157A" w14:paraId="27E73F14" w14:textId="77777777" w:rsidTr="009030C4">
        <w:trPr>
          <w:cantSplit/>
          <w:trHeight w:val="273"/>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7EDD5EF2" w14:textId="77777777" w:rsidR="003B7CE2" w:rsidRPr="0080157A" w:rsidRDefault="003B7CE2" w:rsidP="009030C4">
            <w:pPr>
              <w:spacing w:after="0" w:line="240" w:lineRule="auto"/>
              <w:jc w:val="center"/>
              <w:rPr>
                <w:rFonts w:ascii="AytoRoquetas Light Condensed" w:hAnsi="AytoRoquetas Light Condensed"/>
                <w:i/>
                <w:iCs/>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0D906579" w14:textId="77777777" w:rsidR="003B7CE2" w:rsidRPr="0080157A" w:rsidRDefault="003B7CE2" w:rsidP="009030C4">
            <w:pPr>
              <w:spacing w:after="0" w:line="240" w:lineRule="auto"/>
              <w:jc w:val="both"/>
              <w:rPr>
                <w:rFonts w:ascii="AytoRoquetas Light Condensed" w:hAnsi="AytoRoquetas Light Condensed"/>
                <w:i/>
                <w:iCs/>
              </w:rPr>
            </w:pPr>
            <w:r w:rsidRPr="0080157A">
              <w:rPr>
                <w:rFonts w:ascii="AytoRoquetas Light Condensed" w:eastAsia="Calibri" w:hAnsi="AytoRoquetas Light Condensed"/>
                <w:i/>
                <w:iCs/>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77919AA9" w14:textId="77777777" w:rsidR="003B7CE2" w:rsidRPr="0080157A" w:rsidRDefault="003B7CE2" w:rsidP="009030C4">
            <w:pPr>
              <w:spacing w:after="0" w:line="240" w:lineRule="auto"/>
              <w:jc w:val="right"/>
              <w:rPr>
                <w:rFonts w:ascii="AytoRoquetas Light Condensed" w:hAnsi="AytoRoquetas Light Condensed"/>
                <w:i/>
                <w:iCs/>
              </w:rPr>
            </w:pPr>
            <w:r w:rsidRPr="0080157A">
              <w:rPr>
                <w:rFonts w:ascii="AytoRoquetas Light Condensed" w:eastAsia="Calibri" w:hAnsi="AytoRoquetas Light Condensed"/>
                <w:i/>
                <w:iCs/>
              </w:rPr>
              <w:t>€0.00</w:t>
            </w:r>
          </w:p>
        </w:tc>
      </w:tr>
      <w:tr w:rsidR="003B7CE2" w:rsidRPr="0080157A" w14:paraId="58213E3F" w14:textId="77777777" w:rsidTr="009030C4">
        <w:trPr>
          <w:cantSplit/>
          <w:trHeight w:val="273"/>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6D6BBB81" w14:textId="77777777" w:rsidR="003B7CE2" w:rsidRPr="0080157A" w:rsidRDefault="003B7CE2" w:rsidP="009030C4">
            <w:pPr>
              <w:spacing w:after="0" w:line="240" w:lineRule="auto"/>
              <w:jc w:val="center"/>
              <w:rPr>
                <w:rFonts w:ascii="AytoRoquetas Light Condensed" w:eastAsia="Calibri" w:hAnsi="AytoRoquetas Light Condensed"/>
                <w:i/>
                <w:iCs/>
              </w:rPr>
            </w:pPr>
            <w:r w:rsidRPr="0080157A">
              <w:rPr>
                <w:rFonts w:ascii="AytoRoquetas Light Condensed" w:eastAsia="Calibri" w:hAnsi="AytoRoquetas Light Condensed"/>
                <w:i/>
                <w:iCs/>
              </w:rPr>
              <w:t>2024</w:t>
            </w:r>
          </w:p>
        </w:tc>
        <w:tc>
          <w:tcPr>
            <w:tcW w:w="0" w:type="auto"/>
            <w:tcBorders>
              <w:top w:val="single" w:sz="12" w:space="0" w:color="auto"/>
            </w:tcBorders>
            <w:shd w:val="clear" w:color="auto" w:fill="auto"/>
            <w:tcMar>
              <w:top w:w="40" w:type="dxa"/>
              <w:left w:w="40" w:type="dxa"/>
              <w:bottom w:w="40" w:type="dxa"/>
              <w:right w:w="40" w:type="dxa"/>
            </w:tcMar>
            <w:vAlign w:val="bottom"/>
          </w:tcPr>
          <w:p w14:paraId="59052A84" w14:textId="77777777" w:rsidR="003B7CE2" w:rsidRPr="0080157A" w:rsidRDefault="003B7CE2" w:rsidP="009030C4">
            <w:pPr>
              <w:spacing w:after="0" w:line="240" w:lineRule="auto"/>
              <w:jc w:val="both"/>
              <w:rPr>
                <w:rFonts w:ascii="AytoRoquetas Light Condensed" w:hAnsi="AytoRoquetas Light Condensed"/>
                <w:i/>
                <w:iCs/>
              </w:rPr>
            </w:pPr>
            <w:r w:rsidRPr="0080157A">
              <w:rPr>
                <w:rFonts w:ascii="AytoRoquetas Light Condensed" w:eastAsia="Calibri" w:hAnsi="AytoRoquetas Light Condensed"/>
                <w:i/>
                <w:iCs/>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363CDE19" w14:textId="77777777" w:rsidR="003B7CE2" w:rsidRPr="0080157A" w:rsidRDefault="003B7CE2" w:rsidP="009030C4">
            <w:pPr>
              <w:spacing w:after="0" w:line="240" w:lineRule="auto"/>
              <w:jc w:val="right"/>
              <w:rPr>
                <w:rFonts w:ascii="AytoRoquetas Light Condensed" w:hAnsi="AytoRoquetas Light Condensed"/>
                <w:i/>
                <w:iCs/>
              </w:rPr>
            </w:pPr>
            <w:r w:rsidRPr="0080157A">
              <w:rPr>
                <w:rFonts w:ascii="AytoRoquetas Light Condensed" w:eastAsia="Calibri" w:hAnsi="AytoRoquetas Light Condensed"/>
                <w:i/>
                <w:iCs/>
              </w:rPr>
              <w:t>€434,260.33</w:t>
            </w:r>
          </w:p>
        </w:tc>
      </w:tr>
      <w:tr w:rsidR="003B7CE2" w:rsidRPr="0080157A" w14:paraId="2BA20F0D" w14:textId="77777777" w:rsidTr="009030C4">
        <w:trPr>
          <w:cantSplit/>
          <w:trHeight w:val="274"/>
          <w:jc w:val="center"/>
        </w:trPr>
        <w:tc>
          <w:tcPr>
            <w:tcW w:w="0" w:type="auto"/>
            <w:vMerge/>
            <w:tcBorders>
              <w:left w:val="single" w:sz="12" w:space="0" w:color="auto"/>
            </w:tcBorders>
            <w:shd w:val="clear" w:color="auto" w:fill="auto"/>
            <w:tcMar>
              <w:top w:w="100" w:type="dxa"/>
              <w:left w:w="100" w:type="dxa"/>
              <w:bottom w:w="100" w:type="dxa"/>
              <w:right w:w="100" w:type="dxa"/>
            </w:tcMar>
          </w:tcPr>
          <w:p w14:paraId="0E5DD693" w14:textId="77777777" w:rsidR="003B7CE2" w:rsidRPr="0080157A" w:rsidRDefault="003B7CE2" w:rsidP="009030C4">
            <w:pPr>
              <w:spacing w:after="0" w:line="240" w:lineRule="auto"/>
              <w:jc w:val="center"/>
              <w:rPr>
                <w:rFonts w:ascii="AytoRoquetas Light Condensed" w:hAnsi="AytoRoquetas Light Condensed"/>
                <w:i/>
                <w:iCs/>
              </w:rPr>
            </w:pPr>
          </w:p>
        </w:tc>
        <w:tc>
          <w:tcPr>
            <w:tcW w:w="0" w:type="auto"/>
            <w:shd w:val="clear" w:color="auto" w:fill="auto"/>
            <w:tcMar>
              <w:top w:w="40" w:type="dxa"/>
              <w:left w:w="40" w:type="dxa"/>
              <w:bottom w:w="40" w:type="dxa"/>
              <w:right w:w="40" w:type="dxa"/>
            </w:tcMar>
            <w:vAlign w:val="bottom"/>
          </w:tcPr>
          <w:p w14:paraId="40FD7728" w14:textId="77777777" w:rsidR="003B7CE2" w:rsidRPr="0080157A" w:rsidRDefault="003B7CE2" w:rsidP="009030C4">
            <w:pPr>
              <w:spacing w:after="0" w:line="240" w:lineRule="auto"/>
              <w:jc w:val="both"/>
              <w:rPr>
                <w:rFonts w:ascii="AytoRoquetas Light Condensed" w:hAnsi="AytoRoquetas Light Condensed"/>
                <w:i/>
                <w:iCs/>
              </w:rPr>
            </w:pPr>
            <w:r w:rsidRPr="0080157A">
              <w:rPr>
                <w:rFonts w:ascii="AytoRoquetas Light Condensed" w:eastAsia="Calibri" w:hAnsi="AytoRoquetas Light Condensed"/>
                <w:i/>
                <w:iCs/>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56D10462" w14:textId="77777777" w:rsidR="003B7CE2" w:rsidRPr="0080157A" w:rsidRDefault="003B7CE2" w:rsidP="009030C4">
            <w:pPr>
              <w:spacing w:after="0" w:line="240" w:lineRule="auto"/>
              <w:jc w:val="right"/>
              <w:rPr>
                <w:rFonts w:ascii="AytoRoquetas Light Condensed" w:hAnsi="AytoRoquetas Light Condensed"/>
                <w:i/>
                <w:iCs/>
              </w:rPr>
            </w:pPr>
            <w:r w:rsidRPr="0080157A">
              <w:rPr>
                <w:rFonts w:ascii="AytoRoquetas Light Condensed" w:eastAsia="Calibri" w:hAnsi="AytoRoquetas Light Condensed"/>
                <w:i/>
                <w:iCs/>
              </w:rPr>
              <w:t>€379,226.42</w:t>
            </w:r>
          </w:p>
        </w:tc>
      </w:tr>
      <w:tr w:rsidR="003B7CE2" w:rsidRPr="0080157A" w14:paraId="00D279AC" w14:textId="77777777" w:rsidTr="009030C4">
        <w:trPr>
          <w:cantSplit/>
          <w:trHeight w:val="273"/>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03282B56" w14:textId="77777777" w:rsidR="003B7CE2" w:rsidRPr="0080157A" w:rsidRDefault="003B7CE2" w:rsidP="009030C4">
            <w:pPr>
              <w:spacing w:after="0" w:line="240" w:lineRule="auto"/>
              <w:jc w:val="center"/>
              <w:rPr>
                <w:rFonts w:ascii="AytoRoquetas Light Condensed" w:hAnsi="AytoRoquetas Light Condensed"/>
                <w:i/>
                <w:iCs/>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37132BE7" w14:textId="77777777" w:rsidR="003B7CE2" w:rsidRPr="0080157A" w:rsidRDefault="003B7CE2" w:rsidP="009030C4">
            <w:pPr>
              <w:spacing w:after="0" w:line="240" w:lineRule="auto"/>
              <w:jc w:val="both"/>
              <w:rPr>
                <w:rFonts w:ascii="AytoRoquetas Light Condensed" w:hAnsi="AytoRoquetas Light Condensed"/>
                <w:i/>
                <w:iCs/>
              </w:rPr>
            </w:pPr>
            <w:r w:rsidRPr="0080157A">
              <w:rPr>
                <w:rFonts w:ascii="AytoRoquetas Light Condensed" w:eastAsia="Calibri" w:hAnsi="AytoRoquetas Light Condensed"/>
                <w:i/>
                <w:iCs/>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75881675" w14:textId="77777777" w:rsidR="003B7CE2" w:rsidRPr="0080157A" w:rsidRDefault="003B7CE2" w:rsidP="009030C4">
            <w:pPr>
              <w:spacing w:after="0" w:line="240" w:lineRule="auto"/>
              <w:jc w:val="right"/>
              <w:rPr>
                <w:rFonts w:ascii="AytoRoquetas Light Condensed" w:hAnsi="AytoRoquetas Light Condensed"/>
                <w:i/>
                <w:iCs/>
              </w:rPr>
            </w:pPr>
            <w:r w:rsidRPr="0080157A">
              <w:rPr>
                <w:rFonts w:ascii="AytoRoquetas Light Condensed" w:eastAsia="Calibri" w:hAnsi="AytoRoquetas Light Condensed"/>
                <w:i/>
                <w:iCs/>
              </w:rPr>
              <w:t>€55,033.91</w:t>
            </w:r>
          </w:p>
        </w:tc>
      </w:tr>
      <w:tr w:rsidR="003B7CE2" w:rsidRPr="0080157A" w14:paraId="2D3A45BA" w14:textId="77777777" w:rsidTr="009030C4">
        <w:trPr>
          <w:cantSplit/>
          <w:trHeight w:val="274"/>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25927601" w14:textId="77777777" w:rsidR="003B7CE2" w:rsidRPr="0080157A" w:rsidRDefault="003B7CE2" w:rsidP="009030C4">
            <w:pPr>
              <w:spacing w:after="0" w:line="240" w:lineRule="auto"/>
              <w:jc w:val="center"/>
              <w:rPr>
                <w:rFonts w:ascii="AytoRoquetas Light Condensed" w:eastAsia="Calibri" w:hAnsi="AytoRoquetas Light Condensed"/>
                <w:i/>
                <w:iCs/>
              </w:rPr>
            </w:pPr>
            <w:r w:rsidRPr="0080157A">
              <w:rPr>
                <w:rFonts w:ascii="AytoRoquetas Light Condensed" w:eastAsia="Calibri" w:hAnsi="AytoRoquetas Light Condensed"/>
                <w:i/>
                <w:iCs/>
              </w:rPr>
              <w:t>2025</w:t>
            </w:r>
          </w:p>
        </w:tc>
        <w:tc>
          <w:tcPr>
            <w:tcW w:w="0" w:type="auto"/>
            <w:tcBorders>
              <w:top w:val="single" w:sz="12" w:space="0" w:color="auto"/>
            </w:tcBorders>
            <w:shd w:val="clear" w:color="auto" w:fill="auto"/>
            <w:tcMar>
              <w:top w:w="40" w:type="dxa"/>
              <w:left w:w="40" w:type="dxa"/>
              <w:bottom w:w="40" w:type="dxa"/>
              <w:right w:w="40" w:type="dxa"/>
            </w:tcMar>
            <w:vAlign w:val="bottom"/>
          </w:tcPr>
          <w:p w14:paraId="7EC5D8E1" w14:textId="77777777" w:rsidR="003B7CE2" w:rsidRPr="0080157A" w:rsidRDefault="003B7CE2" w:rsidP="009030C4">
            <w:pPr>
              <w:spacing w:after="0" w:line="240" w:lineRule="auto"/>
              <w:jc w:val="both"/>
              <w:rPr>
                <w:rFonts w:ascii="AytoRoquetas Light Condensed" w:hAnsi="AytoRoquetas Light Condensed"/>
                <w:i/>
                <w:iCs/>
              </w:rPr>
            </w:pPr>
            <w:r w:rsidRPr="0080157A">
              <w:rPr>
                <w:rFonts w:ascii="AytoRoquetas Light Condensed" w:eastAsia="Calibri" w:hAnsi="AytoRoquetas Light Condensed"/>
                <w:i/>
                <w:iCs/>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071E3740" w14:textId="77777777" w:rsidR="003B7CE2" w:rsidRPr="0080157A" w:rsidRDefault="003B7CE2" w:rsidP="009030C4">
            <w:pPr>
              <w:spacing w:after="0" w:line="240" w:lineRule="auto"/>
              <w:jc w:val="right"/>
              <w:rPr>
                <w:rFonts w:ascii="AytoRoquetas Light Condensed" w:hAnsi="AytoRoquetas Light Condensed"/>
                <w:i/>
                <w:iCs/>
              </w:rPr>
            </w:pPr>
            <w:r w:rsidRPr="0080157A">
              <w:rPr>
                <w:rFonts w:ascii="AytoRoquetas Light Condensed" w:eastAsia="Calibri" w:hAnsi="AytoRoquetas Light Condensed"/>
                <w:i/>
                <w:iCs/>
              </w:rPr>
              <w:t>€1,220,062.91</w:t>
            </w:r>
          </w:p>
        </w:tc>
      </w:tr>
      <w:tr w:rsidR="003B7CE2" w:rsidRPr="0080157A" w14:paraId="0335118E" w14:textId="77777777" w:rsidTr="009030C4">
        <w:trPr>
          <w:cantSplit/>
          <w:trHeight w:val="273"/>
          <w:jc w:val="center"/>
        </w:trPr>
        <w:tc>
          <w:tcPr>
            <w:tcW w:w="0" w:type="auto"/>
            <w:vMerge/>
            <w:tcBorders>
              <w:left w:val="single" w:sz="12" w:space="0" w:color="auto"/>
            </w:tcBorders>
            <w:shd w:val="clear" w:color="auto" w:fill="auto"/>
            <w:tcMar>
              <w:top w:w="100" w:type="dxa"/>
              <w:left w:w="100" w:type="dxa"/>
              <w:bottom w:w="100" w:type="dxa"/>
              <w:right w:w="100" w:type="dxa"/>
            </w:tcMar>
          </w:tcPr>
          <w:p w14:paraId="2F91C23E" w14:textId="77777777" w:rsidR="003B7CE2" w:rsidRPr="0080157A" w:rsidRDefault="003B7CE2" w:rsidP="009030C4">
            <w:pPr>
              <w:spacing w:after="0" w:line="240" w:lineRule="auto"/>
              <w:jc w:val="center"/>
              <w:rPr>
                <w:rFonts w:ascii="AytoRoquetas Light Condensed" w:hAnsi="AytoRoquetas Light Condensed"/>
                <w:i/>
                <w:iCs/>
              </w:rPr>
            </w:pPr>
          </w:p>
        </w:tc>
        <w:tc>
          <w:tcPr>
            <w:tcW w:w="0" w:type="auto"/>
            <w:shd w:val="clear" w:color="auto" w:fill="auto"/>
            <w:tcMar>
              <w:top w:w="40" w:type="dxa"/>
              <w:left w:w="40" w:type="dxa"/>
              <w:bottom w:w="40" w:type="dxa"/>
              <w:right w:w="40" w:type="dxa"/>
            </w:tcMar>
            <w:vAlign w:val="bottom"/>
          </w:tcPr>
          <w:p w14:paraId="05D59DEB" w14:textId="77777777" w:rsidR="003B7CE2" w:rsidRPr="0080157A" w:rsidRDefault="003B7CE2" w:rsidP="009030C4">
            <w:pPr>
              <w:spacing w:after="0" w:line="240" w:lineRule="auto"/>
              <w:jc w:val="both"/>
              <w:rPr>
                <w:rFonts w:ascii="AytoRoquetas Light Condensed" w:hAnsi="AytoRoquetas Light Condensed"/>
                <w:i/>
                <w:iCs/>
              </w:rPr>
            </w:pPr>
            <w:r w:rsidRPr="0080157A">
              <w:rPr>
                <w:rFonts w:ascii="AytoRoquetas Light Condensed" w:eastAsia="Calibri" w:hAnsi="AytoRoquetas Light Condensed"/>
                <w:i/>
                <w:iCs/>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6F17E83B" w14:textId="77777777" w:rsidR="003B7CE2" w:rsidRPr="0080157A" w:rsidRDefault="003B7CE2" w:rsidP="009030C4">
            <w:pPr>
              <w:spacing w:after="0" w:line="240" w:lineRule="auto"/>
              <w:jc w:val="right"/>
              <w:rPr>
                <w:rFonts w:ascii="AytoRoquetas Light Condensed" w:hAnsi="AytoRoquetas Light Condensed"/>
                <w:i/>
                <w:iCs/>
              </w:rPr>
            </w:pPr>
            <w:r w:rsidRPr="0080157A">
              <w:rPr>
                <w:rFonts w:ascii="AytoRoquetas Light Condensed" w:eastAsia="Calibri" w:hAnsi="AytoRoquetas Light Condensed"/>
                <w:i/>
                <w:iCs/>
              </w:rPr>
              <w:t>€1,043,471.54</w:t>
            </w:r>
          </w:p>
        </w:tc>
      </w:tr>
      <w:tr w:rsidR="003B7CE2" w:rsidRPr="0080157A" w14:paraId="54EE56E6" w14:textId="77777777" w:rsidTr="009030C4">
        <w:trPr>
          <w:cantSplit/>
          <w:trHeight w:val="273"/>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25EF1A47" w14:textId="77777777" w:rsidR="003B7CE2" w:rsidRPr="0080157A" w:rsidRDefault="003B7CE2" w:rsidP="009030C4">
            <w:pPr>
              <w:spacing w:after="0" w:line="240" w:lineRule="auto"/>
              <w:jc w:val="center"/>
              <w:rPr>
                <w:rFonts w:ascii="AytoRoquetas Light Condensed" w:hAnsi="AytoRoquetas Light Condensed"/>
                <w:i/>
                <w:iCs/>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60CFD748" w14:textId="77777777" w:rsidR="003B7CE2" w:rsidRPr="0080157A" w:rsidRDefault="003B7CE2" w:rsidP="009030C4">
            <w:pPr>
              <w:spacing w:after="0" w:line="240" w:lineRule="auto"/>
              <w:jc w:val="both"/>
              <w:rPr>
                <w:rFonts w:ascii="AytoRoquetas Light Condensed" w:hAnsi="AytoRoquetas Light Condensed"/>
                <w:i/>
                <w:iCs/>
              </w:rPr>
            </w:pPr>
            <w:r w:rsidRPr="0080157A">
              <w:rPr>
                <w:rFonts w:ascii="AytoRoquetas Light Condensed" w:eastAsia="Calibri" w:hAnsi="AytoRoquetas Light Condensed"/>
                <w:i/>
                <w:iCs/>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2082CC8F" w14:textId="77777777" w:rsidR="003B7CE2" w:rsidRPr="0080157A" w:rsidRDefault="003B7CE2" w:rsidP="009030C4">
            <w:pPr>
              <w:spacing w:after="0" w:line="240" w:lineRule="auto"/>
              <w:jc w:val="right"/>
              <w:rPr>
                <w:rFonts w:ascii="AytoRoquetas Light Condensed" w:hAnsi="AytoRoquetas Light Condensed"/>
                <w:i/>
                <w:iCs/>
              </w:rPr>
            </w:pPr>
            <w:r w:rsidRPr="0080157A">
              <w:rPr>
                <w:rFonts w:ascii="AytoRoquetas Light Condensed" w:eastAsia="Calibri" w:hAnsi="AytoRoquetas Light Condensed"/>
                <w:i/>
                <w:iCs/>
              </w:rPr>
              <w:t>€176,591.37</w:t>
            </w:r>
          </w:p>
        </w:tc>
      </w:tr>
      <w:tr w:rsidR="003B7CE2" w:rsidRPr="0080157A" w14:paraId="3B495925" w14:textId="77777777" w:rsidTr="009030C4">
        <w:trPr>
          <w:cantSplit/>
          <w:trHeight w:val="274"/>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5688A44C" w14:textId="77777777" w:rsidR="003B7CE2" w:rsidRPr="0080157A" w:rsidRDefault="003B7CE2" w:rsidP="009030C4">
            <w:pPr>
              <w:spacing w:after="0" w:line="240" w:lineRule="auto"/>
              <w:jc w:val="center"/>
              <w:rPr>
                <w:rFonts w:ascii="AytoRoquetas Light Condensed" w:eastAsia="Calibri" w:hAnsi="AytoRoquetas Light Condensed"/>
                <w:i/>
                <w:iCs/>
              </w:rPr>
            </w:pPr>
            <w:r w:rsidRPr="0080157A">
              <w:rPr>
                <w:rFonts w:ascii="AytoRoquetas Light Condensed" w:eastAsia="Calibri" w:hAnsi="AytoRoquetas Light Condensed"/>
                <w:i/>
                <w:iCs/>
              </w:rPr>
              <w:t>2026</w:t>
            </w:r>
          </w:p>
        </w:tc>
        <w:tc>
          <w:tcPr>
            <w:tcW w:w="0" w:type="auto"/>
            <w:tcBorders>
              <w:top w:val="single" w:sz="12" w:space="0" w:color="auto"/>
            </w:tcBorders>
            <w:shd w:val="clear" w:color="auto" w:fill="auto"/>
            <w:tcMar>
              <w:top w:w="40" w:type="dxa"/>
              <w:left w:w="40" w:type="dxa"/>
              <w:bottom w:w="40" w:type="dxa"/>
              <w:right w:w="40" w:type="dxa"/>
            </w:tcMar>
            <w:vAlign w:val="bottom"/>
          </w:tcPr>
          <w:p w14:paraId="5313E348" w14:textId="77777777" w:rsidR="003B7CE2" w:rsidRPr="0080157A" w:rsidRDefault="003B7CE2" w:rsidP="009030C4">
            <w:pPr>
              <w:spacing w:after="0" w:line="240" w:lineRule="auto"/>
              <w:jc w:val="both"/>
              <w:rPr>
                <w:rFonts w:ascii="AytoRoquetas Light Condensed" w:hAnsi="AytoRoquetas Light Condensed"/>
                <w:i/>
                <w:iCs/>
              </w:rPr>
            </w:pPr>
            <w:r w:rsidRPr="0080157A">
              <w:rPr>
                <w:rFonts w:ascii="AytoRoquetas Light Condensed" w:eastAsia="Calibri" w:hAnsi="AytoRoquetas Light Condensed"/>
                <w:i/>
                <w:iCs/>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3D031BAC" w14:textId="77777777" w:rsidR="003B7CE2" w:rsidRPr="0080157A" w:rsidRDefault="003B7CE2" w:rsidP="009030C4">
            <w:pPr>
              <w:spacing w:after="0" w:line="240" w:lineRule="auto"/>
              <w:jc w:val="right"/>
              <w:rPr>
                <w:rFonts w:ascii="AytoRoquetas Light Condensed" w:hAnsi="AytoRoquetas Light Condensed"/>
                <w:i/>
                <w:iCs/>
              </w:rPr>
            </w:pPr>
            <w:r w:rsidRPr="0080157A">
              <w:rPr>
                <w:rFonts w:ascii="AytoRoquetas Light Condensed" w:eastAsia="Calibri" w:hAnsi="AytoRoquetas Light Condensed"/>
                <w:i/>
                <w:iCs/>
              </w:rPr>
              <w:t>€304,475.47</w:t>
            </w:r>
          </w:p>
        </w:tc>
      </w:tr>
      <w:tr w:rsidR="003B7CE2" w:rsidRPr="0080157A" w14:paraId="44F9913D" w14:textId="77777777" w:rsidTr="009030C4">
        <w:trPr>
          <w:cantSplit/>
          <w:trHeight w:val="273"/>
          <w:jc w:val="center"/>
        </w:trPr>
        <w:tc>
          <w:tcPr>
            <w:tcW w:w="0" w:type="auto"/>
            <w:vMerge/>
            <w:tcBorders>
              <w:left w:val="single" w:sz="12" w:space="0" w:color="auto"/>
            </w:tcBorders>
            <w:shd w:val="clear" w:color="auto" w:fill="auto"/>
            <w:tcMar>
              <w:top w:w="100" w:type="dxa"/>
              <w:left w:w="100" w:type="dxa"/>
              <w:bottom w:w="100" w:type="dxa"/>
              <w:right w:w="100" w:type="dxa"/>
            </w:tcMar>
          </w:tcPr>
          <w:p w14:paraId="07EDBB1C" w14:textId="77777777" w:rsidR="003B7CE2" w:rsidRPr="0080157A" w:rsidRDefault="003B7CE2" w:rsidP="009030C4">
            <w:pPr>
              <w:spacing w:after="0" w:line="240" w:lineRule="auto"/>
              <w:jc w:val="center"/>
              <w:rPr>
                <w:rFonts w:ascii="AytoRoquetas Light Condensed" w:hAnsi="AytoRoquetas Light Condensed"/>
                <w:i/>
                <w:iCs/>
              </w:rPr>
            </w:pPr>
          </w:p>
        </w:tc>
        <w:tc>
          <w:tcPr>
            <w:tcW w:w="0" w:type="auto"/>
            <w:shd w:val="clear" w:color="auto" w:fill="auto"/>
            <w:tcMar>
              <w:top w:w="40" w:type="dxa"/>
              <w:left w:w="40" w:type="dxa"/>
              <w:bottom w:w="40" w:type="dxa"/>
              <w:right w:w="40" w:type="dxa"/>
            </w:tcMar>
            <w:vAlign w:val="bottom"/>
          </w:tcPr>
          <w:p w14:paraId="462FCC68" w14:textId="77777777" w:rsidR="003B7CE2" w:rsidRPr="0080157A" w:rsidRDefault="003B7CE2" w:rsidP="009030C4">
            <w:pPr>
              <w:spacing w:after="0" w:line="240" w:lineRule="auto"/>
              <w:jc w:val="both"/>
              <w:rPr>
                <w:rFonts w:ascii="AytoRoquetas Light Condensed" w:hAnsi="AytoRoquetas Light Condensed"/>
                <w:i/>
                <w:iCs/>
              </w:rPr>
            </w:pPr>
            <w:r w:rsidRPr="0080157A">
              <w:rPr>
                <w:rFonts w:ascii="AytoRoquetas Light Condensed" w:eastAsia="Calibri" w:hAnsi="AytoRoquetas Light Condensed"/>
                <w:i/>
                <w:iCs/>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32C18434" w14:textId="77777777" w:rsidR="003B7CE2" w:rsidRPr="0080157A" w:rsidRDefault="003B7CE2" w:rsidP="009030C4">
            <w:pPr>
              <w:spacing w:after="0" w:line="240" w:lineRule="auto"/>
              <w:jc w:val="right"/>
              <w:rPr>
                <w:rFonts w:ascii="AytoRoquetas Light Condensed" w:hAnsi="AytoRoquetas Light Condensed"/>
                <w:i/>
                <w:iCs/>
              </w:rPr>
            </w:pPr>
            <w:r w:rsidRPr="0080157A">
              <w:rPr>
                <w:rFonts w:ascii="AytoRoquetas Light Condensed" w:eastAsia="Calibri" w:hAnsi="AytoRoquetas Light Condensed"/>
                <w:i/>
                <w:iCs/>
              </w:rPr>
              <w:t>€262,087.84</w:t>
            </w:r>
          </w:p>
        </w:tc>
      </w:tr>
      <w:tr w:rsidR="003B7CE2" w:rsidRPr="0080157A" w14:paraId="42991B77" w14:textId="77777777" w:rsidTr="009030C4">
        <w:trPr>
          <w:cantSplit/>
          <w:trHeight w:val="273"/>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35459C8A" w14:textId="77777777" w:rsidR="003B7CE2" w:rsidRPr="0080157A" w:rsidRDefault="003B7CE2" w:rsidP="009030C4">
            <w:pPr>
              <w:spacing w:after="0" w:line="240" w:lineRule="auto"/>
              <w:jc w:val="center"/>
              <w:rPr>
                <w:rFonts w:ascii="AytoRoquetas Light Condensed" w:hAnsi="AytoRoquetas Light Condensed"/>
                <w:i/>
                <w:iCs/>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4A9329A2" w14:textId="77777777" w:rsidR="003B7CE2" w:rsidRPr="0080157A" w:rsidRDefault="003B7CE2" w:rsidP="009030C4">
            <w:pPr>
              <w:spacing w:after="0" w:line="240" w:lineRule="auto"/>
              <w:jc w:val="both"/>
              <w:rPr>
                <w:rFonts w:ascii="AytoRoquetas Light Condensed" w:hAnsi="AytoRoquetas Light Condensed"/>
                <w:i/>
                <w:iCs/>
              </w:rPr>
            </w:pPr>
            <w:r w:rsidRPr="0080157A">
              <w:rPr>
                <w:rFonts w:ascii="AytoRoquetas Light Condensed" w:eastAsia="Calibri" w:hAnsi="AytoRoquetas Light Condensed"/>
                <w:i/>
                <w:iCs/>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0AB0FAFB" w14:textId="77777777" w:rsidR="003B7CE2" w:rsidRPr="0080157A" w:rsidRDefault="003B7CE2" w:rsidP="009030C4">
            <w:pPr>
              <w:spacing w:after="0" w:line="240" w:lineRule="auto"/>
              <w:jc w:val="right"/>
              <w:rPr>
                <w:rFonts w:ascii="AytoRoquetas Light Condensed" w:hAnsi="AytoRoquetas Light Condensed"/>
                <w:i/>
                <w:iCs/>
              </w:rPr>
            </w:pPr>
            <w:r w:rsidRPr="0080157A">
              <w:rPr>
                <w:rFonts w:ascii="AytoRoquetas Light Condensed" w:eastAsia="Calibri" w:hAnsi="AytoRoquetas Light Condensed"/>
                <w:i/>
                <w:iCs/>
              </w:rPr>
              <w:t>€42,387.63</w:t>
            </w:r>
          </w:p>
        </w:tc>
      </w:tr>
      <w:tr w:rsidR="003B7CE2" w:rsidRPr="0080157A" w14:paraId="219AD640" w14:textId="77777777" w:rsidTr="009030C4">
        <w:trPr>
          <w:cantSplit/>
          <w:trHeight w:val="274"/>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06BF8B7C" w14:textId="77777777" w:rsidR="003B7CE2" w:rsidRPr="0080157A" w:rsidRDefault="003B7CE2" w:rsidP="009030C4">
            <w:pPr>
              <w:spacing w:after="0" w:line="240" w:lineRule="auto"/>
              <w:jc w:val="center"/>
              <w:rPr>
                <w:rFonts w:ascii="AytoRoquetas Light Condensed" w:eastAsia="Calibri" w:hAnsi="AytoRoquetas Light Condensed"/>
                <w:i/>
                <w:iCs/>
              </w:rPr>
            </w:pPr>
            <w:r w:rsidRPr="0080157A">
              <w:rPr>
                <w:rFonts w:ascii="AytoRoquetas Light Condensed" w:eastAsia="Calibri" w:hAnsi="AytoRoquetas Light Condensed"/>
                <w:i/>
                <w:iCs/>
              </w:rPr>
              <w:t>TOTAL</w:t>
            </w:r>
          </w:p>
        </w:tc>
        <w:tc>
          <w:tcPr>
            <w:tcW w:w="0" w:type="auto"/>
            <w:tcBorders>
              <w:top w:val="single" w:sz="12" w:space="0" w:color="auto"/>
            </w:tcBorders>
            <w:shd w:val="clear" w:color="auto" w:fill="auto"/>
            <w:tcMar>
              <w:top w:w="40" w:type="dxa"/>
              <w:left w:w="40" w:type="dxa"/>
              <w:bottom w:w="40" w:type="dxa"/>
              <w:right w:w="40" w:type="dxa"/>
            </w:tcMar>
            <w:vAlign w:val="bottom"/>
          </w:tcPr>
          <w:p w14:paraId="7D56D30F" w14:textId="77777777" w:rsidR="003B7CE2" w:rsidRPr="0080157A" w:rsidRDefault="003B7CE2" w:rsidP="009030C4">
            <w:pPr>
              <w:spacing w:after="0" w:line="240" w:lineRule="auto"/>
              <w:jc w:val="both"/>
              <w:rPr>
                <w:rFonts w:ascii="AytoRoquetas Light Condensed" w:hAnsi="AytoRoquetas Light Condensed"/>
                <w:i/>
                <w:iCs/>
              </w:rPr>
            </w:pPr>
            <w:r w:rsidRPr="0080157A">
              <w:rPr>
                <w:rFonts w:ascii="AytoRoquetas Light Condensed" w:eastAsia="Calibri" w:hAnsi="AytoRoquetas Light Condensed"/>
                <w:i/>
                <w:iCs/>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06EBDD70" w14:textId="77777777" w:rsidR="003B7CE2" w:rsidRPr="0080157A" w:rsidRDefault="003B7CE2" w:rsidP="009030C4">
            <w:pPr>
              <w:spacing w:after="0" w:line="240" w:lineRule="auto"/>
              <w:jc w:val="right"/>
              <w:rPr>
                <w:rFonts w:ascii="AytoRoquetas Light Condensed" w:hAnsi="AytoRoquetas Light Condensed"/>
                <w:i/>
                <w:iCs/>
              </w:rPr>
            </w:pPr>
            <w:r w:rsidRPr="0080157A">
              <w:rPr>
                <w:rFonts w:ascii="AytoRoquetas Light Condensed" w:eastAsia="Calibri" w:hAnsi="AytoRoquetas Light Condensed"/>
                <w:b/>
                <w:i/>
                <w:iCs/>
              </w:rPr>
              <w:t>€1,958,798.71</w:t>
            </w:r>
          </w:p>
        </w:tc>
      </w:tr>
      <w:tr w:rsidR="003B7CE2" w:rsidRPr="0080157A" w14:paraId="6682FC1E" w14:textId="77777777" w:rsidTr="009030C4">
        <w:trPr>
          <w:cantSplit/>
          <w:trHeight w:val="273"/>
          <w:jc w:val="center"/>
        </w:trPr>
        <w:tc>
          <w:tcPr>
            <w:tcW w:w="0" w:type="auto"/>
            <w:vMerge/>
            <w:tcBorders>
              <w:left w:val="single" w:sz="12" w:space="0" w:color="auto"/>
            </w:tcBorders>
            <w:shd w:val="clear" w:color="auto" w:fill="auto"/>
            <w:tcMar>
              <w:top w:w="100" w:type="dxa"/>
              <w:left w:w="100" w:type="dxa"/>
              <w:bottom w:w="100" w:type="dxa"/>
              <w:right w:w="100" w:type="dxa"/>
            </w:tcMar>
          </w:tcPr>
          <w:p w14:paraId="4C1A1071" w14:textId="77777777" w:rsidR="003B7CE2" w:rsidRPr="0080157A" w:rsidRDefault="003B7CE2" w:rsidP="009030C4">
            <w:pPr>
              <w:spacing w:after="0" w:line="240" w:lineRule="auto"/>
              <w:jc w:val="center"/>
              <w:rPr>
                <w:rFonts w:ascii="AytoRoquetas Light Condensed" w:hAnsi="AytoRoquetas Light Condensed"/>
                <w:i/>
                <w:iCs/>
              </w:rPr>
            </w:pPr>
          </w:p>
        </w:tc>
        <w:tc>
          <w:tcPr>
            <w:tcW w:w="0" w:type="auto"/>
            <w:shd w:val="clear" w:color="auto" w:fill="auto"/>
            <w:tcMar>
              <w:top w:w="40" w:type="dxa"/>
              <w:left w:w="40" w:type="dxa"/>
              <w:bottom w:w="40" w:type="dxa"/>
              <w:right w:w="40" w:type="dxa"/>
            </w:tcMar>
            <w:vAlign w:val="bottom"/>
          </w:tcPr>
          <w:p w14:paraId="1EF5ABED" w14:textId="77777777" w:rsidR="003B7CE2" w:rsidRPr="0080157A" w:rsidRDefault="003B7CE2" w:rsidP="009030C4">
            <w:pPr>
              <w:spacing w:after="0" w:line="240" w:lineRule="auto"/>
              <w:jc w:val="both"/>
              <w:rPr>
                <w:rFonts w:ascii="AytoRoquetas Light Condensed" w:hAnsi="AytoRoquetas Light Condensed"/>
                <w:i/>
                <w:iCs/>
              </w:rPr>
            </w:pPr>
            <w:r w:rsidRPr="0080157A">
              <w:rPr>
                <w:rFonts w:ascii="AytoRoquetas Light Condensed" w:eastAsia="Calibri" w:hAnsi="AytoRoquetas Light Condensed"/>
                <w:i/>
                <w:iCs/>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51D153A7" w14:textId="77777777" w:rsidR="003B7CE2" w:rsidRPr="0080157A" w:rsidRDefault="003B7CE2" w:rsidP="009030C4">
            <w:pPr>
              <w:spacing w:after="0" w:line="240" w:lineRule="auto"/>
              <w:jc w:val="right"/>
              <w:rPr>
                <w:rFonts w:ascii="AytoRoquetas Light Condensed" w:hAnsi="AytoRoquetas Light Condensed"/>
                <w:i/>
                <w:iCs/>
              </w:rPr>
            </w:pPr>
            <w:r w:rsidRPr="0080157A">
              <w:rPr>
                <w:rFonts w:ascii="AytoRoquetas Light Condensed" w:eastAsia="Calibri" w:hAnsi="AytoRoquetas Light Condensed"/>
                <w:b/>
                <w:i/>
                <w:iCs/>
              </w:rPr>
              <w:t>€1,684,785.80</w:t>
            </w:r>
          </w:p>
        </w:tc>
      </w:tr>
      <w:tr w:rsidR="003B7CE2" w:rsidRPr="0080157A" w14:paraId="7B12DDBD" w14:textId="77777777" w:rsidTr="009030C4">
        <w:trPr>
          <w:cantSplit/>
          <w:trHeight w:val="274"/>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4A0EEB8E" w14:textId="77777777" w:rsidR="003B7CE2" w:rsidRPr="0080157A" w:rsidRDefault="003B7CE2" w:rsidP="009030C4">
            <w:pPr>
              <w:spacing w:after="0" w:line="240" w:lineRule="auto"/>
              <w:jc w:val="center"/>
              <w:rPr>
                <w:rFonts w:ascii="AytoRoquetas Light Condensed" w:hAnsi="AytoRoquetas Light Condensed"/>
                <w:i/>
                <w:iCs/>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396F8C90" w14:textId="77777777" w:rsidR="003B7CE2" w:rsidRPr="0080157A" w:rsidRDefault="003B7CE2" w:rsidP="009030C4">
            <w:pPr>
              <w:spacing w:after="0" w:line="240" w:lineRule="auto"/>
              <w:jc w:val="both"/>
              <w:rPr>
                <w:rFonts w:ascii="AytoRoquetas Light Condensed" w:hAnsi="AytoRoquetas Light Condensed"/>
                <w:i/>
                <w:iCs/>
              </w:rPr>
            </w:pPr>
            <w:r w:rsidRPr="0080157A">
              <w:rPr>
                <w:rFonts w:ascii="AytoRoquetas Light Condensed" w:eastAsia="Calibri" w:hAnsi="AytoRoquetas Light Condensed"/>
                <w:i/>
                <w:iCs/>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07705253" w14:textId="77777777" w:rsidR="003B7CE2" w:rsidRPr="0080157A" w:rsidRDefault="003B7CE2" w:rsidP="009030C4">
            <w:pPr>
              <w:spacing w:after="0" w:line="240" w:lineRule="auto"/>
              <w:jc w:val="right"/>
              <w:rPr>
                <w:rFonts w:ascii="AytoRoquetas Light Condensed" w:hAnsi="AytoRoquetas Light Condensed"/>
                <w:i/>
                <w:iCs/>
              </w:rPr>
            </w:pPr>
            <w:r w:rsidRPr="0080157A">
              <w:rPr>
                <w:rFonts w:ascii="AytoRoquetas Light Condensed" w:eastAsia="Calibri" w:hAnsi="AytoRoquetas Light Condensed"/>
                <w:b/>
                <w:i/>
                <w:iCs/>
              </w:rPr>
              <w:t>€274,012.92</w:t>
            </w:r>
          </w:p>
        </w:tc>
      </w:tr>
    </w:tbl>
    <w:p w14:paraId="1DD1A694" w14:textId="77777777" w:rsidR="003B7CE2" w:rsidRPr="0080157A" w:rsidRDefault="003B7CE2" w:rsidP="003B7CE2">
      <w:pPr>
        <w:spacing w:after="0" w:line="288" w:lineRule="auto"/>
        <w:jc w:val="both"/>
        <w:rPr>
          <w:rFonts w:ascii="AytoRoquetas Light Condensed" w:eastAsia="Poppins" w:hAnsi="AytoRoquetas Light Condensed" w:cs="Poppins"/>
          <w:i/>
          <w:iCs/>
        </w:rPr>
      </w:pPr>
    </w:p>
    <w:p w14:paraId="0EF04C9E" w14:textId="77777777" w:rsidR="003B7CE2" w:rsidRPr="0080157A" w:rsidRDefault="003B7CE2" w:rsidP="003B7CE2">
      <w:pPr>
        <w:numPr>
          <w:ilvl w:val="0"/>
          <w:numId w:val="2"/>
        </w:numPr>
        <w:autoSpaceDE/>
        <w:autoSpaceDN/>
        <w:adjustRightInd/>
        <w:spacing w:after="0" w:line="288" w:lineRule="auto"/>
        <w:ind w:left="0" w:firstLine="0"/>
        <w:jc w:val="both"/>
        <w:rPr>
          <w:rFonts w:ascii="AytoRoquetas Light Condensed" w:hAnsi="AytoRoquetas Light Condensed"/>
          <w:i/>
          <w:iCs/>
        </w:rPr>
      </w:pPr>
      <w:r w:rsidRPr="0080157A">
        <w:rPr>
          <w:rFonts w:ascii="AytoRoquetas Light Condensed" w:eastAsia="Georgia" w:hAnsi="AytoRoquetas Light Condensed" w:cs="Georgia"/>
          <w:i/>
          <w:iCs/>
        </w:rPr>
        <w:t xml:space="preserve">A los efectos de llevar a cabo las mencionadas actuaciones que forman parte del Proyecto y de garantizar el sostenimiento económico de las mismas, se ha acordado que la parte de las actuaciones que no resulte subvencionable </w:t>
      </w:r>
      <w:r w:rsidRPr="0080157A">
        <w:rPr>
          <w:rFonts w:ascii="AytoRoquetas Light Condensed" w:hAnsi="AytoRoquetas Light Condensed"/>
          <w:i/>
          <w:iCs/>
        </w:rPr>
        <w:t>se</w:t>
      </w:r>
      <w:r w:rsidRPr="0080157A">
        <w:rPr>
          <w:rFonts w:ascii="AytoRoquetas Light Condensed" w:eastAsia="Georgia" w:hAnsi="AytoRoquetas Light Condensed" w:cs="Georgia"/>
          <w:i/>
          <w:iCs/>
        </w:rPr>
        <w:t xml:space="preserve"> financiará con cargo a las partidas de y dotación económica anual, incluidos en el coste del servicio de depuración.</w:t>
      </w:r>
    </w:p>
    <w:p w14:paraId="33B7FC80" w14:textId="77777777" w:rsidR="003B7CE2" w:rsidRPr="0080157A" w:rsidRDefault="003B7CE2" w:rsidP="003B7CE2">
      <w:pPr>
        <w:spacing w:after="0" w:line="288" w:lineRule="auto"/>
        <w:jc w:val="both"/>
        <w:rPr>
          <w:rFonts w:ascii="AytoRoquetas Light Condensed" w:eastAsia="Georgia" w:hAnsi="AytoRoquetas Light Condensed" w:cs="Georgia"/>
          <w:i/>
          <w:iCs/>
        </w:rPr>
      </w:pPr>
    </w:p>
    <w:p w14:paraId="345E8FB2" w14:textId="77777777" w:rsidR="003B7CE2" w:rsidRPr="0080157A" w:rsidRDefault="003B7CE2" w:rsidP="003B7CE2">
      <w:pPr>
        <w:numPr>
          <w:ilvl w:val="0"/>
          <w:numId w:val="2"/>
        </w:numPr>
        <w:autoSpaceDE/>
        <w:autoSpaceDN/>
        <w:adjustRightInd/>
        <w:spacing w:after="0" w:line="288" w:lineRule="auto"/>
        <w:ind w:left="0" w:firstLine="0"/>
        <w:jc w:val="both"/>
        <w:rPr>
          <w:rFonts w:ascii="AytoRoquetas Light Condensed" w:eastAsia="Georgia" w:hAnsi="AytoRoquetas Light Condensed" w:cs="Georgia"/>
          <w:i/>
          <w:iCs/>
        </w:rPr>
      </w:pPr>
      <w:r w:rsidRPr="0080157A">
        <w:rPr>
          <w:rFonts w:ascii="AytoRoquetas Light Condensed" w:eastAsia="Georgia" w:hAnsi="AytoRoquetas Light Condensed" w:cs="Georgia"/>
          <w:i/>
          <w:iCs/>
        </w:rPr>
        <w:t>En cualquier caso, la financiación de la parte no subvencionable de las actuaciones incluidas en el Proyecto quedará condicionada a la obtención de la resolución del organismo concedente de las ayudas y a su concreto contenido.</w:t>
      </w:r>
    </w:p>
    <w:p w14:paraId="2ABB674C" w14:textId="77777777" w:rsidR="003B7CE2" w:rsidRPr="0080157A" w:rsidRDefault="003B7CE2" w:rsidP="003B7CE2">
      <w:pPr>
        <w:spacing w:after="0" w:line="288" w:lineRule="auto"/>
        <w:jc w:val="both"/>
        <w:rPr>
          <w:rFonts w:ascii="AytoRoquetas Light Condensed" w:eastAsia="Georgia" w:hAnsi="AytoRoquetas Light Condensed" w:cs="Georgia"/>
          <w:i/>
          <w:iCs/>
        </w:rPr>
      </w:pPr>
    </w:p>
    <w:p w14:paraId="72769AF5" w14:textId="77777777" w:rsidR="003B7CE2" w:rsidRPr="0080157A" w:rsidRDefault="003B7CE2" w:rsidP="003B7CE2">
      <w:pPr>
        <w:numPr>
          <w:ilvl w:val="0"/>
          <w:numId w:val="2"/>
        </w:numPr>
        <w:autoSpaceDE/>
        <w:autoSpaceDN/>
        <w:adjustRightInd/>
        <w:spacing w:after="0" w:line="288" w:lineRule="auto"/>
        <w:ind w:left="0" w:firstLine="0"/>
        <w:jc w:val="both"/>
        <w:rPr>
          <w:rFonts w:ascii="AytoRoquetas Light Condensed" w:eastAsia="Georgia" w:hAnsi="AytoRoquetas Light Condensed" w:cs="Georgia"/>
          <w:i/>
          <w:iCs/>
        </w:rPr>
      </w:pPr>
      <w:r w:rsidRPr="0080157A">
        <w:rPr>
          <w:rFonts w:ascii="AytoRoquetas Light Condensed" w:eastAsia="Georgia" w:hAnsi="AytoRoquetas Light Condensed" w:cs="Georgia"/>
          <w:i/>
          <w:iCs/>
        </w:rPr>
        <w:t>Asumir el compromiso de disponer de los recursos tanto técnicos como financieros necesarios para garantizar el mantenimiento y operación de las actuaciones descritas en el Proyecto que se aporta como Anexo I, y ello tras su puesta en marcha y durante al menos los primeros cinco años de actividad tras la finalización del Proyecto, cumplimentando a tal efecto los anexos previstos en la convocatoria del Ministerio para la Transición Ecológica y el Reto Demográfico.</w:t>
      </w:r>
    </w:p>
    <w:p w14:paraId="4B23ACBA" w14:textId="77777777" w:rsidR="003B7CE2" w:rsidRPr="0080157A" w:rsidRDefault="003B7CE2" w:rsidP="003B7CE2">
      <w:pPr>
        <w:spacing w:after="0" w:line="288" w:lineRule="auto"/>
        <w:jc w:val="both"/>
        <w:rPr>
          <w:rFonts w:ascii="AytoRoquetas Light Condensed" w:eastAsia="Georgia" w:hAnsi="AytoRoquetas Light Condensed" w:cs="Georgia"/>
          <w:i/>
          <w:iCs/>
        </w:rPr>
      </w:pPr>
    </w:p>
    <w:p w14:paraId="32A64200" w14:textId="77777777" w:rsidR="003B7CE2" w:rsidRPr="0080157A" w:rsidRDefault="003B7CE2" w:rsidP="003B7CE2">
      <w:pPr>
        <w:numPr>
          <w:ilvl w:val="0"/>
          <w:numId w:val="2"/>
        </w:numPr>
        <w:autoSpaceDE/>
        <w:autoSpaceDN/>
        <w:adjustRightInd/>
        <w:spacing w:after="0" w:line="288" w:lineRule="auto"/>
        <w:ind w:left="0" w:firstLine="0"/>
        <w:jc w:val="both"/>
        <w:rPr>
          <w:rFonts w:ascii="AytoRoquetas Light Condensed" w:eastAsia="Georgia" w:hAnsi="AytoRoquetas Light Condensed" w:cs="Georgia"/>
          <w:i/>
          <w:iCs/>
        </w:rPr>
      </w:pPr>
      <w:r w:rsidRPr="0080157A">
        <w:rPr>
          <w:rFonts w:ascii="AytoRoquetas Light Condensed" w:eastAsia="Georgia" w:hAnsi="AytoRoquetas Light Condensed" w:cs="Georgia"/>
          <w:i/>
          <w:iCs/>
        </w:rPr>
        <w:t>Asumir el compromiso de enviar la información sobre los usos del agua que se le requiera por el Ministerio para la Transición Ecológica y Reto Demográfico según lo dispuesto en el apartado d) del artículo 33.3 de la Orden TED/934/2022, cumplimentando a tal efecto los anexos previstos en la convocatoria del Ministerio para la Transición Ecológica y el Reto Demográfico.</w:t>
      </w:r>
    </w:p>
    <w:p w14:paraId="2F3EB917" w14:textId="77777777" w:rsidR="003B7CE2" w:rsidRPr="0080157A" w:rsidRDefault="003B7CE2" w:rsidP="003B7CE2">
      <w:pPr>
        <w:spacing w:after="0" w:line="288" w:lineRule="auto"/>
        <w:jc w:val="both"/>
        <w:rPr>
          <w:rFonts w:ascii="AytoRoquetas Light Condensed" w:eastAsia="Georgia" w:hAnsi="AytoRoquetas Light Condensed" w:cs="Georgia"/>
          <w:i/>
          <w:iCs/>
        </w:rPr>
      </w:pPr>
    </w:p>
    <w:p w14:paraId="144F7EF3" w14:textId="77777777" w:rsidR="003B7CE2" w:rsidRPr="0080157A" w:rsidRDefault="003B7CE2" w:rsidP="003B7CE2">
      <w:pPr>
        <w:numPr>
          <w:ilvl w:val="0"/>
          <w:numId w:val="2"/>
        </w:numPr>
        <w:autoSpaceDE/>
        <w:autoSpaceDN/>
        <w:adjustRightInd/>
        <w:spacing w:after="0" w:line="288" w:lineRule="auto"/>
        <w:ind w:left="0" w:firstLine="0"/>
        <w:jc w:val="both"/>
        <w:rPr>
          <w:rFonts w:ascii="AytoRoquetas Light Condensed" w:eastAsia="Georgia" w:hAnsi="AytoRoquetas Light Condensed" w:cs="Georgia"/>
          <w:i/>
          <w:iCs/>
        </w:rPr>
      </w:pPr>
      <w:r w:rsidRPr="0080157A">
        <w:rPr>
          <w:rFonts w:ascii="AytoRoquetas Light Condensed" w:eastAsia="Georgia" w:hAnsi="AytoRoquetas Light Condensed" w:cs="Georgia"/>
          <w:i/>
          <w:iCs/>
        </w:rPr>
        <w:t>Estos compromisos son asumidos por el ente local en su condición de titular del servicio de abastecimiento del agua.</w:t>
      </w:r>
    </w:p>
    <w:p w14:paraId="48C5F0B7" w14:textId="77777777" w:rsidR="003B7CE2" w:rsidRPr="0080157A" w:rsidRDefault="003B7CE2" w:rsidP="003B7CE2">
      <w:pPr>
        <w:spacing w:after="0" w:line="288" w:lineRule="auto"/>
        <w:jc w:val="both"/>
        <w:rPr>
          <w:rFonts w:ascii="AytoRoquetas Light Condensed" w:eastAsia="Georgia" w:hAnsi="AytoRoquetas Light Condensed" w:cs="Georgia"/>
          <w:i/>
          <w:iCs/>
          <w:color w:val="000000"/>
        </w:rPr>
      </w:pPr>
    </w:p>
    <w:p w14:paraId="6CB07E69" w14:textId="77777777" w:rsidR="003B7CE2" w:rsidRPr="0080157A" w:rsidRDefault="003B7CE2" w:rsidP="003B7CE2">
      <w:pPr>
        <w:numPr>
          <w:ilvl w:val="0"/>
          <w:numId w:val="2"/>
        </w:numPr>
        <w:autoSpaceDE/>
        <w:autoSpaceDN/>
        <w:adjustRightInd/>
        <w:spacing w:after="0" w:line="288" w:lineRule="auto"/>
        <w:ind w:left="0" w:firstLine="0"/>
        <w:jc w:val="both"/>
        <w:rPr>
          <w:rFonts w:ascii="AytoRoquetas Light Condensed" w:eastAsia="Georgia" w:hAnsi="AytoRoquetas Light Condensed" w:cs="Georgia"/>
          <w:i/>
          <w:iCs/>
        </w:rPr>
      </w:pPr>
      <w:bookmarkStart w:id="1" w:name="_30j0zll" w:colFirst="0" w:colLast="0"/>
      <w:bookmarkEnd w:id="1"/>
      <w:r w:rsidRPr="0080157A">
        <w:rPr>
          <w:rFonts w:ascii="AytoRoquetas Light Condensed" w:eastAsia="Georgia" w:hAnsi="AytoRoquetas Light Condensed" w:cs="Georgia"/>
          <w:i/>
          <w:iCs/>
        </w:rPr>
        <w:t>Conforme al Proyecto ALMAGUA, con el fin de asegurar la efectiva ejecución del proyecto objeto de subvención, se autoriza al Sr. Presidente del Consorcio a crear una agrupación sin personalidad jurídica al amparo de la Ley 38/2003, de 17 de noviembre, General de Subvenciones, el artículo 67 del Real Decreto-Ley 36/2020, de 30 de diciembre, por el que se aprueban medidas urgentes para la modernización de la Administración Pública y para la ejecución del Plan de Recuperación, Transformación y Resiliencia, la Orden TED/934/2022 y la Orden TED/919/2023 y la convocatoria para la mejora de la eficiencia del ciclo urbano del agua la convocatoria para la mejora de la eficiencia del ciclo urbano del agua.</w:t>
      </w:r>
    </w:p>
    <w:p w14:paraId="49EE6B7E" w14:textId="77777777" w:rsidR="003B7CE2" w:rsidRPr="0080157A" w:rsidRDefault="003B7CE2" w:rsidP="003B7CE2">
      <w:pPr>
        <w:spacing w:after="0" w:line="288" w:lineRule="auto"/>
        <w:jc w:val="both"/>
        <w:rPr>
          <w:rFonts w:ascii="AytoRoquetas Light Condensed" w:eastAsia="Georgia" w:hAnsi="AytoRoquetas Light Condensed" w:cs="Georgia"/>
          <w:i/>
          <w:iCs/>
        </w:rPr>
      </w:pPr>
      <w:bookmarkStart w:id="2" w:name="_1fob9te" w:colFirst="0" w:colLast="0"/>
      <w:bookmarkEnd w:id="2"/>
    </w:p>
    <w:p w14:paraId="5A9EA999" w14:textId="77777777" w:rsidR="003B7CE2" w:rsidRPr="0080157A" w:rsidRDefault="003B7CE2" w:rsidP="003B7CE2">
      <w:pPr>
        <w:numPr>
          <w:ilvl w:val="0"/>
          <w:numId w:val="2"/>
        </w:numPr>
        <w:autoSpaceDE/>
        <w:autoSpaceDN/>
        <w:adjustRightInd/>
        <w:spacing w:after="0" w:line="288" w:lineRule="auto"/>
        <w:ind w:left="0" w:firstLine="0"/>
        <w:jc w:val="both"/>
        <w:rPr>
          <w:rFonts w:ascii="AytoRoquetas Light Condensed" w:eastAsia="Georgia" w:hAnsi="AytoRoquetas Light Condensed" w:cs="Georgia"/>
          <w:i/>
          <w:iCs/>
        </w:rPr>
      </w:pPr>
      <w:bookmarkStart w:id="3" w:name="_3znysh7" w:colFirst="0" w:colLast="0"/>
      <w:bookmarkEnd w:id="3"/>
      <w:r w:rsidRPr="0080157A">
        <w:rPr>
          <w:rFonts w:ascii="AytoRoquetas Light Condensed" w:eastAsia="Georgia" w:hAnsi="AytoRoquetas Light Condensed" w:cs="Georgia"/>
          <w:i/>
          <w:iCs/>
        </w:rPr>
        <w:t xml:space="preserve">Facultar al Sr. </w:t>
      </w:r>
      <w:proofErr w:type="gramStart"/>
      <w:r w:rsidRPr="0080157A">
        <w:rPr>
          <w:rFonts w:ascii="AytoRoquetas Light Condensed" w:eastAsia="Georgia" w:hAnsi="AytoRoquetas Light Condensed" w:cs="Georgia"/>
          <w:i/>
          <w:iCs/>
        </w:rPr>
        <w:t>Presidente</w:t>
      </w:r>
      <w:proofErr w:type="gramEnd"/>
      <w:r w:rsidRPr="0080157A">
        <w:rPr>
          <w:rFonts w:ascii="AytoRoquetas Light Condensed" w:eastAsia="Georgia" w:hAnsi="AytoRoquetas Light Condensed" w:cs="Georgia"/>
          <w:i/>
          <w:iCs/>
        </w:rPr>
        <w:t xml:space="preserve"> del Consorcio para la resolución de cuantas incidencias pudieran producirse en ejecución de lo acordado y la firma de cuantos documentos fueren precisos a tal fin, así como para las gestiones y trámites necesarios para acudir a la convocatoria de la subvención, incluidas subsanaciones y requerimientos que pudieran producirse.”</w:t>
      </w:r>
    </w:p>
    <w:p w14:paraId="13DD30D8" w14:textId="77777777" w:rsidR="003B7CE2" w:rsidRPr="006E111A" w:rsidRDefault="003B7CE2" w:rsidP="003B7CE2">
      <w:pPr>
        <w:pStyle w:val="Textoindependiente"/>
        <w:spacing w:line="288" w:lineRule="auto"/>
        <w:rPr>
          <w:rFonts w:ascii="AytoRoquetas Light Condensed" w:eastAsia="Georgia" w:hAnsi="AytoRoquetas Light Condensed" w:cs="Georgia"/>
          <w:b w:val="0"/>
          <w:color w:val="000000"/>
          <w:sz w:val="22"/>
          <w:szCs w:val="22"/>
          <w:lang w:eastAsia="en-US"/>
        </w:rPr>
      </w:pPr>
    </w:p>
    <w:p w14:paraId="27A79547" w14:textId="77777777" w:rsidR="003B7CE2" w:rsidRPr="006E111A" w:rsidRDefault="003B7CE2" w:rsidP="003B7CE2">
      <w:pPr>
        <w:pStyle w:val="Default"/>
        <w:spacing w:line="288" w:lineRule="auto"/>
        <w:ind w:firstLine="1134"/>
        <w:jc w:val="both"/>
        <w:rPr>
          <w:rFonts w:eastAsia="Georgia" w:cs="Georgia"/>
          <w:sz w:val="22"/>
          <w:szCs w:val="22"/>
          <w:lang w:val="es-ES_tradnl"/>
        </w:rPr>
      </w:pPr>
      <w:r w:rsidRPr="006E111A">
        <w:rPr>
          <w:rFonts w:eastAsia="Georgia" w:cs="Georgia"/>
          <w:sz w:val="22"/>
          <w:szCs w:val="22"/>
          <w:lang w:val="es-ES_tradnl"/>
        </w:rPr>
        <w:t xml:space="preserve">La JUNTA GENERAL ha resuelto aprobar la proposición en todos sus términos. </w:t>
      </w:r>
    </w:p>
    <w:p w14:paraId="63169138" w14:textId="77777777" w:rsidR="003B7CE2" w:rsidRPr="006E111A" w:rsidRDefault="003B7CE2" w:rsidP="003B7CE2">
      <w:pPr>
        <w:pStyle w:val="Textoindependiente"/>
        <w:spacing w:line="288" w:lineRule="auto"/>
        <w:rPr>
          <w:rFonts w:ascii="AytoRoquetas Light Condensed" w:eastAsia="Georgia" w:hAnsi="AytoRoquetas Light Condensed" w:cs="Georgia"/>
          <w:b w:val="0"/>
          <w:color w:val="000000"/>
          <w:sz w:val="22"/>
          <w:szCs w:val="22"/>
          <w:lang w:eastAsia="en-US"/>
        </w:rPr>
      </w:pPr>
    </w:p>
    <w:p w14:paraId="73CDF5AB" w14:textId="77777777" w:rsidR="003B7CE2" w:rsidRPr="00BF57D9" w:rsidRDefault="003B7CE2" w:rsidP="003B7CE2">
      <w:pPr>
        <w:pStyle w:val="Default"/>
        <w:spacing w:line="288" w:lineRule="auto"/>
        <w:ind w:firstLine="1134"/>
        <w:jc w:val="both"/>
        <w:rPr>
          <w:b/>
          <w:bCs/>
          <w:sz w:val="22"/>
          <w:szCs w:val="22"/>
        </w:rPr>
      </w:pPr>
      <w:r w:rsidRPr="00BF57D9">
        <w:rPr>
          <w:rFonts w:cs="Frutiger Light Condensed"/>
          <w:b/>
          <w:bCs/>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3F56A9A4" w14:textId="77777777" w:rsidR="003B7CE2" w:rsidRDefault="003B7CE2" w:rsidP="003B7CE2">
      <w:pPr>
        <w:spacing w:after="0" w:line="288" w:lineRule="auto"/>
        <w:jc w:val="both"/>
        <w:rPr>
          <w:rFonts w:ascii="AytoRoquetas Light Condensed" w:hAnsi="AytoRoquetas Light Condensed"/>
          <w:szCs w:val="20"/>
        </w:rPr>
      </w:pPr>
    </w:p>
    <w:p w14:paraId="5347787B" w14:textId="714C9421" w:rsidR="003B7CE2" w:rsidRPr="003B7CE2" w:rsidRDefault="003B7CE2" w:rsidP="003B7CE2">
      <w:pPr>
        <w:spacing w:after="0" w:line="240" w:lineRule="auto"/>
        <w:jc w:val="both"/>
        <w:rPr>
          <w:rFonts w:ascii="AytoRoquetas Light Condensed" w:hAnsi="AytoRoquetas Light Condensed"/>
          <w:i/>
          <w:iCs/>
          <w:szCs w:val="20"/>
        </w:rPr>
      </w:pPr>
      <w:r w:rsidRPr="003D1143">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3B7CE2" w:rsidRPr="003B7CE2">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FFA59" w14:textId="77777777" w:rsidR="003B7CE2" w:rsidRDefault="003B7CE2">
      <w:pPr>
        <w:spacing w:after="0" w:line="240" w:lineRule="auto"/>
      </w:pPr>
      <w:r>
        <w:separator/>
      </w:r>
    </w:p>
  </w:endnote>
  <w:endnote w:type="continuationSeparator" w:id="0">
    <w:p w14:paraId="43222196" w14:textId="77777777" w:rsidR="003B7CE2" w:rsidRDefault="003B7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Georgia">
    <w:panose1 w:val="02040502050405020303"/>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Frutiger Light Condensed">
    <w:altName w:val="Calibri"/>
    <w:panose1 w:val="020B0406020504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72A4"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22F52" w14:textId="77777777" w:rsidR="003B7CE2" w:rsidRDefault="003B7CE2">
      <w:pPr>
        <w:spacing w:after="0" w:line="240" w:lineRule="auto"/>
      </w:pPr>
      <w:r>
        <w:separator/>
      </w:r>
    </w:p>
  </w:footnote>
  <w:footnote w:type="continuationSeparator" w:id="0">
    <w:p w14:paraId="0AEBC82C" w14:textId="77777777" w:rsidR="003B7CE2" w:rsidRDefault="003B7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CA9B4"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2073429A" wp14:editId="00CED0DC">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BFF7FC" w14:textId="77777777" w:rsidR="005D7CEB" w:rsidRDefault="005D7CEB">
                          <w:pPr>
                            <w:spacing w:after="0" w:line="240" w:lineRule="atLeast"/>
                            <w:rPr>
                              <w:color w:val="1D8FC7"/>
                              <w:sz w:val="16"/>
                              <w:szCs w:val="16"/>
                            </w:rPr>
                          </w:pPr>
                          <w:r>
                            <w:rPr>
                              <w:color w:val="1D8FC7"/>
                              <w:sz w:val="16"/>
                              <w:szCs w:val="16"/>
                            </w:rPr>
                            <w:t>Plaza de la Constitución, 1</w:t>
                          </w:r>
                        </w:p>
                        <w:p w14:paraId="539935FE" w14:textId="77777777" w:rsidR="005D7CEB" w:rsidRDefault="005D7CEB">
                          <w:pPr>
                            <w:spacing w:after="0" w:line="240" w:lineRule="atLeast"/>
                            <w:rPr>
                              <w:color w:val="1D8FC7"/>
                              <w:sz w:val="16"/>
                              <w:szCs w:val="16"/>
                            </w:rPr>
                          </w:pPr>
                          <w:r>
                            <w:rPr>
                              <w:color w:val="1D8FC7"/>
                              <w:sz w:val="16"/>
                              <w:szCs w:val="16"/>
                            </w:rPr>
                            <w:t>04740 Roquetas de Mar, Almería</w:t>
                          </w:r>
                        </w:p>
                        <w:p w14:paraId="37B93B00" w14:textId="77777777" w:rsidR="005D7CEB" w:rsidRDefault="005D7CEB">
                          <w:pPr>
                            <w:spacing w:after="0" w:line="240" w:lineRule="atLeast"/>
                            <w:rPr>
                              <w:color w:val="1D8FC7"/>
                              <w:sz w:val="16"/>
                              <w:szCs w:val="16"/>
                            </w:rPr>
                          </w:pPr>
                          <w:r>
                            <w:rPr>
                              <w:color w:val="1D8FC7"/>
                              <w:sz w:val="16"/>
                              <w:szCs w:val="16"/>
                            </w:rPr>
                            <w:t>Tels.: 950 33 85 85 – 950 33 86 19</w:t>
                          </w:r>
                        </w:p>
                        <w:p w14:paraId="58192DCA"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3429A"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04BFF7FC" w14:textId="77777777" w:rsidR="005D7CEB" w:rsidRDefault="005D7CEB">
                    <w:pPr>
                      <w:spacing w:after="0" w:line="240" w:lineRule="atLeast"/>
                      <w:rPr>
                        <w:color w:val="1D8FC7"/>
                        <w:sz w:val="16"/>
                        <w:szCs w:val="16"/>
                      </w:rPr>
                    </w:pPr>
                    <w:r>
                      <w:rPr>
                        <w:color w:val="1D8FC7"/>
                        <w:sz w:val="16"/>
                        <w:szCs w:val="16"/>
                      </w:rPr>
                      <w:t>Plaza de la Constitución, 1</w:t>
                    </w:r>
                  </w:p>
                  <w:p w14:paraId="539935FE" w14:textId="77777777" w:rsidR="005D7CEB" w:rsidRDefault="005D7CEB">
                    <w:pPr>
                      <w:spacing w:after="0" w:line="240" w:lineRule="atLeast"/>
                      <w:rPr>
                        <w:color w:val="1D8FC7"/>
                        <w:sz w:val="16"/>
                        <w:szCs w:val="16"/>
                      </w:rPr>
                    </w:pPr>
                    <w:r>
                      <w:rPr>
                        <w:color w:val="1D8FC7"/>
                        <w:sz w:val="16"/>
                        <w:szCs w:val="16"/>
                      </w:rPr>
                      <w:t>04740 Roquetas de Mar, Almería</w:t>
                    </w:r>
                  </w:p>
                  <w:p w14:paraId="37B93B00" w14:textId="77777777" w:rsidR="005D7CEB" w:rsidRDefault="005D7CEB">
                    <w:pPr>
                      <w:spacing w:after="0" w:line="240" w:lineRule="atLeast"/>
                      <w:rPr>
                        <w:color w:val="1D8FC7"/>
                        <w:sz w:val="16"/>
                        <w:szCs w:val="16"/>
                      </w:rPr>
                    </w:pPr>
                    <w:r>
                      <w:rPr>
                        <w:color w:val="1D8FC7"/>
                        <w:sz w:val="16"/>
                        <w:szCs w:val="16"/>
                      </w:rPr>
                      <w:t>Tels.: 950 33 85 85 – 950 33 86 19</w:t>
                    </w:r>
                  </w:p>
                  <w:p w14:paraId="58192DCA"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6CA73E85"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192F4345" wp14:editId="45345C26">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16763D" w14:textId="77777777" w:rsidR="005D7CEB" w:rsidRDefault="005D7CEB">
    <w:pPr>
      <w:pStyle w:val="Encabezado28"/>
      <w:rPr>
        <w:rFonts w:ascii="AytoRoquetas Light Condensed" w:hAnsi="AytoRoquetas Light Condensed" w:cs="AytoRoquetas Light Condensed"/>
      </w:rPr>
    </w:pPr>
  </w:p>
  <w:p w14:paraId="63C3012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849F5"/>
    <w:multiLevelType w:val="multilevel"/>
    <w:tmpl w:val="E6027B46"/>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 w15:restartNumberingAfterBreak="0">
    <w:nsid w:val="226C349C"/>
    <w:multiLevelType w:val="multilevel"/>
    <w:tmpl w:val="293649AA"/>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2" w15:restartNumberingAfterBreak="0">
    <w:nsid w:val="2E5E137B"/>
    <w:multiLevelType w:val="multilevel"/>
    <w:tmpl w:val="1B7A5AD8"/>
    <w:lvl w:ilvl="0">
      <w:start w:val="1"/>
      <w:numFmt w:val="upperRoman"/>
      <w:lvlText w:val="%1."/>
      <w:lvlJc w:val="right"/>
      <w:pPr>
        <w:ind w:left="720" w:hanging="360"/>
      </w:pPr>
      <w:rPr>
        <w:b/>
        <w:sz w:val="22"/>
        <w:szCs w:val="22"/>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A22727F"/>
    <w:multiLevelType w:val="multilevel"/>
    <w:tmpl w:val="9F6210B6"/>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num w:numId="1" w16cid:durableId="725226288">
    <w:abstractNumId w:val="3"/>
  </w:num>
  <w:num w:numId="2" w16cid:durableId="745882602">
    <w:abstractNumId w:val="2"/>
  </w:num>
  <w:num w:numId="3" w16cid:durableId="405230850">
    <w:abstractNumId w:val="1"/>
  </w:num>
  <w:num w:numId="4" w16cid:durableId="1264263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70E73"/>
    <w:rsid w:val="001A725E"/>
    <w:rsid w:val="0021394F"/>
    <w:rsid w:val="003B7CE2"/>
    <w:rsid w:val="005D7CEB"/>
    <w:rsid w:val="00832717"/>
    <w:rsid w:val="008743DE"/>
    <w:rsid w:val="008761D5"/>
    <w:rsid w:val="0093730A"/>
    <w:rsid w:val="00BF0BD7"/>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D79305"/>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3B7CE2"/>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nhideWhenUsed/>
    <w:rsid w:val="003B7CE2"/>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rsid w:val="003B7CE2"/>
    <w:rPr>
      <w:rFonts w:ascii="Times New Roman" w:eastAsia="Times New Roman" w:hAnsi="Times New Roman"/>
      <w:b/>
      <w:sz w:val="24"/>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1232</Words>
  <Characters>6828</Characters>
  <Application>Microsoft Office Word</Application>
  <DocSecurity>0</DocSecurity>
  <Lines>56</Lines>
  <Paragraphs>16</Paragraphs>
  <ScaleCrop>false</ScaleCrop>
  <Company/>
  <LinksUpToDate>false</LinksUpToDate>
  <CharactersWithSpaces>8044</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2</cp:revision>
  <dcterms:created xsi:type="dcterms:W3CDTF">2023-12-12T07:46:00Z</dcterms:created>
  <dcterms:modified xsi:type="dcterms:W3CDTF">2023-12-12T07:48:00Z</dcterms:modified>
</cp:coreProperties>
</file>