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0FF20D40" w:rsidR="00356C82" w:rsidRPr="00E75EF3" w:rsidRDefault="00CC5A3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 xml:space="preserve">Oficina </w:t>
      </w:r>
      <w:r w:rsidR="00A61076">
        <w:rPr>
          <w:rFonts w:ascii="AytoRoquetas Light Condensed" w:hAnsi="AytoRoquetas Light Condensed"/>
          <w:sz w:val="22"/>
          <w:szCs w:val="22"/>
        </w:rPr>
        <w:t>Jurídico Administrativa</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Pr="00CC03D0" w:rsidRDefault="00356C82" w:rsidP="007039A0">
      <w:pPr>
        <w:spacing w:line="276" w:lineRule="auto"/>
        <w:ind w:left="87" w:right="44"/>
        <w:contextualSpacing/>
        <w:rPr>
          <w:rFonts w:ascii="AytoRoquetas Light Condensed" w:hAnsi="AytoRoquetas Light Condensed" w:cs="AytoRoquetasLightCondensed"/>
        </w:rPr>
      </w:pPr>
    </w:p>
    <w:p w14:paraId="022865CC" w14:textId="636AF6AB" w:rsidR="007039A0" w:rsidRPr="00A50CDA" w:rsidRDefault="007039A0" w:rsidP="007039A0">
      <w:pPr>
        <w:spacing w:line="276" w:lineRule="auto"/>
        <w:ind w:left="87" w:right="44"/>
        <w:contextualSpacing/>
        <w:rPr>
          <w:rFonts w:ascii="AytoRoquetas Light Condensed" w:hAnsi="AytoRoquetas Light Condensed" w:cs="AytoRoquetasLightCondensed"/>
        </w:rPr>
      </w:pPr>
      <w:r w:rsidRPr="00A50CDA">
        <w:rPr>
          <w:rFonts w:ascii="AytoRoquetas Light Condensed" w:hAnsi="AytoRoquetas Light Condensed" w:cs="AytoRoquetasLightCondensed"/>
          <w:b/>
          <w:bCs/>
        </w:rPr>
        <w:t>Expediente</w:t>
      </w:r>
      <w:r w:rsidRPr="00A50CDA">
        <w:rPr>
          <w:rFonts w:ascii="AytoRoquetas Light Condensed" w:hAnsi="AytoRoquetas Light Condensed" w:cs="AytoRoquetasLightCondensed"/>
        </w:rPr>
        <w:t xml:space="preserve">: </w:t>
      </w:r>
      <w:r w:rsidR="00A50CDA" w:rsidRPr="00A50CDA">
        <w:rPr>
          <w:rFonts w:ascii="AytoRoquetas Light Condensed" w:hAnsi="AytoRoquetas Light Condensed" w:cs="AytoRoquetasLightCondensed"/>
        </w:rPr>
        <w:t>1</w:t>
      </w:r>
      <w:r w:rsidR="00CC03D0" w:rsidRPr="00A50CDA">
        <w:rPr>
          <w:rFonts w:ascii="AytoRoquetas Light Condensed" w:hAnsi="AytoRoquetas Light Condensed" w:cs="AytoRoquetasLightCondensed"/>
        </w:rPr>
        <w:t>/2</w:t>
      </w:r>
      <w:r w:rsidR="00A50CDA" w:rsidRPr="00A50CDA">
        <w:rPr>
          <w:rFonts w:ascii="AytoRoquetas Light Condensed" w:hAnsi="AytoRoquetas Light Condensed" w:cs="AytoRoquetasLightCondensed"/>
        </w:rPr>
        <w:t>4</w:t>
      </w:r>
      <w:r w:rsidR="00CC03D0" w:rsidRPr="00A50CDA">
        <w:rPr>
          <w:rFonts w:ascii="AytoRoquetas Light Condensed" w:hAnsi="AytoRoquetas Light Condensed" w:cs="AytoRoquetasLightCondensed"/>
        </w:rPr>
        <w:t xml:space="preserve"> (2023/140)</w:t>
      </w:r>
    </w:p>
    <w:p w14:paraId="32E06D07" w14:textId="77777777" w:rsidR="000A71C4" w:rsidRPr="00CC03D0" w:rsidRDefault="007039A0" w:rsidP="000A71C4">
      <w:pPr>
        <w:widowControl/>
        <w:adjustRightInd w:val="0"/>
        <w:spacing w:line="288" w:lineRule="auto"/>
        <w:jc w:val="both"/>
        <w:rPr>
          <w:rFonts w:ascii="AytoRoquetas Light Condensed" w:hAnsi="AytoRoquetas Light Condensed" w:cs="AytoRoquetasLightCondensed"/>
        </w:rPr>
      </w:pPr>
      <w:r w:rsidRPr="00CC03D0">
        <w:rPr>
          <w:rFonts w:ascii="AytoRoquetas Light Condensed" w:hAnsi="AytoRoquetas Light Condensed" w:cs="AytoRoquetasLightCondensed"/>
          <w:b/>
          <w:bCs/>
        </w:rPr>
        <w:t>Contrato</w:t>
      </w:r>
      <w:r w:rsidRPr="00CC03D0">
        <w:rPr>
          <w:rFonts w:ascii="AytoRoquetas Light Condensed" w:hAnsi="AytoRoquetas Light Condensed" w:cs="AytoRoquetasLightCondensed"/>
        </w:rPr>
        <w:t xml:space="preserve">: </w:t>
      </w:r>
      <w:r w:rsidR="000A71C4"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66C36EE5" w:rsidR="007039A0" w:rsidRPr="00CC03D0" w:rsidRDefault="007039A0" w:rsidP="000A71C4">
      <w:pPr>
        <w:spacing w:line="276" w:lineRule="auto"/>
        <w:ind w:left="87" w:right="44"/>
        <w:contextualSpacing/>
        <w:jc w:val="both"/>
        <w:rPr>
          <w:rFonts w:ascii="AytoRoquetas Light Condensed" w:hAnsi="AytoRoquetas Light Condensed" w:cs="AytoRoquetasLight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0DC7657B" w:rsidR="00356C82" w:rsidRDefault="00E90136"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Administrativo</w:t>
      </w:r>
      <w:r w:rsidR="0040497C">
        <w:rPr>
          <w:rFonts w:ascii="AytoRoquetas Light Condensed" w:hAnsi="AytoRoquetas Light Condensed"/>
        </w:rPr>
        <w:t xml:space="preserve"> del Consorcio</w:t>
      </w:r>
    </w:p>
    <w:p w14:paraId="5D6D3511" w14:textId="022C471E" w:rsidR="0040497C" w:rsidRPr="00B63F1B" w:rsidRDefault="00942C8A"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Cándido Montoya Fernández de la Reguera</w:t>
      </w:r>
    </w:p>
    <w:p w14:paraId="746A6131" w14:textId="77777777" w:rsidR="00356C82" w:rsidRDefault="00356C82" w:rsidP="007039A0">
      <w:pPr>
        <w:spacing w:after="271" w:line="276" w:lineRule="auto"/>
        <w:ind w:right="54"/>
        <w:contextualSpacing/>
        <w:jc w:val="both"/>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034379"/>
    <w:rsid w:val="000A71C4"/>
    <w:rsid w:val="001B5268"/>
    <w:rsid w:val="00356C82"/>
    <w:rsid w:val="0040497C"/>
    <w:rsid w:val="007039A0"/>
    <w:rsid w:val="007A7A16"/>
    <w:rsid w:val="007C1E38"/>
    <w:rsid w:val="00942C8A"/>
    <w:rsid w:val="00A50CDA"/>
    <w:rsid w:val="00A61076"/>
    <w:rsid w:val="00A74A4D"/>
    <w:rsid w:val="00AE76A7"/>
    <w:rsid w:val="00CC03D0"/>
    <w:rsid w:val="00CC5A32"/>
    <w:rsid w:val="00DB0F8D"/>
    <w:rsid w:val="00E90136"/>
    <w:rsid w:val="00EC0FBF"/>
    <w:rsid w:val="00FB5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991</Words>
  <Characters>5451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8</cp:revision>
  <dcterms:created xsi:type="dcterms:W3CDTF">2024-02-12T11:45:00Z</dcterms:created>
  <dcterms:modified xsi:type="dcterms:W3CDTF">2024-02-12T12:58:00Z</dcterms:modified>
</cp:coreProperties>
</file>