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559CD1" w14:textId="77777777" w:rsidR="00DB0100" w:rsidRDefault="00DB0100">
      <w:pPr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934F4CD" w14:textId="77777777" w:rsidR="00DB0100" w:rsidRDefault="00DB0100">
      <w:pPr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FA01F4F" w14:textId="0F40EFC0" w:rsidR="00DB0100" w:rsidRDefault="00DB0100">
      <w:pPr>
        <w:pStyle w:val="Textoindependiente2"/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ÁREA: 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>ALCALDÍA</w:t>
      </w:r>
    </w:p>
    <w:p w14:paraId="7CDDF46F" w14:textId="6F576B6A" w:rsidR="00DB0100" w:rsidRDefault="00DB0100">
      <w:pPr>
        <w:pStyle w:val="Textoindependiente2"/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UNIDAD: 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>OFICINA INTERADMINISTRATIVA</w:t>
      </w:r>
    </w:p>
    <w:p w14:paraId="69F74540" w14:textId="379A60BF" w:rsidR="00DB0100" w:rsidRDefault="00DB0100">
      <w:pPr>
        <w:spacing w:line="276" w:lineRule="auto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Expte.:</w:t>
      </w:r>
      <w:r>
        <w:rPr>
          <w:rFonts w:ascii="AytoRoquetas Light Condensed" w:hAnsi="AytoRoquetas Light Condensed" w:cs="AytoRoquetas Light Condensed"/>
          <w:color w:val="000000"/>
          <w:sz w:val="22"/>
          <w:szCs w:val="22"/>
        </w:rPr>
        <w:t xml:space="preserve"> 202</w:t>
      </w:r>
      <w:r w:rsidR="00AE629C">
        <w:rPr>
          <w:rFonts w:ascii="AytoRoquetas Light Condensed" w:hAnsi="AytoRoquetas Light Condensed" w:cs="AytoRoquetas Light Condensed"/>
          <w:color w:val="000000"/>
          <w:sz w:val="22"/>
          <w:szCs w:val="22"/>
        </w:rPr>
        <w:t>3</w:t>
      </w:r>
      <w:r>
        <w:rPr>
          <w:rFonts w:ascii="AytoRoquetas Light Condensed" w:hAnsi="AytoRoquetas Light Condensed" w:cs="AytoRoquetas Light Condensed"/>
          <w:color w:val="000000"/>
          <w:sz w:val="22"/>
          <w:szCs w:val="22"/>
        </w:rPr>
        <w:t>/</w:t>
      </w:r>
      <w:r w:rsidR="00AE629C">
        <w:rPr>
          <w:rFonts w:ascii="AytoRoquetas Light Condensed" w:hAnsi="AytoRoquetas Light Condensed" w:cs="AytoRoquetas Light Condensed"/>
          <w:color w:val="000000"/>
          <w:sz w:val="22"/>
          <w:szCs w:val="22"/>
        </w:rPr>
        <w:t>140</w:t>
      </w:r>
    </w:p>
    <w:p w14:paraId="4E289D10" w14:textId="550BB786" w:rsidR="00DB0100" w:rsidRDefault="00DB0100">
      <w:pPr>
        <w:pStyle w:val="Textoindependiente2"/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Asunto:</w:t>
      </w:r>
      <w:r w:rsidR="004E507D">
        <w:rPr>
          <w:rFonts w:ascii="AytoRoquetas Light Condensed" w:hAnsi="AytoRoquetas Light Condensed" w:cs="AytoRoquetas Light Condensed"/>
          <w:sz w:val="22"/>
          <w:szCs w:val="22"/>
        </w:rPr>
        <w:t xml:space="preserve"> Solicitud de informe de no deudas con el </w:t>
      </w:r>
      <w:bookmarkStart w:id="0" w:name="_Hlk167259476"/>
      <w:r w:rsidR="00AE629C">
        <w:rPr>
          <w:rFonts w:ascii="AytoRoquetas Light Condensed" w:hAnsi="AytoRoquetas Light Condensed" w:cs="AytoRoquetas Light Condensed"/>
          <w:sz w:val="22"/>
          <w:szCs w:val="22"/>
        </w:rPr>
        <w:t>Consorcio del Ciclo Integral del Agua del Poniente</w:t>
      </w:r>
      <w:bookmarkEnd w:id="0"/>
      <w:r w:rsidR="004E507D">
        <w:rPr>
          <w:rFonts w:ascii="AytoRoquetas Light Condensed" w:hAnsi="AytoRoquetas Light Condensed" w:cs="AytoRoquetas Light Condensed"/>
          <w:sz w:val="22"/>
          <w:szCs w:val="22"/>
        </w:rPr>
        <w:t xml:space="preserve">. </w:t>
      </w:r>
    </w:p>
    <w:p w14:paraId="071E4F79" w14:textId="77777777" w:rsidR="004E507D" w:rsidRDefault="004E507D">
      <w:pPr>
        <w:pStyle w:val="Textoindependiente2"/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0DB9493" w14:textId="3DF0AF8D" w:rsidR="00DB0100" w:rsidRDefault="00AE629C">
      <w:pPr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>GABINETE TÉCNICO AMBIENTAL S.L.U.</w:t>
      </w:r>
      <w:r w:rsidR="004E507D">
        <w:rPr>
          <w:rFonts w:ascii="AytoRoquetas Light Condensed" w:hAnsi="AytoRoquetas Light Condensed" w:cs="AytoRoquetas Light Condensed"/>
          <w:sz w:val="22"/>
          <w:szCs w:val="22"/>
        </w:rPr>
        <w:t xml:space="preserve"> con CIF </w:t>
      </w:r>
      <w:r>
        <w:rPr>
          <w:rFonts w:ascii="AytoRoquetas Light Condensed" w:hAnsi="AytoRoquetas Light Condensed" w:cs="AytoRoquetas Light Condensed"/>
          <w:sz w:val="22"/>
          <w:szCs w:val="22"/>
        </w:rPr>
        <w:t>B21381793</w:t>
      </w:r>
    </w:p>
    <w:p w14:paraId="72DF870B" w14:textId="77777777" w:rsidR="00DB0100" w:rsidRDefault="00DB0100">
      <w:pPr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44CA151" w14:textId="77777777" w:rsidR="00DB0100" w:rsidRDefault="00DB0100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AD55EB2" w14:textId="64D95458" w:rsidR="00DB0100" w:rsidRDefault="00DB0100" w:rsidP="00AE629C">
      <w:pPr>
        <w:spacing w:line="276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  <w:r>
        <w:rPr>
          <w:rFonts w:ascii="AytoRoquetas Light Condensed" w:hAnsi="AytoRoquetas Light Condensed" w:cs="AytoRoquetas Light Condensed"/>
          <w:sz w:val="22"/>
          <w:szCs w:val="22"/>
        </w:rPr>
        <w:t xml:space="preserve">De conformidad con </w:t>
      </w:r>
      <w:r w:rsidR="004E507D">
        <w:rPr>
          <w:rFonts w:ascii="AytoRoquetas Light Condensed" w:hAnsi="AytoRoquetas Light Condensed" w:cs="AytoRoquetas Light Condensed"/>
          <w:sz w:val="22"/>
          <w:szCs w:val="22"/>
        </w:rPr>
        <w:t xml:space="preserve">la solicitud remitida por la mercantil 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>GABINETE TÉCNICO AMBIENTAL S.L.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>U.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 xml:space="preserve"> con CIF B21381793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, por la presente le solicito para </w:t>
      </w:r>
      <w:r w:rsidR="00AE629C">
        <w:rPr>
          <w:rFonts w:ascii="AytoRoquetas Light Condensed" w:hAnsi="AytoRoquetas Light Condensed" w:cs="AytoRoquetas Light Condensed"/>
          <w:sz w:val="22"/>
          <w:szCs w:val="22"/>
        </w:rPr>
        <w:t>que,</w:t>
      </w:r>
      <w:r>
        <w:rPr>
          <w:rFonts w:ascii="AytoRoquetas Light Condensed" w:hAnsi="AytoRoquetas Light Condensed" w:cs="AytoRoquetas Light Condensed"/>
          <w:sz w:val="22"/>
          <w:szCs w:val="22"/>
        </w:rPr>
        <w:t xml:space="preserve"> en el plazo máximo de 10 días hábiles, de conformidad con lo establecido en el artículo 80 de la Ley 39/2015, de 1 de octubre, del Procedimiento Administrativo Común de las Administraciones Públicas, emita informe relativo a los siguientes extremos:</w:t>
      </w:r>
    </w:p>
    <w:p w14:paraId="369E83F8" w14:textId="6E853289" w:rsidR="00DB0100" w:rsidRDefault="00DB0100">
      <w:pPr>
        <w:spacing w:line="288" w:lineRule="auto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06F0B606" w14:textId="77777777" w:rsidR="00AE629C" w:rsidRDefault="00AE629C">
      <w:pPr>
        <w:spacing w:line="288" w:lineRule="auto"/>
        <w:ind w:firstLine="708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7A39887F" w14:textId="7B70EC2E" w:rsidR="00DB0100" w:rsidRDefault="004E507D">
      <w:pPr>
        <w:pStyle w:val="Prrafodelista"/>
        <w:numPr>
          <w:ilvl w:val="0"/>
          <w:numId w:val="1"/>
        </w:num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Informe de no deudas con el </w:t>
      </w:r>
      <w:r w:rsidR="00AE629C">
        <w:rPr>
          <w:rFonts w:ascii="AytoRoquetas Light Condensed" w:hAnsi="AytoRoquetas Light Condensed" w:cs="AytoRoquetas Light Condensed"/>
        </w:rPr>
        <w:t>Consorcio del Ciclo Integral del Agua del Poniente</w:t>
      </w:r>
      <w:r w:rsidR="00AE629C">
        <w:rPr>
          <w:rFonts w:ascii="AytoRoquetas Light Condensed" w:hAnsi="AytoRoquetas Light Condensed" w:cs="AytoRoquetas Light Condensed"/>
        </w:rPr>
        <w:t xml:space="preserve"> </w:t>
      </w:r>
      <w:r>
        <w:rPr>
          <w:rFonts w:ascii="AytoRoquetas Light Condensed" w:hAnsi="AytoRoquetas Light Condensed" w:cs="AytoRoquetas Light Condensed"/>
        </w:rPr>
        <w:t xml:space="preserve">de la mercantil referenciada. </w:t>
      </w:r>
    </w:p>
    <w:p w14:paraId="0C367450" w14:textId="3621A389" w:rsidR="004E507D" w:rsidRDefault="004E507D" w:rsidP="004E507D">
      <w:pPr>
        <w:pStyle w:val="Prrafodelista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438B9E4E" w14:textId="5E44E083" w:rsidR="00AE629C" w:rsidRDefault="00AE629C" w:rsidP="004E507D">
      <w:pPr>
        <w:pStyle w:val="Prrafodelista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1365FB0D" w14:textId="4A5CE60F" w:rsidR="00AE629C" w:rsidRDefault="00AE629C" w:rsidP="004E507D">
      <w:pPr>
        <w:pStyle w:val="Prrafodelista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68F29A19" w14:textId="77777777" w:rsidR="00AE629C" w:rsidRDefault="00AE629C" w:rsidP="004E507D">
      <w:pPr>
        <w:pStyle w:val="Prrafodelista"/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2018E46D" w14:textId="465B4B06" w:rsidR="004E507D" w:rsidRDefault="00AE629C" w:rsidP="004E507D">
      <w:pPr>
        <w:pStyle w:val="Prrafodelista"/>
        <w:spacing w:after="0" w:line="288" w:lineRule="auto"/>
        <w:jc w:val="center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GESTOR DE LA OFICINA INTERADMINISTRATIVA</w:t>
      </w:r>
    </w:p>
    <w:p w14:paraId="75FFE862" w14:textId="39FFD63B" w:rsidR="004E507D" w:rsidRDefault="00AE629C" w:rsidP="00AE629C">
      <w:pPr>
        <w:pStyle w:val="Prrafodelista"/>
        <w:spacing w:after="0" w:line="288" w:lineRule="auto"/>
        <w:jc w:val="center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Lisardo Manuel García Pérez</w:t>
      </w:r>
    </w:p>
    <w:p w14:paraId="7583000B" w14:textId="3E0EAA51" w:rsidR="00DB0100" w:rsidRDefault="00DB0100">
      <w:pPr>
        <w:spacing w:line="288" w:lineRule="auto"/>
        <w:ind w:firstLine="709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3A8BB38" w14:textId="0B232C5D" w:rsidR="00AE629C" w:rsidRDefault="00AE629C">
      <w:pPr>
        <w:spacing w:line="288" w:lineRule="auto"/>
        <w:ind w:firstLine="709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F69972B" w14:textId="70D92CFA" w:rsidR="00AE629C" w:rsidRDefault="00AE629C">
      <w:pPr>
        <w:spacing w:line="288" w:lineRule="auto"/>
        <w:ind w:firstLine="709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569F6349" w14:textId="77777777" w:rsidR="00AE629C" w:rsidRDefault="00AE629C">
      <w:pPr>
        <w:spacing w:line="288" w:lineRule="auto"/>
        <w:ind w:firstLine="709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p w14:paraId="3DA59D5B" w14:textId="77777777" w:rsidR="00DB0100" w:rsidRPr="00AE629C" w:rsidRDefault="00DB0100">
      <w:pPr>
        <w:spacing w:line="288" w:lineRule="auto"/>
        <w:jc w:val="both"/>
        <w:rPr>
          <w:rFonts w:ascii="AytoRoquetas Light Condensed" w:hAnsi="AytoRoquetas Light Condensed" w:cs="AytoRoquetas Light Condensed"/>
        </w:rPr>
      </w:pPr>
      <w:r w:rsidRPr="00AE629C">
        <w:rPr>
          <w:rFonts w:ascii="AytoRoquetas Light Condensed" w:hAnsi="AytoRoquetas Light Condensed" w:cs="AytoRoquetas Light Condensed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p w14:paraId="1592938A" w14:textId="77777777" w:rsidR="00DB0100" w:rsidRDefault="00DB0100">
      <w:pPr>
        <w:spacing w:line="288" w:lineRule="auto"/>
        <w:jc w:val="both"/>
        <w:rPr>
          <w:rFonts w:ascii="AytoRoquetas Light Condensed" w:hAnsi="AytoRoquetas Light Condensed" w:cs="AytoRoquetas Light Condensed"/>
          <w:sz w:val="22"/>
          <w:szCs w:val="22"/>
        </w:rPr>
      </w:pPr>
    </w:p>
    <w:sectPr w:rsidR="00DB0100">
      <w:headerReference w:type="default" r:id="rId7"/>
      <w:pgSz w:w="11906" w:h="16838"/>
      <w:pgMar w:top="2127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5E63E8" w14:textId="77777777" w:rsidR="00E50C7E" w:rsidRDefault="00E50C7E">
      <w:r>
        <w:separator/>
      </w:r>
    </w:p>
  </w:endnote>
  <w:endnote w:type="continuationSeparator" w:id="0">
    <w:p w14:paraId="7C6C1346" w14:textId="77777777" w:rsidR="00E50C7E" w:rsidRDefault="00E50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2C2B1" w14:textId="77777777" w:rsidR="00E50C7E" w:rsidRDefault="00E50C7E">
      <w:r>
        <w:separator/>
      </w:r>
    </w:p>
  </w:footnote>
  <w:footnote w:type="continuationSeparator" w:id="0">
    <w:p w14:paraId="37788DFF" w14:textId="77777777" w:rsidR="00E50C7E" w:rsidRDefault="00E50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DD228D" w14:textId="781E3944" w:rsidR="00DB0100" w:rsidRDefault="00AE629C">
    <w:pPr>
      <w:pStyle w:val="Encabezado6"/>
    </w:pPr>
    <w:r>
      <w:rPr>
        <w:noProof/>
      </w:rPr>
      <w:drawing>
        <wp:inline distT="0" distB="0" distL="0" distR="0" wp14:anchorId="44C0A85E" wp14:editId="4BC5A380">
          <wp:extent cx="1749425" cy="64643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985EDF4" w14:textId="77777777" w:rsidR="00DB0100" w:rsidRDefault="00DB0100">
    <w:pPr>
      <w:pStyle w:val="Encabezado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pPr>
        <w:ind w:left="113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1">
      <w:start w:val="1"/>
      <w:numFmt w:val="decimal"/>
      <w:lvlText w:val="%2."/>
      <w:lvlJc w:val="left"/>
      <w:pPr>
        <w:ind w:left="149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ind w:left="185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3">
      <w:start w:val="1"/>
      <w:numFmt w:val="decimal"/>
      <w:lvlText w:val="%4."/>
      <w:lvlJc w:val="left"/>
      <w:pPr>
        <w:ind w:left="221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4">
      <w:start w:val="1"/>
      <w:numFmt w:val="decimal"/>
      <w:lvlText w:val="%5."/>
      <w:lvlJc w:val="left"/>
      <w:pPr>
        <w:ind w:left="257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5">
      <w:start w:val="1"/>
      <w:numFmt w:val="decimal"/>
      <w:lvlText w:val="%6."/>
      <w:lvlJc w:val="left"/>
      <w:pPr>
        <w:ind w:left="293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6">
      <w:start w:val="1"/>
      <w:numFmt w:val="decimal"/>
      <w:lvlText w:val="%7."/>
      <w:lvlJc w:val="left"/>
      <w:pPr>
        <w:ind w:left="329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7">
      <w:start w:val="1"/>
      <w:numFmt w:val="decimal"/>
      <w:lvlText w:val="%8."/>
      <w:lvlJc w:val="left"/>
      <w:pPr>
        <w:ind w:left="365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  <w:lvl w:ilvl="8">
      <w:start w:val="1"/>
      <w:numFmt w:val="decimal"/>
      <w:lvlText w:val="%9."/>
      <w:lvlJc w:val="left"/>
      <w:pPr>
        <w:ind w:left="4014" w:hanging="360"/>
      </w:pPr>
      <w:rPr>
        <w:rFonts w:ascii="AytoRoquetas Light Condensed" w:hAnsi="AytoRoquetas Light Condensed" w:cs="AytoRoquetas Light Condensed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07D"/>
    <w:rsid w:val="004E507D"/>
    <w:rsid w:val="006B2E52"/>
    <w:rsid w:val="00AE629C"/>
    <w:rsid w:val="00DB0100"/>
    <w:rsid w:val="00E5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699EBD2A"/>
  <w14:defaultImageDpi w14:val="0"/>
  <w15:docId w15:val="{886982F6-AD8C-40D9-BF04-F8FF19DC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0"/>
      <w:sz w:val="20"/>
      <w:szCs w:val="20"/>
    </w:rPr>
  </w:style>
  <w:style w:type="character" w:default="1" w:styleId="Fuentedeprrafopredeter">
    <w:name w:val="Default Paragraph Font"/>
    <w:uiPriority w:val="99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hAnsi="Calibri" w:cs="Calibri"/>
      <w:sz w:val="22"/>
      <w:szCs w:val="22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Pr>
      <w:rFonts w:cs="Times New Roman"/>
    </w:rPr>
  </w:style>
  <w:style w:type="paragraph" w:customStyle="1" w:styleId="Textoindependiente2">
    <w:name w:val="Texto independiente2"/>
    <w:basedOn w:val="Normal"/>
    <w:uiPriority w:val="99"/>
    <w:pPr>
      <w:widowControl w:val="0"/>
    </w:pPr>
    <w:rPr>
      <w:rFonts w:ascii="Trebuchet MS" w:hAnsi="Trebuchet MS" w:cs="Trebuchet MS"/>
    </w:rPr>
  </w:style>
  <w:style w:type="paragraph" w:styleId="Prrafodelista">
    <w:name w:val="List Paragraph"/>
    <w:basedOn w:val="Normal"/>
    <w:uiPriority w:val="99"/>
    <w:qFormat/>
    <w:pPr>
      <w:spacing w:after="160" w:line="254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independiente1">
    <w:name w:val="Texto independiente1"/>
    <w:basedOn w:val="Normal"/>
    <w:uiPriority w:val="99"/>
    <w:pPr>
      <w:widowControl w:val="0"/>
    </w:pPr>
    <w:rPr>
      <w:rFonts w:ascii="Trebuchet MS" w:hAnsi="Trebuchet MS" w:cs="Trebuchet MS"/>
    </w:r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</w:rPr>
  </w:style>
  <w:style w:type="character" w:customStyle="1" w:styleId="PiedepginaCar1">
    <w:name w:val="Pie de página Car1"/>
    <w:basedOn w:val="Fuentedeprrafopredeter"/>
    <w:uiPriority w:val="99"/>
    <w:rPr>
      <w:rFonts w:cs="Times New Roman"/>
    </w:rPr>
  </w:style>
  <w:style w:type="character" w:customStyle="1" w:styleId="TextoindependienteCar1">
    <w:name w:val="Texto independiente Car1"/>
    <w:basedOn w:val="Fuentedeprrafopredeter"/>
    <w:uiPriority w:val="99"/>
    <w:rPr>
      <w:rFonts w:cs="Times New Roman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5"/>
    <w:uiPriority w:val="99"/>
    <w:pPr>
      <w:tabs>
        <w:tab w:val="center" w:pos="4252"/>
        <w:tab w:val="right" w:pos="8504"/>
      </w:tabs>
    </w:pPr>
  </w:style>
  <w:style w:type="character" w:customStyle="1" w:styleId="PiedepginaCar5">
    <w:name w:val="Pie de página Car5"/>
    <w:basedOn w:val="Fuentedeprrafopredeter"/>
    <w:link w:val="Piedepgina"/>
    <w:uiPriority w:val="99"/>
    <w:rPr>
      <w:rFonts w:cs="Times New Roman"/>
    </w:rPr>
  </w:style>
  <w:style w:type="character" w:customStyle="1" w:styleId="TextoindependienteCar">
    <w:name w:val="Texto independiente Car"/>
    <w:basedOn w:val="Fuentedeprrafopredeter"/>
    <w:uiPriority w:val="99"/>
    <w:rPr>
      <w:rFonts w:ascii="Trebuchet MS" w:hAnsi="Trebuchet MS" w:cs="Trebuchet MS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967</Characters>
  <Application>Microsoft Office Word</Application>
  <DocSecurity>4</DocSecurity>
  <Lines>8</Lines>
  <Paragraphs>2</Paragraphs>
  <ScaleCrop>false</ScaleCrop>
  <Company/>
  <LinksUpToDate>false</LinksUpToDate>
  <CharactersWithSpaces>1140</CharactersWithSpaces>
  <SharedDoc>false</SharedDoc>
  <HyperlinkBase>C:\Users\AJMART~1\AppData\Local\Temp\Firmadoc\Temp\GUINDOUS_AMARTI6808\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Lisardo Manuel García Pérez</cp:lastModifiedBy>
  <cp:revision>2</cp:revision>
  <dcterms:created xsi:type="dcterms:W3CDTF">2024-05-22T06:46:00Z</dcterms:created>
  <dcterms:modified xsi:type="dcterms:W3CDTF">2024-05-22T06:46:00Z</dcterms:modified>
</cp:coreProperties>
</file>