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1BAB0" w14:textId="05DB5DD0" w:rsidR="00D80F74" w:rsidRPr="002A523E" w:rsidRDefault="00D80F74" w:rsidP="002A523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/>
        <w:contextualSpacing/>
        <w:jc w:val="both"/>
        <w:rPr>
          <w:rFonts w:ascii="AytoRoquetas Light Condensed" w:hAnsi="AytoRoquetas Light Condensed"/>
          <w:b/>
        </w:rPr>
      </w:pPr>
      <w:r w:rsidRPr="002A523E">
        <w:rPr>
          <w:rFonts w:ascii="AytoRoquetas Light Condensed" w:hAnsi="AytoRoquetas Light Condensed"/>
          <w:b/>
        </w:rPr>
        <w:t>DON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GABRIEL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AMAT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AYLLÓN,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PRESIDENTE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DEL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CONSORCIO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PARA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LA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GESTIÓN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DEL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CICLO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INTEGRAL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DEL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AGUA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DE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USO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URBANO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EN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EL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PONIENTE</w:t>
      </w:r>
      <w:r w:rsidR="00BC7AF7">
        <w:rPr>
          <w:rFonts w:ascii="AytoRoquetas Light Condensed" w:hAnsi="AytoRoquetas Light Condensed"/>
          <w:b/>
        </w:rPr>
        <w:t xml:space="preserve"> </w:t>
      </w:r>
      <w:r w:rsidRPr="002A523E">
        <w:rPr>
          <w:rFonts w:ascii="AytoRoquetas Light Condensed" w:hAnsi="AytoRoquetas Light Condensed"/>
          <w:b/>
        </w:rPr>
        <w:t>ALMERIENSE</w:t>
      </w:r>
    </w:p>
    <w:p w14:paraId="2A03F4D7" w14:textId="1038741D" w:rsidR="00D80F74" w:rsidRPr="002A523E" w:rsidRDefault="00D80F74" w:rsidP="002A523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0"/>
        <w:contextualSpacing/>
        <w:jc w:val="both"/>
        <w:rPr>
          <w:rFonts w:ascii="AytoRoquetas Light Condensed" w:hAnsi="AytoRoquetas Light Condensed"/>
          <w:bCs/>
        </w:rPr>
      </w:pPr>
    </w:p>
    <w:p w14:paraId="5F46AE82" w14:textId="7E238AF7" w:rsidR="00666E1E" w:rsidRDefault="00BC7AF7" w:rsidP="00666E1E">
      <w:pPr>
        <w:spacing w:after="0"/>
        <w:jc w:val="both"/>
        <w:rPr>
          <w:rFonts w:ascii="AytoRoquetas Light Condensed" w:hAnsi="AytoRoquetas Light Condensed" w:cs="Frutiger-LightCn,Bold"/>
        </w:rPr>
      </w:pPr>
      <w:r>
        <w:rPr>
          <w:rFonts w:ascii="AytoRoquetas Light Condensed" w:hAnsi="AytoRoquetas Light Condensed" w:cs="Frutiger-LightCn,Bold"/>
          <w:b/>
          <w:bCs/>
        </w:rPr>
        <w:t xml:space="preserve"> </w:t>
      </w:r>
      <w:r w:rsidR="00DA3AA1" w:rsidRPr="002A523E">
        <w:rPr>
          <w:rFonts w:ascii="AytoRoquetas Light Condensed" w:hAnsi="AytoRoquetas Light Condensed" w:cs="Frutiger-LightCn,Bold"/>
          <w:b/>
          <w:bCs/>
        </w:rPr>
        <w:t>HACE</w:t>
      </w:r>
      <w:r>
        <w:rPr>
          <w:rFonts w:ascii="AytoRoquetas Light Condensed" w:hAnsi="AytoRoquetas Light Condensed" w:cs="Frutiger-LightCn,Bold"/>
          <w:b/>
          <w:bCs/>
        </w:rPr>
        <w:t xml:space="preserve"> </w:t>
      </w:r>
      <w:r w:rsidR="00DA3AA1" w:rsidRPr="002A523E">
        <w:rPr>
          <w:rFonts w:ascii="AytoRoquetas Light Condensed" w:hAnsi="AytoRoquetas Light Condensed" w:cs="Frutiger-LightCn,Bold"/>
          <w:b/>
          <w:bCs/>
        </w:rPr>
        <w:t>SABER:</w:t>
      </w:r>
      <w:r>
        <w:rPr>
          <w:rFonts w:ascii="AytoRoquetas Light Condensed" w:hAnsi="AytoRoquetas Light Condensed" w:cs="Frutiger-LightCn,Bold"/>
          <w:b/>
          <w:bCs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Probada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la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imposibilidad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notificación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y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así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queda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acreditado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en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expediente,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en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los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términos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establecidos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en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art.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40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y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siguientes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la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Ley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39/2015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1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octubre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2015,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del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Procedimiento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Administrativo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Común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las</w:t>
      </w:r>
      <w:r>
        <w:rPr>
          <w:rFonts w:ascii="AytoRoquetas Light Condensed" w:hAnsi="AytoRoquetas Light Condensed" w:cs="Frutiger-LightCn,Bold"/>
        </w:rPr>
        <w:t xml:space="preserve"> </w:t>
      </w:r>
      <w:r w:rsidR="002A523E">
        <w:rPr>
          <w:rFonts w:ascii="AytoRoquetas Light Condensed" w:hAnsi="AytoRoquetas Light Condensed" w:cs="Frutiger-LightCn,Bold"/>
        </w:rPr>
        <w:t>Administr</w:t>
      </w:r>
      <w:r w:rsidR="00BA7150">
        <w:rPr>
          <w:rFonts w:ascii="AytoRoquetas Light Condensed" w:hAnsi="AytoRoquetas Light Condensed" w:cs="Frutiger-LightCn,Bold"/>
        </w:rPr>
        <w:t>aciones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Públicas,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por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la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presente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se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cita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al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interesado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que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se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relaciona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con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fin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notificarle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por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comparecencia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acto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administrativo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dictador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proofErr w:type="gramStart"/>
      <w:r w:rsidR="00BA7150">
        <w:rPr>
          <w:rFonts w:ascii="AytoRoquetas Light Condensed" w:hAnsi="AytoRoquetas Light Condensed" w:cs="Frutiger-LightCn,Bold"/>
        </w:rPr>
        <w:t>Presidente</w:t>
      </w:r>
      <w:proofErr w:type="gramEnd"/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del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Consorcio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mediante</w:t>
      </w:r>
      <w:r>
        <w:rPr>
          <w:rFonts w:ascii="AytoRoquetas Light Condensed" w:hAnsi="AytoRoquetas Light Condensed" w:cs="Frutiger-LightCn,Bold"/>
        </w:rPr>
        <w:t xml:space="preserve"> </w:t>
      </w:r>
      <w:r w:rsidR="00BA7150">
        <w:rPr>
          <w:rFonts w:ascii="AytoRoquetas Light Condensed" w:hAnsi="AytoRoquetas Light Condensed" w:cs="Frutiger-LightCn,Bold"/>
        </w:rPr>
        <w:t>Decreto.</w:t>
      </w:r>
      <w:r>
        <w:rPr>
          <w:rFonts w:ascii="AytoRoquetas Light Condensed" w:hAnsi="AytoRoquetas Light Condensed" w:cs="Frutiger-LightCn,Bold"/>
        </w:rPr>
        <w:t xml:space="preserve"> </w:t>
      </w:r>
    </w:p>
    <w:p w14:paraId="4AD5E5F9" w14:textId="0AE46B42" w:rsidR="00666E1E" w:rsidRDefault="00666E1E" w:rsidP="002A523E">
      <w:pPr>
        <w:spacing w:after="0"/>
        <w:jc w:val="both"/>
        <w:rPr>
          <w:rFonts w:ascii="AytoRoquetas Light Condensed" w:hAnsi="AytoRoquetas Light Condensed" w:cs="Frutiger-LightCn,Bold"/>
        </w:rPr>
      </w:pPr>
    </w:p>
    <w:p w14:paraId="77F388BB" w14:textId="26869928" w:rsidR="00666E1E" w:rsidRDefault="00BC7AF7" w:rsidP="002A523E">
      <w:pPr>
        <w:spacing w:after="0"/>
        <w:jc w:val="both"/>
        <w:rPr>
          <w:rFonts w:ascii="AytoRoquetas Light Condensed" w:hAnsi="AytoRoquetas Light Condensed" w:cs="Frutiger-LightCn,Bold"/>
        </w:rPr>
      </w:pP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conformidad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con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lo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dispuesto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los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artículos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42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y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43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la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citada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Ley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39/2015,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interesado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que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se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relaciona,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sus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representantes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debidamente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acreditados,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deberán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personarse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plazo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máximo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1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mes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para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interponer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recurso,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contados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desde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siguiente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al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la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publicación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este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anuncio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Boletín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Oficial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Estado,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Consorcio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Integral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Ciclo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Agua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del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Poniente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Almeriense,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Plaza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La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Constitución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nº1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Roquetas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Mar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(Almería).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La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comparecencia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se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efectuará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en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horario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de</w:t>
      </w:r>
      <w:r>
        <w:rPr>
          <w:rFonts w:ascii="AytoRoquetas Light Condensed" w:hAnsi="AytoRoquetas Light Condensed" w:cs="Frutiger-LightCn,Bold"/>
        </w:rPr>
        <w:t xml:space="preserve"> </w:t>
      </w:r>
      <w:r w:rsidR="00666E1E">
        <w:rPr>
          <w:rFonts w:ascii="AytoRoquetas Light Condensed" w:hAnsi="AytoRoquetas Light Condensed" w:cs="Frutiger-LightCn,Bold"/>
        </w:rPr>
        <w:t>oficina.</w:t>
      </w:r>
    </w:p>
    <w:p w14:paraId="166B82C8" w14:textId="77777777" w:rsidR="00666E1E" w:rsidRDefault="00666E1E" w:rsidP="002A523E">
      <w:pPr>
        <w:spacing w:after="0"/>
        <w:jc w:val="both"/>
        <w:rPr>
          <w:rFonts w:ascii="AytoRoquetas Light Condensed" w:hAnsi="AytoRoquetas Light Condensed" w:cs="Frutiger-LightCn,Bold"/>
        </w:rPr>
      </w:pPr>
    </w:p>
    <w:p w14:paraId="7EEC67E9" w14:textId="2A25E131" w:rsidR="00666E1E" w:rsidRDefault="00BC7AF7" w:rsidP="002A523E">
      <w:pPr>
        <w:spacing w:after="0"/>
        <w:jc w:val="both"/>
        <w:rPr>
          <w:rFonts w:ascii="AytoRoquetas Light Condensed" w:hAnsi="AytoRoquetas Light Condensed" w:cs="Frutiger-LightCn"/>
        </w:rPr>
      </w:pP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Si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transcurrido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el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citado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plazo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no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se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hubiese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comparecido,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la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notificación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se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entenderá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producida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a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todos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los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efectos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legales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desde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el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día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siguiente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al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del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vencimiento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del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plazo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señalado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para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comparecer,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continuándose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la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tramitación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del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expediente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a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los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efectos</w:t>
      </w:r>
      <w:r>
        <w:rPr>
          <w:rFonts w:ascii="AytoRoquetas Light Condensed" w:hAnsi="AytoRoquetas Light Condensed" w:cs="Frutiger-LightCn"/>
        </w:rPr>
        <w:t xml:space="preserve"> </w:t>
      </w:r>
      <w:r w:rsidR="00666E1E">
        <w:rPr>
          <w:rFonts w:ascii="AytoRoquetas Light Condensed" w:hAnsi="AytoRoquetas Light Condensed" w:cs="Frutiger-LightCn"/>
        </w:rPr>
        <w:t>oportunos.</w:t>
      </w:r>
    </w:p>
    <w:p w14:paraId="0A3CF16A" w14:textId="77777777" w:rsidR="00E65B57" w:rsidRDefault="00E65B57" w:rsidP="002A523E">
      <w:pPr>
        <w:spacing w:after="0"/>
        <w:jc w:val="both"/>
        <w:rPr>
          <w:rFonts w:ascii="AytoRoquetas Light Condensed" w:hAnsi="AytoRoquetas Light Condensed" w:cs="Frutiger-LightCn"/>
        </w:rPr>
      </w:pPr>
    </w:p>
    <w:p w14:paraId="1EBA5172" w14:textId="77777777" w:rsidR="00666E1E" w:rsidRDefault="00666E1E" w:rsidP="002A523E">
      <w:pPr>
        <w:spacing w:after="0"/>
        <w:jc w:val="both"/>
        <w:rPr>
          <w:rFonts w:ascii="AytoRoquetas Light Condensed" w:hAnsi="AytoRoquetas Light Condensed" w:cs="Frutiger-LightC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71"/>
        <w:gridCol w:w="3471"/>
        <w:gridCol w:w="1128"/>
        <w:gridCol w:w="1981"/>
      </w:tblGrid>
      <w:tr w:rsidR="00666E1E" w14:paraId="41E25A03" w14:textId="77777777" w:rsidTr="00710244">
        <w:tc>
          <w:tcPr>
            <w:tcW w:w="2137" w:type="dxa"/>
          </w:tcPr>
          <w:p w14:paraId="61BF32CC" w14:textId="6AAD53A7" w:rsidR="00666E1E" w:rsidRDefault="00666E1E" w:rsidP="00666E1E">
            <w:pPr>
              <w:spacing w:after="0"/>
              <w:jc w:val="center"/>
              <w:rPr>
                <w:rFonts w:ascii="AytoRoquetas Light Condensed" w:hAnsi="AytoRoquetas Light Condensed" w:cs="Frutiger-LightCn"/>
              </w:rPr>
            </w:pPr>
            <w:r>
              <w:rPr>
                <w:rFonts w:ascii="AytoRoquetas Light Condensed" w:hAnsi="AytoRoquetas Light Condensed" w:cs="Frutiger-LightCn"/>
              </w:rPr>
              <w:t>NIF/CIF/NIE</w:t>
            </w:r>
          </w:p>
        </w:tc>
        <w:tc>
          <w:tcPr>
            <w:tcW w:w="3954" w:type="dxa"/>
          </w:tcPr>
          <w:p w14:paraId="7F0CB0D8" w14:textId="2FE1015F" w:rsidR="00666E1E" w:rsidRDefault="00666E1E" w:rsidP="00666E1E">
            <w:pPr>
              <w:spacing w:after="0"/>
              <w:jc w:val="center"/>
              <w:rPr>
                <w:rFonts w:ascii="AytoRoquetas Light Condensed" w:hAnsi="AytoRoquetas Light Condensed" w:cs="Frutiger-LightCn"/>
              </w:rPr>
            </w:pPr>
            <w:r>
              <w:rPr>
                <w:rFonts w:ascii="AytoRoquetas Light Condensed" w:hAnsi="AytoRoquetas Light Condensed" w:cs="Frutiger-LightCn"/>
              </w:rPr>
              <w:t>DESCRIPCIÓN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DEL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ACTO</w:t>
            </w:r>
          </w:p>
        </w:tc>
        <w:tc>
          <w:tcPr>
            <w:tcW w:w="322" w:type="dxa"/>
          </w:tcPr>
          <w:p w14:paraId="24E94E86" w14:textId="6C1DE4BA" w:rsidR="00666E1E" w:rsidRDefault="00666E1E" w:rsidP="00666E1E">
            <w:pPr>
              <w:spacing w:after="0"/>
              <w:jc w:val="center"/>
              <w:rPr>
                <w:rFonts w:ascii="AytoRoquetas Light Condensed" w:hAnsi="AytoRoquetas Light Condensed" w:cs="Frutiger-LightCn"/>
              </w:rPr>
            </w:pPr>
            <w:r>
              <w:rPr>
                <w:rFonts w:ascii="AytoRoquetas Light Condensed" w:hAnsi="AytoRoquetas Light Condensed" w:cs="Frutiger-LightCn"/>
              </w:rPr>
              <w:t>REGISTRO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DE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SALIDA</w:t>
            </w:r>
          </w:p>
        </w:tc>
        <w:tc>
          <w:tcPr>
            <w:tcW w:w="2138" w:type="dxa"/>
          </w:tcPr>
          <w:p w14:paraId="25762E7E" w14:textId="2172E433" w:rsidR="00666E1E" w:rsidRDefault="00666E1E" w:rsidP="00666E1E">
            <w:pPr>
              <w:spacing w:after="0"/>
              <w:jc w:val="center"/>
              <w:rPr>
                <w:rFonts w:ascii="AytoRoquetas Light Condensed" w:hAnsi="AytoRoquetas Light Condensed" w:cs="Frutiger-LightCn"/>
              </w:rPr>
            </w:pPr>
            <w:r>
              <w:rPr>
                <w:rFonts w:ascii="AytoRoquetas Light Condensed" w:hAnsi="AytoRoquetas Light Condensed" w:cs="Frutiger-LightCn"/>
              </w:rPr>
              <w:t>EXPEDIENTE</w:t>
            </w:r>
          </w:p>
        </w:tc>
      </w:tr>
      <w:tr w:rsidR="00666E1E" w14:paraId="27501BD3" w14:textId="77777777" w:rsidTr="00710244">
        <w:tc>
          <w:tcPr>
            <w:tcW w:w="2137" w:type="dxa"/>
          </w:tcPr>
          <w:p w14:paraId="23A3EE72" w14:textId="1A861CE8" w:rsidR="00666E1E" w:rsidRPr="00710244" w:rsidRDefault="00710244" w:rsidP="0007089B">
            <w:pPr>
              <w:spacing w:after="0"/>
              <w:jc w:val="center"/>
              <w:rPr>
                <w:rFonts w:ascii="AytoRoquetas Light Condensed" w:hAnsi="AytoRoquetas Light Condensed" w:cs="Frutiger-LightCn"/>
                <w:highlight w:val="yellow"/>
              </w:rPr>
            </w:pPr>
            <w:r w:rsidRPr="00E65B57">
              <w:rPr>
                <w:rFonts w:ascii="AytoRoquetas Light Condensed" w:hAnsi="AytoRoquetas Light Condensed" w:cs="Frutiger-LightCn"/>
              </w:rPr>
              <w:t>04670699C</w:t>
            </w:r>
          </w:p>
        </w:tc>
        <w:tc>
          <w:tcPr>
            <w:tcW w:w="3954" w:type="dxa"/>
          </w:tcPr>
          <w:p w14:paraId="62FF5E95" w14:textId="65E66990" w:rsidR="00666E1E" w:rsidRDefault="00710244" w:rsidP="002A523E">
            <w:pPr>
              <w:spacing w:after="0"/>
              <w:jc w:val="both"/>
              <w:rPr>
                <w:rFonts w:ascii="AytoRoquetas Light Condensed" w:hAnsi="AytoRoquetas Light Condensed" w:cs="Frutiger-LightCn"/>
              </w:rPr>
            </w:pPr>
            <w:r>
              <w:rPr>
                <w:rFonts w:ascii="AytoRoquetas Light Condensed" w:hAnsi="AytoRoquetas Light Condensed" w:cs="Frutiger-LightCn"/>
              </w:rPr>
              <w:t>Notificación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Resolución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incoación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procedimiento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sancionador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infracción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administrativa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Ordenanza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Vertidos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a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la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Red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de</w:t>
            </w:r>
            <w:r w:rsidR="00BC7AF7">
              <w:rPr>
                <w:rFonts w:ascii="AytoRoquetas Light Condensed" w:hAnsi="AytoRoquetas Light Condensed" w:cs="Frutiger-LightCn"/>
              </w:rPr>
              <w:t xml:space="preserve"> </w:t>
            </w:r>
            <w:r>
              <w:rPr>
                <w:rFonts w:ascii="AytoRoquetas Light Condensed" w:hAnsi="AytoRoquetas Light Condensed" w:cs="Frutiger-LightCn"/>
              </w:rPr>
              <w:t>Alcantarillado</w:t>
            </w:r>
          </w:p>
        </w:tc>
        <w:tc>
          <w:tcPr>
            <w:tcW w:w="322" w:type="dxa"/>
          </w:tcPr>
          <w:p w14:paraId="79DC6BCB" w14:textId="6B94B125" w:rsidR="00666E1E" w:rsidRDefault="00BC7AF7" w:rsidP="002A523E">
            <w:pPr>
              <w:spacing w:after="0"/>
              <w:jc w:val="both"/>
              <w:rPr>
                <w:rFonts w:ascii="AytoRoquetas Light Condensed" w:hAnsi="AytoRoquetas Light Condensed" w:cs="Frutiger-LightCn"/>
              </w:rPr>
            </w:pPr>
            <w:r>
              <w:rPr>
                <w:rFonts w:ascii="AytoRoquetas Light Condensed" w:hAnsi="AytoRoquetas Light Condensed" w:cs="Frutiger-LightCn"/>
              </w:rPr>
              <w:t xml:space="preserve">R.G.S. </w:t>
            </w:r>
            <w:r w:rsidR="003C05E8">
              <w:rPr>
                <w:rFonts w:ascii="AytoRoquetas Light Condensed" w:hAnsi="AytoRoquetas Light Condensed" w:cs="Frutiger-LightCn"/>
              </w:rPr>
              <w:t>2023/130</w:t>
            </w:r>
          </w:p>
        </w:tc>
        <w:tc>
          <w:tcPr>
            <w:tcW w:w="2138" w:type="dxa"/>
          </w:tcPr>
          <w:p w14:paraId="182039A5" w14:textId="63F96F9F" w:rsidR="00666E1E" w:rsidRDefault="00BC7AF7" w:rsidP="0007089B">
            <w:pPr>
              <w:spacing w:after="0"/>
              <w:jc w:val="center"/>
              <w:rPr>
                <w:rFonts w:ascii="AytoRoquetas Light Condensed" w:hAnsi="AytoRoquetas Light Condensed" w:cs="Frutiger-LightCn"/>
              </w:rPr>
            </w:pPr>
            <w:r>
              <w:rPr>
                <w:rFonts w:ascii="AytoRoquetas Light Condensed" w:hAnsi="AytoRoquetas Light Condensed" w:cs="Frutiger-LightCn"/>
              </w:rPr>
              <w:t>2023/33</w:t>
            </w:r>
          </w:p>
        </w:tc>
      </w:tr>
    </w:tbl>
    <w:p w14:paraId="018A322E" w14:textId="77777777" w:rsidR="00666E1E" w:rsidRDefault="00666E1E" w:rsidP="002A523E">
      <w:pPr>
        <w:spacing w:after="0"/>
        <w:jc w:val="both"/>
        <w:rPr>
          <w:rFonts w:ascii="AytoRoquetas Light Condensed" w:hAnsi="AytoRoquetas Light Condensed" w:cs="Frutiger-LightCn"/>
        </w:rPr>
      </w:pPr>
    </w:p>
    <w:p w14:paraId="00476322" w14:textId="77777777" w:rsidR="00666E1E" w:rsidRDefault="00666E1E" w:rsidP="002A523E">
      <w:pPr>
        <w:spacing w:after="0"/>
        <w:jc w:val="both"/>
        <w:rPr>
          <w:rFonts w:ascii="AytoRoquetas Light Condensed" w:hAnsi="AytoRoquetas Light Condensed" w:cs="Frutiger-LightCn"/>
        </w:rPr>
      </w:pPr>
    </w:p>
    <w:p w14:paraId="5E33CD53" w14:textId="77777777" w:rsidR="00666E1E" w:rsidRDefault="00666E1E" w:rsidP="002A523E">
      <w:pPr>
        <w:spacing w:after="0"/>
        <w:jc w:val="both"/>
        <w:rPr>
          <w:rFonts w:ascii="AytoRoquetas Light Condensed" w:hAnsi="AytoRoquetas Light Condensed" w:cs="Frutiger-LightCn"/>
        </w:rPr>
      </w:pPr>
    </w:p>
    <w:p w14:paraId="5F84B62E" w14:textId="77777777" w:rsidR="00666E1E" w:rsidRDefault="00666E1E" w:rsidP="002A523E">
      <w:pPr>
        <w:spacing w:after="0"/>
        <w:jc w:val="both"/>
        <w:rPr>
          <w:rFonts w:ascii="AytoRoquetas Light Condensed" w:hAnsi="AytoRoquetas Light Condensed" w:cs="Frutiger-LightCn"/>
        </w:rPr>
      </w:pPr>
    </w:p>
    <w:p w14:paraId="35173627" w14:textId="77777777" w:rsidR="00D80F74" w:rsidRPr="002A523E" w:rsidRDefault="00D80F74" w:rsidP="002A523E">
      <w:pPr>
        <w:spacing w:after="0"/>
        <w:contextualSpacing/>
        <w:jc w:val="both"/>
        <w:rPr>
          <w:rFonts w:ascii="AytoRoquetas Light Condensed" w:eastAsia="Times New Roman" w:hAnsi="AytoRoquetas Light Condensed" w:cs="Times New Roman"/>
        </w:rPr>
      </w:pPr>
    </w:p>
    <w:p w14:paraId="346BD0DB" w14:textId="4052236D" w:rsidR="00D80F74" w:rsidRPr="002A523E" w:rsidRDefault="00BC7AF7" w:rsidP="002A523E">
      <w:pPr>
        <w:spacing w:after="0"/>
        <w:contextualSpacing/>
        <w:jc w:val="both"/>
        <w:rPr>
          <w:rFonts w:ascii="AytoRoquetas Light Condensed" w:eastAsia="Times New Roman" w:hAnsi="AytoRoquetas Light Condensed" w:cs="Times New Roman"/>
          <w:i/>
          <w:iCs/>
          <w:color w:val="000000"/>
        </w:rPr>
      </w:pP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El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presente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documento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ha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sido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firmado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electrónicamente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acuerdo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con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lo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establecido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en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la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Ley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40/2015,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1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octubre,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Régimen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Jurídico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del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Sector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Público,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por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el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E65B57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presidente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del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Consorcio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en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la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fecha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que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se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indica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al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pie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del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mismo,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cuya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autenticidad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integridad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puede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verificarse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a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través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de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código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seguro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que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se</w:t>
      </w:r>
      <w:r>
        <w:rPr>
          <w:rFonts w:ascii="AytoRoquetas Light Condensed" w:eastAsia="Times New Roman" w:hAnsi="AytoRoquetas Light Condensed" w:cs="Times New Roman"/>
          <w:i/>
          <w:iCs/>
          <w:color w:val="000000"/>
        </w:rPr>
        <w:t xml:space="preserve"> </w:t>
      </w:r>
      <w:r w:rsidR="00D80F74" w:rsidRPr="002A523E">
        <w:rPr>
          <w:rFonts w:ascii="AytoRoquetas Light Condensed" w:eastAsia="Times New Roman" w:hAnsi="AytoRoquetas Light Condensed" w:cs="Times New Roman"/>
          <w:i/>
          <w:iCs/>
          <w:color w:val="000000"/>
        </w:rPr>
        <w:t>inserta.</w:t>
      </w:r>
    </w:p>
    <w:sectPr w:rsidR="00D80F74" w:rsidRPr="002A523E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5DB1C" w14:textId="77777777" w:rsidR="00D80F74" w:rsidRDefault="00D80F74">
      <w:pPr>
        <w:spacing w:after="0" w:line="240" w:lineRule="auto"/>
      </w:pPr>
      <w:r>
        <w:separator/>
      </w:r>
    </w:p>
  </w:endnote>
  <w:endnote w:type="continuationSeparator" w:id="0">
    <w:p w14:paraId="69F8F360" w14:textId="77777777" w:rsidR="00D80F74" w:rsidRDefault="00D8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Cn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E7A2A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E8790" w14:textId="77777777" w:rsidR="00D80F74" w:rsidRDefault="00D80F74">
      <w:pPr>
        <w:spacing w:after="0" w:line="240" w:lineRule="auto"/>
      </w:pPr>
      <w:r>
        <w:separator/>
      </w:r>
    </w:p>
  </w:footnote>
  <w:footnote w:type="continuationSeparator" w:id="0">
    <w:p w14:paraId="0CE8AE6B" w14:textId="77777777" w:rsidR="00D80F74" w:rsidRDefault="00D8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ECF2D" w14:textId="47AE46F0" w:rsidR="002A523E" w:rsidRDefault="002A523E" w:rsidP="002A523E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2E99D70E" wp14:editId="0B9CFEBA">
          <wp:simplePos x="0" y="0"/>
          <wp:positionH relativeFrom="margin">
            <wp:align>right</wp:align>
          </wp:positionH>
          <wp:positionV relativeFrom="paragraph">
            <wp:posOffset>-171450</wp:posOffset>
          </wp:positionV>
          <wp:extent cx="1914525" cy="781050"/>
          <wp:effectExtent l="0" t="0" r="9525" b="0"/>
          <wp:wrapSquare wrapText="bothSides"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6967A04" wp14:editId="75061221">
              <wp:simplePos x="0" y="0"/>
              <wp:positionH relativeFrom="margin">
                <wp:align>left</wp:align>
              </wp:positionH>
              <wp:positionV relativeFrom="paragraph">
                <wp:posOffset>-59690</wp:posOffset>
              </wp:positionV>
              <wp:extent cx="1666875" cy="590550"/>
              <wp:effectExtent l="0" t="0" r="9525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ACA5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0B205A4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332EE0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67A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4.7pt;width:131.25pt;height:46.5pt;z-index: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" stroked="f">
              <v:textbox>
                <w:txbxContent>
                  <w:p w14:paraId="38AACA5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0B205A4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332EE0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012BF27" w14:textId="0836ADDB" w:rsidR="002A523E" w:rsidRDefault="002A523E" w:rsidP="002A523E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</w:p>
  <w:p w14:paraId="34B86920" w14:textId="21A5BDCE" w:rsidR="002A523E" w:rsidRDefault="002A523E" w:rsidP="002A523E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</w:p>
  <w:p w14:paraId="6E6F3EC2" w14:textId="3CC777C9" w:rsidR="002A523E" w:rsidRDefault="002A523E" w:rsidP="002A523E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</w:p>
  <w:p w14:paraId="4B4B35A8" w14:textId="4BB266F5" w:rsidR="002A523E" w:rsidRPr="002A523E" w:rsidRDefault="002A523E" w:rsidP="002A523E">
    <w:pPr>
      <w:pStyle w:val="Encabezado6"/>
      <w:tabs>
        <w:tab w:val="left" w:pos="3281"/>
        <w:tab w:val="right" w:pos="8391"/>
      </w:tabs>
      <w:spacing w:after="0" w:line="240" w:lineRule="atLeast"/>
      <w:rPr>
        <w:rFonts w:ascii="AytoRoquetas Light Condensed" w:hAnsi="AytoRoquetas Light Condensed" w:cs="Times New Roman"/>
        <w:sz w:val="20"/>
        <w:szCs w:val="20"/>
      </w:rPr>
    </w:pPr>
  </w:p>
  <w:p w14:paraId="4CE79DFC" w14:textId="3CD190D7" w:rsidR="002A523E" w:rsidRPr="002A523E" w:rsidRDefault="002A523E" w:rsidP="002A523E">
    <w:pPr>
      <w:pStyle w:val="Encabezado6"/>
      <w:tabs>
        <w:tab w:val="left" w:pos="3281"/>
        <w:tab w:val="right" w:pos="8391"/>
      </w:tabs>
      <w:spacing w:after="0" w:line="240" w:lineRule="atLeast"/>
      <w:rPr>
        <w:rFonts w:ascii="AytoRoquetas Light Condensed" w:hAnsi="AytoRoquetas Light Condensed" w:cs="Times New Roman"/>
        <w:sz w:val="20"/>
        <w:szCs w:val="20"/>
      </w:rPr>
    </w:pPr>
    <w:r w:rsidRPr="002A523E">
      <w:rPr>
        <w:rFonts w:ascii="AytoRoquetas Light Condensed" w:hAnsi="AytoRoquetas Light Condensed" w:cs="Times New Roman"/>
        <w:sz w:val="20"/>
        <w:szCs w:val="20"/>
      </w:rPr>
      <w:t>CONSORCIO INTEGRAL DEL CICLO DEL AGUA DEL PONIENTE ALMERIENSE</w:t>
    </w:r>
  </w:p>
  <w:p w14:paraId="032B5A2B" w14:textId="0A816122" w:rsidR="002A523E" w:rsidRPr="002A523E" w:rsidRDefault="002A523E" w:rsidP="002A523E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 w:rsidRPr="002A523E">
      <w:rPr>
        <w:rFonts w:ascii="AytoRoquetas Light Condensed" w:hAnsi="AytoRoquetas Light Condensed" w:cs="Times New Roman"/>
        <w:sz w:val="20"/>
        <w:szCs w:val="20"/>
      </w:rPr>
      <w:t>EXPTE 2023/79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7089B"/>
    <w:rsid w:val="00082F70"/>
    <w:rsid w:val="00086CE9"/>
    <w:rsid w:val="001050BB"/>
    <w:rsid w:val="00122CBA"/>
    <w:rsid w:val="00170E73"/>
    <w:rsid w:val="001A725E"/>
    <w:rsid w:val="0021394F"/>
    <w:rsid w:val="002A523E"/>
    <w:rsid w:val="002F3552"/>
    <w:rsid w:val="003704A8"/>
    <w:rsid w:val="003C05E8"/>
    <w:rsid w:val="004B6654"/>
    <w:rsid w:val="00544705"/>
    <w:rsid w:val="005D7CEB"/>
    <w:rsid w:val="00666E1E"/>
    <w:rsid w:val="00710244"/>
    <w:rsid w:val="008043F8"/>
    <w:rsid w:val="00832717"/>
    <w:rsid w:val="008743DE"/>
    <w:rsid w:val="008761D5"/>
    <w:rsid w:val="008B510D"/>
    <w:rsid w:val="00935C95"/>
    <w:rsid w:val="009C4A3B"/>
    <w:rsid w:val="00BA7150"/>
    <w:rsid w:val="00BC7AF7"/>
    <w:rsid w:val="00BF0BD7"/>
    <w:rsid w:val="00D80F74"/>
    <w:rsid w:val="00DA3AA1"/>
    <w:rsid w:val="00DC39F8"/>
    <w:rsid w:val="00DD6B08"/>
    <w:rsid w:val="00E03B8A"/>
    <w:rsid w:val="00E6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E1EBF2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AA1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D80F74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NormalWeb">
    <w:name w:val="Normal (Web)"/>
    <w:basedOn w:val="Normal"/>
    <w:link w:val="NormalWebCar"/>
    <w:uiPriority w:val="99"/>
    <w:rsid w:val="00D80F74"/>
    <w:pPr>
      <w:autoSpaceDE/>
      <w:autoSpaceDN/>
      <w:adjustRightInd/>
      <w:spacing w:after="0" w:line="360" w:lineRule="auto"/>
      <w:ind w:left="528" w:right="71" w:firstLine="600"/>
      <w:jc w:val="both"/>
    </w:pPr>
    <w:rPr>
      <w:rFonts w:ascii="Verdana" w:eastAsia="Times New Roman" w:hAnsi="Verdana" w:cs="Arial"/>
      <w:sz w:val="20"/>
      <w:szCs w:val="24"/>
    </w:rPr>
  </w:style>
  <w:style w:type="character" w:customStyle="1" w:styleId="NormalWebCar">
    <w:name w:val="Normal (Web) Car"/>
    <w:link w:val="NormalWeb"/>
    <w:uiPriority w:val="99"/>
    <w:locked/>
    <w:rsid w:val="00D80F74"/>
    <w:rPr>
      <w:rFonts w:ascii="Verdana" w:eastAsia="Times New Roman" w:hAnsi="Verdana" w:cs="Arial"/>
      <w:sz w:val="20"/>
      <w:szCs w:val="24"/>
    </w:rPr>
  </w:style>
  <w:style w:type="table" w:styleId="Tablaconcuadrcula">
    <w:name w:val="Table Grid"/>
    <w:basedOn w:val="Tablanormal"/>
    <w:uiPriority w:val="39"/>
    <w:rsid w:val="0066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2E3C0-910D-4AB5-BD4A-EE1B233A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297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Lisardo Manuel García Pérez</cp:lastModifiedBy>
  <cp:revision>2</cp:revision>
  <dcterms:created xsi:type="dcterms:W3CDTF">2024-06-04T09:47:00Z</dcterms:created>
  <dcterms:modified xsi:type="dcterms:W3CDTF">2024-06-04T09:47:00Z</dcterms:modified>
</cp:coreProperties>
</file>