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A1BC2A" w14:textId="049C3C99" w:rsidR="00D616A1" w:rsidRPr="00F546D2" w:rsidRDefault="00291173" w:rsidP="00F546D2">
      <w:pPr>
        <w:spacing w:line="276" w:lineRule="auto"/>
        <w:jc w:val="both"/>
        <w:rPr>
          <w:rFonts w:ascii="AytoRoquetas Light Condensed" w:hAnsi="AytoRoquetas Light Condensed"/>
          <w:b/>
          <w:sz w:val="22"/>
        </w:rPr>
      </w:pPr>
      <w:r w:rsidRPr="00F546D2">
        <w:rPr>
          <w:rFonts w:ascii="AytoRoquetas Light Condensed" w:eastAsiaTheme="minorEastAsia" w:hAnsi="AytoRoquetas Light Condensed" w:cs="Times New Roman"/>
          <w:b/>
          <w:bCs/>
          <w:iCs/>
          <w:sz w:val="22"/>
          <w:lang w:eastAsia="es-ES"/>
          <w14:ligatures w14:val="standardContextual"/>
        </w:rPr>
        <w:t>SERVICIO</w:t>
      </w:r>
      <w:r w:rsidR="00E50305" w:rsidRPr="00F546D2">
        <w:rPr>
          <w:rFonts w:ascii="AytoRoquetas Light Condensed" w:eastAsiaTheme="minorEastAsia" w:hAnsi="AytoRoquetas Light Condensed" w:cs="Times New Roman"/>
          <w:b/>
          <w:bCs/>
          <w:iCs/>
          <w:sz w:val="22"/>
          <w:lang w:eastAsia="es-ES"/>
          <w14:ligatures w14:val="standardContextual"/>
        </w:rPr>
        <w:t xml:space="preserve"> DE REDACCIÓN DE PROYECTO CONSTRUCTIVO AMPLIACIÓN DE LA LÍNEA DE TRATAMIENTO DE LODOS DE LA EDAR DE ROQUETAS DE MAR (ALMERÍA) PARA LA PRODUCCIÓN DE BIOGÁS Y APROVECHAMIENTO ENERGÉTICO Y TRATAMIENTO DEL DIGERIDO, FINANCIADO CON FONDOS PROCEDENTES DEL PLAN DE RECUPERACIÓN, TRANSFORMACIÓN Y RESILIENCIA.</w:t>
      </w:r>
      <w:r w:rsidRPr="00F546D2">
        <w:rPr>
          <w:rFonts w:ascii="AytoRoquetas Light Condensed" w:eastAsiaTheme="minorEastAsia" w:hAnsi="AytoRoquetas Light Condensed" w:cs="Times New Roman"/>
          <w:b/>
          <w:bCs/>
          <w:iCs/>
          <w:sz w:val="22"/>
          <w:lang w:eastAsia="es-ES"/>
          <w14:ligatures w14:val="standardContextual"/>
        </w:rPr>
        <w:t xml:space="preserve"> 1/2</w:t>
      </w:r>
      <w:r w:rsidR="00E50305" w:rsidRPr="00F546D2">
        <w:rPr>
          <w:rFonts w:ascii="AytoRoquetas Light Condensed" w:eastAsiaTheme="minorEastAsia" w:hAnsi="AytoRoquetas Light Condensed" w:cs="Times New Roman"/>
          <w:b/>
          <w:bCs/>
          <w:iCs/>
          <w:sz w:val="22"/>
          <w:lang w:eastAsia="es-ES"/>
          <w14:ligatures w14:val="standardContextual"/>
        </w:rPr>
        <w:t>4</w:t>
      </w:r>
      <w:r w:rsidR="00D616A1" w:rsidRPr="00F546D2">
        <w:rPr>
          <w:rFonts w:ascii="AytoRoquetas Light Condensed" w:eastAsiaTheme="minorEastAsia" w:hAnsi="AytoRoquetas Light Condensed" w:cs="Times New Roman"/>
          <w:b/>
          <w:bCs/>
          <w:iCs/>
          <w:sz w:val="22"/>
          <w:lang w:eastAsia="es-ES"/>
          <w14:ligatures w14:val="standardContextual"/>
        </w:rPr>
        <w:t xml:space="preserve">.-SERV. </w:t>
      </w:r>
    </w:p>
    <w:p w14:paraId="1B6FC7AD" w14:textId="77777777" w:rsidR="00B309A0" w:rsidRDefault="00B309A0" w:rsidP="00F546D2">
      <w:pPr>
        <w:spacing w:line="276" w:lineRule="auto"/>
        <w:rPr>
          <w:rFonts w:ascii="AytoRoquetas Light Condensed" w:hAnsi="AytoRoquetas Light Condensed"/>
          <w:b/>
          <w:sz w:val="22"/>
        </w:rPr>
      </w:pPr>
    </w:p>
    <w:p w14:paraId="261F4A7D" w14:textId="16998AD5" w:rsidR="00BB3F99" w:rsidRPr="00F546D2" w:rsidRDefault="00BB3F99" w:rsidP="00F546D2">
      <w:pPr>
        <w:spacing w:line="276" w:lineRule="auto"/>
        <w:rPr>
          <w:rFonts w:ascii="AytoRoquetas Light Condensed" w:hAnsi="AytoRoquetas Light Condensed"/>
          <w:b/>
          <w:sz w:val="22"/>
        </w:rPr>
      </w:pPr>
      <w:r w:rsidRPr="00F546D2">
        <w:rPr>
          <w:rFonts w:ascii="AytoRoquetas Light Condensed" w:hAnsi="AytoRoquetas Light Condensed"/>
          <w:b/>
          <w:sz w:val="22"/>
        </w:rPr>
        <w:t>Asunto: INFORME relativo a recursos previo a formalización del contrato</w:t>
      </w:r>
      <w:r w:rsidR="008E760E" w:rsidRPr="00F546D2">
        <w:rPr>
          <w:rFonts w:ascii="AytoRoquetas Light Condensed" w:hAnsi="AytoRoquetas Light Condensed"/>
          <w:b/>
          <w:sz w:val="22"/>
        </w:rPr>
        <w:t>.</w:t>
      </w:r>
    </w:p>
    <w:p w14:paraId="19796532" w14:textId="77777777" w:rsidR="00BB3F99" w:rsidRPr="00F546D2" w:rsidRDefault="00BB3F99" w:rsidP="00F546D2">
      <w:pPr>
        <w:spacing w:line="276" w:lineRule="auto"/>
        <w:rPr>
          <w:rFonts w:ascii="AytoRoquetas Light Condensed" w:hAnsi="AytoRoquetas Light Condensed"/>
          <w:sz w:val="22"/>
        </w:rPr>
      </w:pPr>
    </w:p>
    <w:p w14:paraId="612BE316" w14:textId="48B28227" w:rsidR="00BB3F99" w:rsidRPr="00F546D2" w:rsidRDefault="00BB3F99" w:rsidP="00F546D2">
      <w:pPr>
        <w:spacing w:line="276" w:lineRule="auto"/>
        <w:jc w:val="both"/>
        <w:rPr>
          <w:rFonts w:ascii="AytoRoquetas Light Condensed" w:hAnsi="AytoRoquetas Light Condensed"/>
          <w:sz w:val="22"/>
        </w:rPr>
      </w:pPr>
      <w:r w:rsidRPr="00F546D2">
        <w:rPr>
          <w:rFonts w:ascii="AytoRoquetas Light Condensed" w:hAnsi="AytoRoquetas Light Condensed"/>
          <w:sz w:val="22"/>
        </w:rPr>
        <w:tab/>
        <w:t>Atendiendo a los requisitos</w:t>
      </w:r>
      <w:r w:rsidR="00B309A0">
        <w:rPr>
          <w:rFonts w:ascii="AytoRoquetas Light Condensed" w:hAnsi="AytoRoquetas Light Condensed"/>
          <w:sz w:val="22"/>
        </w:rPr>
        <w:t xml:space="preserve"> establecidos en el CIAP</w:t>
      </w:r>
      <w:r w:rsidRPr="00F546D2">
        <w:rPr>
          <w:rFonts w:ascii="AytoRoquetas Light Condensed" w:hAnsi="AytoRoquetas Light Condensed"/>
          <w:sz w:val="22"/>
        </w:rPr>
        <w:t xml:space="preserve"> necesarias para la formalización del contrato, se informa en relación con el expediente arriba indicado, lo siguiente:</w:t>
      </w:r>
    </w:p>
    <w:p w14:paraId="36F0347F" w14:textId="77777777" w:rsidR="004452CF" w:rsidRPr="00F546D2" w:rsidRDefault="004452CF" w:rsidP="00F546D2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69C041D0" w14:textId="437D2409" w:rsidR="00BC63F1" w:rsidRPr="00F546D2" w:rsidRDefault="00BB3F99" w:rsidP="00F546D2">
      <w:pPr>
        <w:spacing w:line="276" w:lineRule="auto"/>
        <w:jc w:val="both"/>
        <w:rPr>
          <w:rFonts w:ascii="AytoRoquetas Light Condensed" w:hAnsi="AytoRoquetas Light Condensed"/>
          <w:sz w:val="22"/>
        </w:rPr>
      </w:pPr>
      <w:r w:rsidRPr="00F546D2">
        <w:rPr>
          <w:rFonts w:ascii="AytoRoquetas Light Condensed" w:hAnsi="AytoRoquetas Light Condensed"/>
          <w:sz w:val="22"/>
        </w:rPr>
        <w:tab/>
        <w:t>Que no se ha recibido interposición de Recurso Especial contra la adjudicación</w:t>
      </w:r>
      <w:r w:rsidR="0072518D" w:rsidRPr="00F546D2">
        <w:rPr>
          <w:rFonts w:ascii="AytoRoquetas Light Condensed" w:hAnsi="AytoRoquetas Light Condensed"/>
          <w:sz w:val="22"/>
        </w:rPr>
        <w:t xml:space="preserve"> del contrato</w:t>
      </w:r>
      <w:r w:rsidRPr="00F546D2">
        <w:rPr>
          <w:rFonts w:ascii="AytoRoquetas Light Condensed" w:hAnsi="AytoRoquetas Light Condensed"/>
          <w:sz w:val="22"/>
        </w:rPr>
        <w:t xml:space="preserve"> (</w:t>
      </w:r>
      <w:r w:rsidR="007A6664" w:rsidRPr="00F546D2">
        <w:rPr>
          <w:rFonts w:ascii="AytoRoquetas Light Condensed" w:hAnsi="AytoRoquetas Light Condensed"/>
          <w:sz w:val="22"/>
        </w:rPr>
        <w:t xml:space="preserve">acordada mediante </w:t>
      </w:r>
      <w:r w:rsidR="00E50305" w:rsidRPr="00F546D2">
        <w:rPr>
          <w:rFonts w:ascii="AytoRoquetas Light Condensed" w:hAnsi="AytoRoquetas Light Condensed"/>
          <w:sz w:val="22"/>
        </w:rPr>
        <w:t xml:space="preserve">RESOLUCIÓN </w:t>
      </w:r>
      <w:r w:rsidR="007A6664" w:rsidRPr="00F546D2">
        <w:rPr>
          <w:rFonts w:ascii="AytoRoquetas Light Condensed" w:hAnsi="AytoRoquetas Light Condensed"/>
          <w:sz w:val="22"/>
        </w:rPr>
        <w:t>de</w:t>
      </w:r>
      <w:r w:rsidR="00E50305" w:rsidRPr="00F546D2">
        <w:rPr>
          <w:rFonts w:ascii="AytoRoquetas Light Condensed" w:hAnsi="AytoRoquetas Light Condensed"/>
          <w:sz w:val="22"/>
        </w:rPr>
        <w:t>l presidente del consorcio</w:t>
      </w:r>
      <w:r w:rsidR="007A6664" w:rsidRPr="00F546D2">
        <w:rPr>
          <w:rFonts w:ascii="AytoRoquetas Light Condensed" w:hAnsi="AytoRoquetas Light Condensed"/>
          <w:sz w:val="22"/>
        </w:rPr>
        <w:t xml:space="preserve"> </w:t>
      </w:r>
      <w:r w:rsidRPr="00F546D2">
        <w:rPr>
          <w:rFonts w:ascii="AytoRoquetas Light Condensed" w:hAnsi="AytoRoquetas Light Condensed"/>
          <w:sz w:val="22"/>
        </w:rPr>
        <w:t xml:space="preserve">de fecha </w:t>
      </w:r>
      <w:r w:rsidR="00E50305" w:rsidRPr="00F546D2">
        <w:rPr>
          <w:rFonts w:ascii="AytoRoquetas Light Condensed" w:hAnsi="AytoRoquetas Light Condensed"/>
          <w:sz w:val="22"/>
        </w:rPr>
        <w:t>28</w:t>
      </w:r>
      <w:r w:rsidR="00A20B0A" w:rsidRPr="00F546D2">
        <w:rPr>
          <w:rFonts w:ascii="AytoRoquetas Light Condensed" w:hAnsi="AytoRoquetas Light Condensed"/>
          <w:sz w:val="22"/>
        </w:rPr>
        <w:t xml:space="preserve"> de</w:t>
      </w:r>
      <w:r w:rsidR="00977EDD" w:rsidRPr="00F546D2">
        <w:rPr>
          <w:rFonts w:ascii="AytoRoquetas Light Condensed" w:hAnsi="AytoRoquetas Light Condensed"/>
          <w:sz w:val="22"/>
        </w:rPr>
        <w:t xml:space="preserve"> </w:t>
      </w:r>
      <w:r w:rsidR="00E50305" w:rsidRPr="00F546D2">
        <w:rPr>
          <w:rFonts w:ascii="AytoRoquetas Light Condensed" w:hAnsi="AytoRoquetas Light Condensed"/>
          <w:sz w:val="22"/>
        </w:rPr>
        <w:t>mayo</w:t>
      </w:r>
      <w:r w:rsidR="00BC63F1" w:rsidRPr="00F546D2">
        <w:rPr>
          <w:rFonts w:ascii="AytoRoquetas Light Condensed" w:hAnsi="AytoRoquetas Light Condensed"/>
          <w:sz w:val="22"/>
        </w:rPr>
        <w:t xml:space="preserve"> de 202</w:t>
      </w:r>
      <w:r w:rsidR="00E0564B" w:rsidRPr="00F546D2">
        <w:rPr>
          <w:rFonts w:ascii="AytoRoquetas Light Condensed" w:hAnsi="AytoRoquetas Light Condensed"/>
          <w:sz w:val="22"/>
        </w:rPr>
        <w:t>4</w:t>
      </w:r>
      <w:r w:rsidRPr="00F546D2">
        <w:rPr>
          <w:rFonts w:ascii="AytoRoquetas Light Condensed" w:hAnsi="AytoRoquetas Light Condensed"/>
          <w:sz w:val="22"/>
        </w:rPr>
        <w:t>) a</w:t>
      </w:r>
      <w:r w:rsidR="00E0564B" w:rsidRPr="00F546D2">
        <w:rPr>
          <w:rFonts w:ascii="AytoRoquetas Light Condensed" w:hAnsi="AytoRoquetas Light Condensed"/>
          <w:sz w:val="22"/>
        </w:rPr>
        <w:t>l</w:t>
      </w:r>
      <w:r w:rsidR="00253C38" w:rsidRPr="00F546D2">
        <w:rPr>
          <w:rFonts w:ascii="AytoRoquetas Light Condensed" w:hAnsi="AytoRoquetas Light Condensed"/>
          <w:sz w:val="22"/>
        </w:rPr>
        <w:t xml:space="preserve"> </w:t>
      </w:r>
      <w:r w:rsidR="00E0564B" w:rsidRPr="00F546D2">
        <w:rPr>
          <w:rFonts w:ascii="AytoRoquetas Light Condensed" w:hAnsi="AytoRoquetas Light Condensed"/>
          <w:sz w:val="22"/>
        </w:rPr>
        <w:t>siguiente</w:t>
      </w:r>
      <w:r w:rsidR="005E5000" w:rsidRPr="00F546D2">
        <w:rPr>
          <w:rFonts w:ascii="AytoRoquetas Light Condensed" w:hAnsi="AytoRoquetas Light Condensed"/>
          <w:sz w:val="22"/>
        </w:rPr>
        <w:t xml:space="preserve"> licitador</w:t>
      </w:r>
      <w:r w:rsidR="002F4717" w:rsidRPr="00F546D2">
        <w:rPr>
          <w:rFonts w:ascii="AytoRoquetas Light Condensed" w:hAnsi="AytoRoquetas Light Condensed"/>
          <w:sz w:val="22"/>
        </w:rPr>
        <w:t>:</w:t>
      </w:r>
    </w:p>
    <w:p w14:paraId="32DC34C1" w14:textId="77777777" w:rsidR="00E50305" w:rsidRPr="00F546D2" w:rsidRDefault="00E50305" w:rsidP="00F546D2">
      <w:pPr>
        <w:spacing w:line="276" w:lineRule="auto"/>
        <w:jc w:val="both"/>
        <w:rPr>
          <w:rFonts w:ascii="AytoRoquetas Light Condensed" w:hAnsi="AytoRoquetas Light Condensed"/>
          <w:sz w:val="22"/>
        </w:rPr>
      </w:pPr>
    </w:p>
    <w:p w14:paraId="1156E7CB" w14:textId="0337E20C" w:rsidR="00291173" w:rsidRPr="00F546D2" w:rsidRDefault="00291173" w:rsidP="00F546D2">
      <w:pPr>
        <w:autoSpaceDE w:val="0"/>
        <w:autoSpaceDN w:val="0"/>
        <w:adjustRightInd w:val="0"/>
        <w:spacing w:after="0" w:line="276" w:lineRule="auto"/>
        <w:ind w:left="774" w:firstLine="360"/>
        <w:jc w:val="both"/>
        <w:rPr>
          <w:rFonts w:ascii="AytoRoquetas Light Condensed" w:eastAsiaTheme="minorEastAsia" w:hAnsi="AytoRoquetas Light Condensed" w:cs="AytoRoquetas Light Condensed"/>
          <w:b/>
          <w:sz w:val="22"/>
          <w:lang w:eastAsia="es-ES"/>
        </w:rPr>
      </w:pPr>
      <w:r w:rsidRPr="00F546D2">
        <w:rPr>
          <w:rFonts w:ascii="AytoRoquetas Light Condensed" w:eastAsiaTheme="minorEastAsia" w:hAnsi="AytoRoquetas Light Condensed" w:cs="AytoRoquetas Light Condensed"/>
          <w:b/>
          <w:sz w:val="22"/>
          <w:lang w:eastAsia="es-ES"/>
        </w:rPr>
        <w:t xml:space="preserve">- </w:t>
      </w:r>
      <w:r w:rsidR="00E50305" w:rsidRPr="00F546D2">
        <w:rPr>
          <w:rFonts w:ascii="AytoRoquetas Light Condensed" w:eastAsiaTheme="minorEastAsia" w:hAnsi="AytoRoquetas Light Condensed" w:cs="AytoRoquetas Light Condensed"/>
          <w:bCs/>
          <w:sz w:val="22"/>
          <w:lang w:eastAsia="es-ES"/>
        </w:rPr>
        <w:t xml:space="preserve">GABINETE TÉCNICO AMBIENTAL SLU, CIF </w:t>
      </w:r>
      <w:r w:rsidR="00E50305" w:rsidRPr="00F546D2">
        <w:rPr>
          <w:rFonts w:ascii="AytoRoquetas Light Condensed" w:eastAsia="Times New Roman" w:hAnsi="AytoRoquetas Light Condensed" w:cs="Frutiger LT Std 45 Light"/>
          <w:sz w:val="22"/>
          <w:lang w:val="es-ES_tradnl"/>
        </w:rPr>
        <w:t>B21381793</w:t>
      </w:r>
      <w:r w:rsidR="00B309A0">
        <w:rPr>
          <w:rFonts w:ascii="AytoRoquetas Light Condensed" w:eastAsia="Times New Roman" w:hAnsi="AytoRoquetas Light Condensed" w:cs="Frutiger LT Std 45 Light"/>
          <w:sz w:val="22"/>
          <w:lang w:val="es-ES_tradnl"/>
        </w:rPr>
        <w:t>.</w:t>
      </w:r>
    </w:p>
    <w:p w14:paraId="4E7A75E8" w14:textId="56C0AA33" w:rsidR="00B8182D" w:rsidRPr="00F546D2" w:rsidRDefault="00B8182D" w:rsidP="00F546D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AytoRoquetas Light Condensed" w:hAnsi="AytoRoquetas Light Condensed" w:cs="Arial"/>
          <w:color w:val="FF0000"/>
          <w:sz w:val="22"/>
        </w:rPr>
      </w:pPr>
    </w:p>
    <w:p w14:paraId="612E2CE4" w14:textId="77777777" w:rsidR="00E50305" w:rsidRPr="00F546D2" w:rsidRDefault="00E50305" w:rsidP="00F546D2">
      <w:pPr>
        <w:autoSpaceDE w:val="0"/>
        <w:autoSpaceDN w:val="0"/>
        <w:adjustRightInd w:val="0"/>
        <w:spacing w:after="0" w:line="276" w:lineRule="auto"/>
        <w:jc w:val="both"/>
        <w:rPr>
          <w:rFonts w:ascii="AytoRoquetas Light Condensed" w:hAnsi="AytoRoquetas Light Condensed" w:cs="Arial"/>
          <w:color w:val="FF0000"/>
          <w:sz w:val="22"/>
        </w:rPr>
      </w:pPr>
    </w:p>
    <w:p w14:paraId="02A83021" w14:textId="1AF7A187" w:rsidR="00B8182D" w:rsidRPr="00F546D2" w:rsidRDefault="00B8182D" w:rsidP="00F546D2">
      <w:pPr>
        <w:spacing w:line="276" w:lineRule="auto"/>
        <w:ind w:firstLine="709"/>
        <w:jc w:val="both"/>
        <w:rPr>
          <w:rFonts w:ascii="AytoRoquetas Light Condensed" w:hAnsi="AytoRoquetas Light Condensed"/>
          <w:sz w:val="22"/>
        </w:rPr>
      </w:pPr>
      <w:r w:rsidRPr="00F546D2">
        <w:rPr>
          <w:rFonts w:ascii="AytoRoquetas Light Condensed" w:hAnsi="AytoRoquetas Light Condensed"/>
          <w:sz w:val="22"/>
        </w:rPr>
        <w:t>El presente contrato</w:t>
      </w:r>
      <w:r w:rsidR="00B309A0">
        <w:rPr>
          <w:rFonts w:ascii="AytoRoquetas Light Condensed" w:hAnsi="AytoRoquetas Light Condensed"/>
          <w:sz w:val="22"/>
        </w:rPr>
        <w:t>, que</w:t>
      </w:r>
      <w:r w:rsidRPr="00F546D2">
        <w:rPr>
          <w:rFonts w:ascii="AytoRoquetas Light Condensed" w:hAnsi="AytoRoquetas Light Condensed"/>
          <w:sz w:val="22"/>
        </w:rPr>
        <w:t xml:space="preserve"> está sujeto a Recurso Especial en materia de contra</w:t>
      </w:r>
      <w:r w:rsidR="00D616A1" w:rsidRPr="00F546D2">
        <w:rPr>
          <w:rFonts w:ascii="AytoRoquetas Light Condensed" w:hAnsi="AytoRoquetas Light Condensed"/>
          <w:sz w:val="22"/>
        </w:rPr>
        <w:t xml:space="preserve">tación, fue notificado el día </w:t>
      </w:r>
      <w:r w:rsidR="004452CF" w:rsidRPr="00F546D2">
        <w:rPr>
          <w:rFonts w:ascii="AytoRoquetas Light Condensed" w:hAnsi="AytoRoquetas Light Condensed"/>
          <w:sz w:val="22"/>
        </w:rPr>
        <w:t>28</w:t>
      </w:r>
      <w:r w:rsidR="00D616A1" w:rsidRPr="00F546D2">
        <w:rPr>
          <w:rFonts w:ascii="AytoRoquetas Light Condensed" w:hAnsi="AytoRoquetas Light Condensed"/>
          <w:sz w:val="22"/>
        </w:rPr>
        <w:t xml:space="preserve"> de mayo</w:t>
      </w:r>
      <w:r w:rsidRPr="00F546D2">
        <w:rPr>
          <w:rFonts w:ascii="AytoRoquetas Light Condensed" w:hAnsi="AytoRoquetas Light Condensed"/>
          <w:sz w:val="22"/>
        </w:rPr>
        <w:t xml:space="preserve"> de 2024, finalizando el plazo para inte</w:t>
      </w:r>
      <w:r w:rsidR="00D616A1" w:rsidRPr="00F546D2">
        <w:rPr>
          <w:rFonts w:ascii="AytoRoquetas Light Condensed" w:hAnsi="AytoRoquetas Light Condensed"/>
          <w:sz w:val="22"/>
        </w:rPr>
        <w:t>rponer el recurso indicado el</w:t>
      </w:r>
      <w:r w:rsidR="004452CF" w:rsidRPr="00F546D2">
        <w:rPr>
          <w:rFonts w:ascii="AytoRoquetas Light Condensed" w:hAnsi="AytoRoquetas Light Condensed"/>
          <w:sz w:val="22"/>
        </w:rPr>
        <w:t xml:space="preserve"> 18</w:t>
      </w:r>
      <w:r w:rsidRPr="00F546D2">
        <w:rPr>
          <w:rFonts w:ascii="AytoRoquetas Light Condensed" w:hAnsi="AytoRoquetas Light Condensed"/>
          <w:sz w:val="22"/>
        </w:rPr>
        <w:t xml:space="preserve"> de </w:t>
      </w:r>
      <w:r w:rsidR="004452CF" w:rsidRPr="00F546D2">
        <w:rPr>
          <w:rFonts w:ascii="AytoRoquetas Light Condensed" w:hAnsi="AytoRoquetas Light Condensed"/>
          <w:sz w:val="22"/>
        </w:rPr>
        <w:t>junio</w:t>
      </w:r>
      <w:r w:rsidRPr="00F546D2">
        <w:rPr>
          <w:rFonts w:ascii="AytoRoquetas Light Condensed" w:hAnsi="AytoRoquetas Light Condensed"/>
          <w:sz w:val="22"/>
        </w:rPr>
        <w:t xml:space="preserve"> de 2024, incluido (15 días hábiles desde el siguiente a la notificación de adjudicación).</w:t>
      </w:r>
    </w:p>
    <w:p w14:paraId="491D0EEC" w14:textId="33BB4AD7" w:rsidR="00977EDD" w:rsidRDefault="00977EDD" w:rsidP="00DF53D9">
      <w:pPr>
        <w:autoSpaceDE w:val="0"/>
        <w:autoSpaceDN w:val="0"/>
        <w:adjustRightInd w:val="0"/>
        <w:spacing w:after="0" w:line="288" w:lineRule="auto"/>
        <w:ind w:firstLine="709"/>
        <w:jc w:val="center"/>
        <w:rPr>
          <w:rFonts w:ascii="AytoRoquetas Light Condensed" w:eastAsiaTheme="minorEastAsia" w:hAnsi="AytoRoquetas Light Condensed" w:cs="AytoRoquetas Light Condensed"/>
          <w:szCs w:val="24"/>
          <w:lang w:eastAsia="es-ES"/>
        </w:rPr>
      </w:pPr>
    </w:p>
    <w:p w14:paraId="3332F79E" w14:textId="77777777" w:rsidR="00F546D2" w:rsidRPr="00291173" w:rsidRDefault="00F546D2" w:rsidP="00DF53D9">
      <w:pPr>
        <w:autoSpaceDE w:val="0"/>
        <w:autoSpaceDN w:val="0"/>
        <w:adjustRightInd w:val="0"/>
        <w:spacing w:after="0" w:line="288" w:lineRule="auto"/>
        <w:ind w:firstLine="709"/>
        <w:jc w:val="center"/>
        <w:rPr>
          <w:rFonts w:ascii="AytoRoquetas Light Condensed" w:eastAsiaTheme="minorEastAsia" w:hAnsi="AytoRoquetas Light Condensed" w:cs="AytoRoquetas Light Condensed"/>
          <w:szCs w:val="24"/>
          <w:lang w:eastAsia="es-ES"/>
        </w:rPr>
      </w:pPr>
    </w:p>
    <w:p w14:paraId="7AD24A6C" w14:textId="77777777" w:rsidR="00977EDD" w:rsidRPr="00291173" w:rsidRDefault="00977EDD" w:rsidP="00DF53D9">
      <w:pPr>
        <w:autoSpaceDE w:val="0"/>
        <w:autoSpaceDN w:val="0"/>
        <w:adjustRightInd w:val="0"/>
        <w:spacing w:after="0" w:line="288" w:lineRule="auto"/>
        <w:ind w:firstLine="709"/>
        <w:jc w:val="center"/>
        <w:rPr>
          <w:rFonts w:ascii="AytoRoquetas Light Condensed" w:eastAsiaTheme="minorEastAsia" w:hAnsi="AytoRoquetas Light Condensed" w:cs="AytoRoquetas Light Condensed"/>
          <w:szCs w:val="24"/>
          <w:lang w:eastAsia="es-ES"/>
        </w:rPr>
      </w:pPr>
    </w:p>
    <w:p w14:paraId="7EDFC836" w14:textId="21841237" w:rsidR="00DF53D9" w:rsidRPr="00F546D2" w:rsidRDefault="00B309A0" w:rsidP="00BA1AFC">
      <w:pPr>
        <w:autoSpaceDE w:val="0"/>
        <w:autoSpaceDN w:val="0"/>
        <w:adjustRightInd w:val="0"/>
        <w:spacing w:after="0" w:line="288" w:lineRule="auto"/>
        <w:jc w:val="center"/>
        <w:rPr>
          <w:rFonts w:ascii="AytoRoquetas Light Condensed" w:eastAsiaTheme="minorEastAsia" w:hAnsi="AytoRoquetas Light Condensed" w:cs="AytoRoquetas Light Condensed"/>
          <w:sz w:val="22"/>
          <w:lang w:eastAsia="es-ES"/>
        </w:rPr>
      </w:pPr>
      <w:r>
        <w:rPr>
          <w:rFonts w:ascii="AytoRoquetas Light Condensed" w:eastAsiaTheme="minorEastAsia" w:hAnsi="AytoRoquetas Light Condensed" w:cs="AytoRoquetas Light Condensed"/>
          <w:sz w:val="22"/>
          <w:lang w:eastAsia="es-ES"/>
        </w:rPr>
        <w:t xml:space="preserve">EL </w:t>
      </w:r>
      <w:r w:rsidR="004452CF" w:rsidRPr="00F546D2">
        <w:rPr>
          <w:rFonts w:ascii="AytoRoquetas Light Condensed" w:eastAsiaTheme="minorEastAsia" w:hAnsi="AytoRoquetas Light Condensed" w:cs="AytoRoquetas Light Condensed"/>
          <w:sz w:val="22"/>
          <w:lang w:eastAsia="es-ES"/>
        </w:rPr>
        <w:t>GESTOR OFICINA INTERADMINISTRATIVA</w:t>
      </w:r>
    </w:p>
    <w:p w14:paraId="5B0A96C2" w14:textId="28CDA4B6" w:rsidR="00AD3E21" w:rsidRDefault="00BC63F1" w:rsidP="00BA1AFC">
      <w:pPr>
        <w:jc w:val="center"/>
        <w:rPr>
          <w:rFonts w:ascii="AytoRoquetas Light Condensed" w:hAnsi="AytoRoquetas Light Condensed"/>
          <w:sz w:val="22"/>
        </w:rPr>
      </w:pPr>
      <w:r w:rsidRPr="00F546D2">
        <w:rPr>
          <w:rFonts w:ascii="AytoRoquetas Light Condensed" w:hAnsi="AytoRoquetas Light Condensed"/>
          <w:sz w:val="22"/>
        </w:rPr>
        <w:t xml:space="preserve">Fdo. </w:t>
      </w:r>
      <w:r w:rsidR="004452CF" w:rsidRPr="00F546D2">
        <w:rPr>
          <w:rFonts w:ascii="AytoRoquetas Light Condensed" w:hAnsi="AytoRoquetas Light Condensed"/>
          <w:sz w:val="22"/>
        </w:rPr>
        <w:t>Lisardo Manuel García Pérez</w:t>
      </w:r>
    </w:p>
    <w:p w14:paraId="7434A68B" w14:textId="28FC7989" w:rsidR="00F546D2" w:rsidRDefault="00F546D2" w:rsidP="00BA1AFC">
      <w:pPr>
        <w:jc w:val="center"/>
        <w:rPr>
          <w:rFonts w:ascii="AytoRoquetas Light Condensed" w:hAnsi="AytoRoquetas Light Condensed"/>
          <w:sz w:val="20"/>
          <w:szCs w:val="20"/>
        </w:rPr>
      </w:pPr>
    </w:p>
    <w:p w14:paraId="78CF3530" w14:textId="77777777" w:rsidR="00B309A0" w:rsidRPr="00F546D2" w:rsidRDefault="00B309A0" w:rsidP="00BA1AFC">
      <w:pPr>
        <w:jc w:val="center"/>
        <w:rPr>
          <w:rFonts w:ascii="AytoRoquetas Light Condensed" w:hAnsi="AytoRoquetas Light Condensed"/>
          <w:sz w:val="20"/>
          <w:szCs w:val="20"/>
        </w:rPr>
      </w:pPr>
    </w:p>
    <w:p w14:paraId="2868C362" w14:textId="77777777" w:rsidR="00F546D2" w:rsidRPr="00F546D2" w:rsidRDefault="00F546D2" w:rsidP="00F546D2">
      <w:pPr>
        <w:tabs>
          <w:tab w:val="left" w:pos="420"/>
        </w:tabs>
        <w:suppressAutoHyphens/>
        <w:autoSpaceDE w:val="0"/>
        <w:autoSpaceDN w:val="0"/>
        <w:adjustRightInd w:val="0"/>
        <w:spacing w:after="200" w:line="288" w:lineRule="auto"/>
        <w:ind w:firstLine="709"/>
        <w:jc w:val="both"/>
        <w:rPr>
          <w:rFonts w:ascii="AytoRoquetas Light Condensed" w:eastAsia="Times New Roman" w:hAnsi="AytoRoquetas Light Condensed" w:cs="Tahoma"/>
          <w:kern w:val="1"/>
          <w:sz w:val="20"/>
          <w:szCs w:val="20"/>
          <w:lang w:eastAsia="zh-CN" w:bidi="hi-IN"/>
        </w:rPr>
      </w:pPr>
      <w:r w:rsidRPr="00F546D2">
        <w:rPr>
          <w:rFonts w:ascii="AytoRoquetas Light Condensed" w:eastAsia="Times New Roman" w:hAnsi="AytoRoquetas Light Condensed" w:cs="Tahoma"/>
          <w:kern w:val="1"/>
          <w:sz w:val="20"/>
          <w:szCs w:val="20"/>
          <w:lang w:eastAsia="zh-CN" w:bidi="hi-IN"/>
        </w:rPr>
        <w:t>El presente documento ha sido firmado electrónicamente de acuerdo con lo establecido en la Ley 40/2015, de 1 de octubre, de Régimen Jurídico del Sector Público, por el funcionario público en la fecha que se indica al pie del mismo, cuya autenticidad e integridad puede verificarse a través de código seguro que se inserta.</w:t>
      </w:r>
    </w:p>
    <w:p w14:paraId="4A22CC9C" w14:textId="77777777" w:rsidR="00F546D2" w:rsidRPr="00F546D2" w:rsidRDefault="00F546D2" w:rsidP="00BA1AFC">
      <w:pPr>
        <w:jc w:val="center"/>
        <w:rPr>
          <w:rFonts w:ascii="AytoRoquetas Light Condensed" w:hAnsi="AytoRoquetas Light Condensed"/>
          <w:sz w:val="22"/>
        </w:rPr>
      </w:pPr>
    </w:p>
    <w:sectPr w:rsidR="00F546D2" w:rsidRPr="00F546D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97ACD5" w14:textId="77777777" w:rsidR="00357035" w:rsidRDefault="00357035" w:rsidP="00C55830">
      <w:pPr>
        <w:spacing w:after="0" w:line="240" w:lineRule="auto"/>
      </w:pPr>
      <w:r>
        <w:separator/>
      </w:r>
    </w:p>
  </w:endnote>
  <w:endnote w:type="continuationSeparator" w:id="0">
    <w:p w14:paraId="15057CEC" w14:textId="77777777" w:rsidR="00357035" w:rsidRDefault="00357035" w:rsidP="00C558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utiger LT Std 45 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4D5FF7" w14:textId="77777777" w:rsidR="00357035" w:rsidRDefault="00357035" w:rsidP="00C55830">
      <w:pPr>
        <w:spacing w:after="0" w:line="240" w:lineRule="auto"/>
      </w:pPr>
      <w:r>
        <w:separator/>
      </w:r>
    </w:p>
  </w:footnote>
  <w:footnote w:type="continuationSeparator" w:id="0">
    <w:p w14:paraId="23D993BF" w14:textId="77777777" w:rsidR="00357035" w:rsidRDefault="00357035" w:rsidP="00C558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A13DE5" w14:textId="77777777" w:rsidR="005123C9" w:rsidRPr="004452CF" w:rsidRDefault="005123C9" w:rsidP="004452CF">
    <w:pPr>
      <w:widowControl w:val="0"/>
      <w:suppressAutoHyphens/>
      <w:autoSpaceDE w:val="0"/>
      <w:autoSpaceDN w:val="0"/>
      <w:adjustRightInd w:val="0"/>
      <w:spacing w:after="0" w:line="276" w:lineRule="auto"/>
      <w:jc w:val="both"/>
      <w:rPr>
        <w:rFonts w:ascii="Calibri" w:hAnsi="Arial" w:cs="Calibri"/>
        <w:kern w:val="1"/>
        <w:sz w:val="22"/>
        <w:lang w:eastAsia="zh-CN" w:bidi="hi-IN"/>
      </w:rPr>
    </w:pPr>
    <w:r w:rsidRPr="004452CF">
      <w:rPr>
        <w:rFonts w:ascii="Calibri" w:hAnsi="Arial" w:cs="Calibri"/>
        <w:noProof/>
        <w:kern w:val="1"/>
        <w:sz w:val="22"/>
        <w:lang w:eastAsia="es-ES"/>
      </w:rPr>
      <w:drawing>
        <wp:anchor distT="0" distB="0" distL="114300" distR="114300" simplePos="0" relativeHeight="251659264" behindDoc="1" locked="0" layoutInCell="0" allowOverlap="1" wp14:anchorId="74277ACE" wp14:editId="299F3190">
          <wp:simplePos x="0" y="0"/>
          <wp:positionH relativeFrom="margin">
            <wp:align>right</wp:align>
          </wp:positionH>
          <wp:positionV relativeFrom="paragraph">
            <wp:posOffset>9525</wp:posOffset>
          </wp:positionV>
          <wp:extent cx="1428750" cy="709295"/>
          <wp:effectExtent l="0" t="0" r="0" b="0"/>
          <wp:wrapSquare wrapText="bothSides"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709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452CF">
      <w:rPr>
        <w:rFonts w:ascii="AytoRoquetas Light Condensed" w:hAnsi="AytoRoquetas Light Condensed" w:cs="Calibri"/>
        <w:color w:val="1C8FC7"/>
        <w:kern w:val="1"/>
        <w:sz w:val="22"/>
        <w:lang w:eastAsia="zh-CN" w:bidi="hi-IN"/>
      </w:rPr>
      <w:t xml:space="preserve">Plaza de la Constitución, 1 </w:t>
    </w:r>
  </w:p>
  <w:p w14:paraId="2AD04EC9" w14:textId="7ACC99C3" w:rsidR="005123C9" w:rsidRPr="004452CF" w:rsidRDefault="005123C9" w:rsidP="004452CF">
    <w:pPr>
      <w:widowControl w:val="0"/>
      <w:tabs>
        <w:tab w:val="left" w:pos="3660"/>
      </w:tabs>
      <w:suppressAutoHyphens/>
      <w:autoSpaceDE w:val="0"/>
      <w:autoSpaceDN w:val="0"/>
      <w:adjustRightInd w:val="0"/>
      <w:spacing w:after="0" w:line="276" w:lineRule="auto"/>
      <w:jc w:val="both"/>
      <w:rPr>
        <w:rFonts w:ascii="Calibri" w:hAnsi="Arial" w:cs="Arial"/>
        <w:kern w:val="1"/>
        <w:sz w:val="22"/>
        <w:lang w:eastAsia="zh-CN" w:bidi="hi-IN"/>
      </w:rPr>
    </w:pPr>
    <w:r w:rsidRPr="004452CF">
      <w:rPr>
        <w:rFonts w:ascii="AytoRoquetas Light Condensed" w:hAnsi="AytoRoquetas Light Condensed" w:cs="Arial"/>
        <w:color w:val="1C8FC7"/>
        <w:kern w:val="1"/>
        <w:sz w:val="22"/>
        <w:lang w:eastAsia="zh-CN" w:bidi="hi-IN"/>
      </w:rPr>
      <w:t>04740 Roquetas de Mar, Almería</w:t>
    </w:r>
    <w:r w:rsidR="00FC6D89" w:rsidRPr="004452CF">
      <w:rPr>
        <w:rFonts w:ascii="AytoRoquetas Light Condensed" w:hAnsi="AytoRoquetas Light Condensed" w:cs="Arial"/>
        <w:color w:val="1C8FC7"/>
        <w:kern w:val="1"/>
        <w:sz w:val="22"/>
        <w:lang w:eastAsia="zh-CN" w:bidi="hi-IN"/>
      </w:rPr>
      <w:tab/>
    </w:r>
  </w:p>
  <w:p w14:paraId="146B51A2" w14:textId="409105D5" w:rsidR="005123C9" w:rsidRPr="004452CF" w:rsidRDefault="005123C9" w:rsidP="004452CF">
    <w:pPr>
      <w:tabs>
        <w:tab w:val="center" w:pos="4252"/>
        <w:tab w:val="right" w:pos="8504"/>
      </w:tabs>
      <w:spacing w:after="0"/>
      <w:rPr>
        <w:sz w:val="22"/>
      </w:rPr>
    </w:pPr>
    <w:r w:rsidRPr="004452CF">
      <w:rPr>
        <w:rFonts w:ascii="AytoRoquetas Light Condensed" w:hAnsi="AytoRoquetas Light Condensed" w:cs="Arial"/>
        <w:color w:val="1C8FC7"/>
        <w:kern w:val="1"/>
        <w:sz w:val="22"/>
        <w:lang w:eastAsia="zh-CN" w:bidi="hi-IN"/>
      </w:rPr>
      <w:t>Tel</w:t>
    </w:r>
    <w:r w:rsidR="00B309A0">
      <w:rPr>
        <w:rFonts w:ascii="AytoRoquetas Light Condensed" w:hAnsi="AytoRoquetas Light Condensed" w:cs="Arial"/>
        <w:color w:val="1C8FC7"/>
        <w:kern w:val="1"/>
        <w:sz w:val="22"/>
        <w:lang w:eastAsia="zh-CN" w:bidi="hi-IN"/>
      </w:rPr>
      <w:t>f</w:t>
    </w:r>
    <w:r w:rsidRPr="004452CF">
      <w:rPr>
        <w:rFonts w:ascii="AytoRoquetas Light Condensed" w:hAnsi="AytoRoquetas Light Condensed" w:cs="Arial"/>
        <w:color w:val="1C8FC7"/>
        <w:kern w:val="1"/>
        <w:sz w:val="22"/>
        <w:lang w:eastAsia="zh-CN" w:bidi="hi-IN"/>
      </w:rPr>
      <w:t xml:space="preserve">.: 950 33 85 85 </w:t>
    </w:r>
  </w:p>
  <w:p w14:paraId="5CE90F93" w14:textId="56943A1B" w:rsidR="00C55830" w:rsidRDefault="00C55830" w:rsidP="00C55830">
    <w:pPr>
      <w:pStyle w:val="Encabezado"/>
    </w:pPr>
  </w:p>
  <w:p w14:paraId="0F861223" w14:textId="77777777" w:rsidR="004452CF" w:rsidRPr="00C55830" w:rsidRDefault="004452CF" w:rsidP="00C5583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BC130F"/>
    <w:multiLevelType w:val="hybridMultilevel"/>
    <w:tmpl w:val="46BE393E"/>
    <w:lvl w:ilvl="0" w:tplc="7C7E52C2">
      <w:numFmt w:val="bullet"/>
      <w:lvlText w:val="-"/>
      <w:lvlJc w:val="left"/>
      <w:pPr>
        <w:ind w:left="1065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2E4670AF"/>
    <w:multiLevelType w:val="hybridMultilevel"/>
    <w:tmpl w:val="80CEEFF6"/>
    <w:lvl w:ilvl="0" w:tplc="26D2919C">
      <w:numFmt w:val="bullet"/>
      <w:lvlText w:val="-"/>
      <w:lvlJc w:val="left"/>
      <w:pPr>
        <w:ind w:left="1494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4661284D"/>
    <w:multiLevelType w:val="hybridMultilevel"/>
    <w:tmpl w:val="72D490FA"/>
    <w:lvl w:ilvl="0" w:tplc="DF86DD60">
      <w:start w:val="1"/>
      <w:numFmt w:val="bullet"/>
      <w:lvlText w:val="−"/>
      <w:lvlJc w:val="left"/>
      <w:pPr>
        <w:ind w:left="360" w:hanging="360"/>
      </w:pPr>
      <w:rPr>
        <w:rFonts w:ascii="Sylfaen" w:hAnsi="Sylfaen" w:hint="default"/>
        <w:w w:val="103"/>
        <w:sz w:val="16"/>
        <w:szCs w:val="20"/>
        <w:lang w:val="es-ES" w:eastAsia="es-ES" w:bidi="es-ES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75679B"/>
    <w:multiLevelType w:val="hybridMultilevel"/>
    <w:tmpl w:val="8EBA050A"/>
    <w:lvl w:ilvl="0" w:tplc="BE622B0A">
      <w:numFmt w:val="bullet"/>
      <w:lvlText w:val="-"/>
      <w:lvlJc w:val="left"/>
      <w:pPr>
        <w:ind w:left="1065" w:hanging="360"/>
      </w:pPr>
      <w:rPr>
        <w:rFonts w:ascii="AytoRoquetas Light Condensed" w:eastAsiaTheme="minorHAnsi" w:hAnsi="AytoRoquetas Light Condensed" w:cstheme="minorBidi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F10"/>
    <w:rsid w:val="000055FB"/>
    <w:rsid w:val="00074798"/>
    <w:rsid w:val="000C6094"/>
    <w:rsid w:val="000D3B1D"/>
    <w:rsid w:val="00151311"/>
    <w:rsid w:val="001774C3"/>
    <w:rsid w:val="001D4ED0"/>
    <w:rsid w:val="001E7987"/>
    <w:rsid w:val="0021031E"/>
    <w:rsid w:val="00253C38"/>
    <w:rsid w:val="0028398B"/>
    <w:rsid w:val="00291173"/>
    <w:rsid w:val="002F4717"/>
    <w:rsid w:val="003057E5"/>
    <w:rsid w:val="00327547"/>
    <w:rsid w:val="003354DE"/>
    <w:rsid w:val="00357035"/>
    <w:rsid w:val="0036339C"/>
    <w:rsid w:val="00380D40"/>
    <w:rsid w:val="003B1A52"/>
    <w:rsid w:val="003D67F8"/>
    <w:rsid w:val="004324C4"/>
    <w:rsid w:val="00444F11"/>
    <w:rsid w:val="004452CF"/>
    <w:rsid w:val="00446687"/>
    <w:rsid w:val="004A172F"/>
    <w:rsid w:val="004B695F"/>
    <w:rsid w:val="005123C9"/>
    <w:rsid w:val="00514033"/>
    <w:rsid w:val="005D657D"/>
    <w:rsid w:val="005E5000"/>
    <w:rsid w:val="005E53C0"/>
    <w:rsid w:val="006172FD"/>
    <w:rsid w:val="00692B5D"/>
    <w:rsid w:val="0069784D"/>
    <w:rsid w:val="006B658D"/>
    <w:rsid w:val="006E323D"/>
    <w:rsid w:val="0072518D"/>
    <w:rsid w:val="00772CEE"/>
    <w:rsid w:val="00774BA6"/>
    <w:rsid w:val="00785505"/>
    <w:rsid w:val="00795087"/>
    <w:rsid w:val="007A6664"/>
    <w:rsid w:val="007C012B"/>
    <w:rsid w:val="008360A0"/>
    <w:rsid w:val="00837931"/>
    <w:rsid w:val="008B7D67"/>
    <w:rsid w:val="008E760E"/>
    <w:rsid w:val="00977EDD"/>
    <w:rsid w:val="00994CAC"/>
    <w:rsid w:val="00A058F4"/>
    <w:rsid w:val="00A20B0A"/>
    <w:rsid w:val="00A64EE5"/>
    <w:rsid w:val="00AD3E21"/>
    <w:rsid w:val="00B2262F"/>
    <w:rsid w:val="00B309A0"/>
    <w:rsid w:val="00B5274A"/>
    <w:rsid w:val="00B8182D"/>
    <w:rsid w:val="00BA1AFC"/>
    <w:rsid w:val="00BA4CF0"/>
    <w:rsid w:val="00BB3F99"/>
    <w:rsid w:val="00BC1F10"/>
    <w:rsid w:val="00BC63F1"/>
    <w:rsid w:val="00C516B3"/>
    <w:rsid w:val="00C55830"/>
    <w:rsid w:val="00C75F86"/>
    <w:rsid w:val="00CE50A3"/>
    <w:rsid w:val="00CE5803"/>
    <w:rsid w:val="00CF69A6"/>
    <w:rsid w:val="00D001E5"/>
    <w:rsid w:val="00D07CE4"/>
    <w:rsid w:val="00D616A1"/>
    <w:rsid w:val="00D90B7D"/>
    <w:rsid w:val="00DC0FFE"/>
    <w:rsid w:val="00DD3CF0"/>
    <w:rsid w:val="00DF53D9"/>
    <w:rsid w:val="00E0564B"/>
    <w:rsid w:val="00E21D18"/>
    <w:rsid w:val="00E50305"/>
    <w:rsid w:val="00E630AE"/>
    <w:rsid w:val="00EE1354"/>
    <w:rsid w:val="00EF7D79"/>
    <w:rsid w:val="00F25C93"/>
    <w:rsid w:val="00F546D2"/>
    <w:rsid w:val="00FA5554"/>
    <w:rsid w:val="00FC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33F1D"/>
  <w15:chartTrackingRefBased/>
  <w15:docId w15:val="{77F5D99E-C8A8-4D93-8987-E42C0829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3F99"/>
    <w:pPr>
      <w:spacing w:line="256" w:lineRule="auto"/>
    </w:pPr>
    <w:rPr>
      <w:rFonts w:ascii="Frutiger LT Std 45 Light" w:hAnsi="Frutiger LT Std 45 Light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99"/>
    <w:unhideWhenUsed/>
    <w:rsid w:val="00C516B3"/>
    <w:pPr>
      <w:spacing w:after="0" w:line="240" w:lineRule="auto"/>
      <w:jc w:val="both"/>
    </w:pPr>
    <w:rPr>
      <w:rFonts w:ascii="Times New Roman" w:eastAsia="Times New Roman" w:hAnsi="Times New Roman" w:cs="Times New Roman"/>
      <w:b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516B3"/>
    <w:rPr>
      <w:rFonts w:ascii="Times New Roman" w:eastAsia="Times New Roman" w:hAnsi="Times New Roman" w:cs="Times New Roman"/>
      <w:b/>
      <w:sz w:val="24"/>
      <w:szCs w:val="20"/>
      <w:lang w:val="es-ES_tradnl" w:eastAsia="es-ES"/>
    </w:rPr>
  </w:style>
  <w:style w:type="paragraph" w:customStyle="1" w:styleId="Normal0">
    <w:name w:val="[Normal]"/>
    <w:rsid w:val="007251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2F471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558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830"/>
    <w:rPr>
      <w:rFonts w:ascii="Frutiger LT Std 45 Light" w:hAnsi="Frutiger LT Std 45 Light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C558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5830"/>
    <w:rPr>
      <w:rFonts w:ascii="Frutiger LT Std 45 Light" w:hAnsi="Frutiger LT Std 45 Light"/>
      <w:sz w:val="24"/>
    </w:rPr>
  </w:style>
  <w:style w:type="table" w:styleId="Tablaconcuadrcula">
    <w:name w:val="Table Grid"/>
    <w:basedOn w:val="Tablanormal"/>
    <w:uiPriority w:val="59"/>
    <w:rsid w:val="00977E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834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Luís Rodríguez Gómez</dc:creator>
  <cp:keywords/>
  <dc:description/>
  <cp:lastModifiedBy>Lisardo Manuel García Pérez</cp:lastModifiedBy>
  <cp:revision>4</cp:revision>
  <dcterms:created xsi:type="dcterms:W3CDTF">2024-06-21T07:02:00Z</dcterms:created>
  <dcterms:modified xsi:type="dcterms:W3CDTF">2024-06-24T09:24:00Z</dcterms:modified>
</cp:coreProperties>
</file>