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F76E1" w14:textId="092F114A" w:rsidR="008F16B6" w:rsidRDefault="002C73BB">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2024/50</w:t>
      </w:r>
    </w:p>
    <w:p w14:paraId="474F76E2" w14:textId="77777777" w:rsidR="008F16B6" w:rsidRDefault="008F16B6">
      <w:pPr>
        <w:spacing w:after="0" w:line="288" w:lineRule="auto"/>
        <w:jc w:val="both"/>
        <w:rPr>
          <w:rFonts w:ascii="AytoRoquetas Light Condensed" w:hAnsi="AytoRoquetas Light Condensed" w:cs="AytoRoquetas Light Condensed"/>
          <w:color w:val="000000"/>
        </w:rPr>
      </w:pPr>
    </w:p>
    <w:p w14:paraId="474F76E3" w14:textId="77777777" w:rsidR="008F16B6" w:rsidRDefault="002C73BB">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474F76E4" w14:textId="77777777" w:rsidR="008F16B6" w:rsidRDefault="002C73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474F76E5" w14:textId="77777777" w:rsidR="008F16B6" w:rsidRDefault="008F16B6">
      <w:pPr>
        <w:spacing w:after="0" w:line="288" w:lineRule="auto"/>
        <w:jc w:val="both"/>
        <w:rPr>
          <w:rFonts w:ascii="AytoRoquetas Light Condensed" w:hAnsi="AytoRoquetas Light Condensed" w:cs="AytoRoquetas Light Condensed"/>
          <w:color w:val="000000"/>
        </w:rPr>
      </w:pPr>
    </w:p>
    <w:p w14:paraId="72D45370" w14:textId="77777777" w:rsidR="002C73BB" w:rsidRPr="002C73BB" w:rsidRDefault="002C73BB" w:rsidP="002C73BB">
      <w:pPr>
        <w:spacing w:after="0" w:line="288" w:lineRule="auto"/>
        <w:jc w:val="both"/>
        <w:rPr>
          <w:rFonts w:ascii="AytoRoquetas Light Condensed" w:hAnsi="AytoRoquetas Light Condensed" w:cs="AytoRoquetas Light Condensed"/>
          <w:color w:val="000000"/>
        </w:rPr>
      </w:pPr>
      <w:r w:rsidRPr="002C73BB">
        <w:rPr>
          <w:rFonts w:ascii="AytoRoquetas Light Condensed" w:hAnsi="AytoRoquetas Light Condensed" w:cs="AytoRoquetas Light Condensed"/>
          <w:color w:val="000000"/>
        </w:rPr>
        <w:t>Vista la notificación de Providencia de Apremio, recibida en fecha 21 de mayo de 2024, procedente de la Diputación de Almería en concepto de Boletín Oficial de la Provincia, del ejercicio 2016, con numero identificador de la deuda 20161G04712BO02L000018.</w:t>
      </w:r>
    </w:p>
    <w:p w14:paraId="5691E1A7" w14:textId="77777777" w:rsidR="002C73BB" w:rsidRPr="002C73BB" w:rsidRDefault="002C73BB" w:rsidP="002C73BB">
      <w:pPr>
        <w:spacing w:after="0" w:line="288" w:lineRule="auto"/>
        <w:jc w:val="both"/>
        <w:rPr>
          <w:rFonts w:ascii="AytoRoquetas Light Condensed" w:hAnsi="AytoRoquetas Light Condensed" w:cs="AytoRoquetas Light Condensed"/>
          <w:color w:val="000000"/>
        </w:rPr>
      </w:pPr>
    </w:p>
    <w:p w14:paraId="358AA826" w14:textId="77777777" w:rsidR="002C73BB" w:rsidRPr="002C73BB" w:rsidRDefault="002C73BB" w:rsidP="002C73BB">
      <w:pPr>
        <w:spacing w:after="0" w:line="288" w:lineRule="auto"/>
        <w:jc w:val="both"/>
        <w:rPr>
          <w:rFonts w:ascii="AytoRoquetas Light Condensed" w:hAnsi="AytoRoquetas Light Condensed" w:cs="AytoRoquetas Light Condensed"/>
          <w:color w:val="000000"/>
        </w:rPr>
      </w:pPr>
      <w:r w:rsidRPr="002C73BB">
        <w:rPr>
          <w:rFonts w:ascii="AytoRoquetas Light Condensed" w:hAnsi="AytoRoquetas Light Condensed" w:cs="AytoRoquetas Light Condensed"/>
          <w:color w:val="000000"/>
        </w:rPr>
        <w:t>RESULTANDO que en el expediente de liquidación obra informe de INTERVENCIÓN relativo a los documentos y resultado de la liquidación.</w:t>
      </w:r>
    </w:p>
    <w:p w14:paraId="23618389" w14:textId="77777777" w:rsidR="002C73BB" w:rsidRPr="002C73BB" w:rsidRDefault="002C73BB" w:rsidP="002C73BB">
      <w:pPr>
        <w:spacing w:after="0" w:line="288" w:lineRule="auto"/>
        <w:rPr>
          <w:rFonts w:ascii="AytoRoquetas Light Condensed" w:hAnsi="AytoRoquetas Light Condensed" w:cs="AytoRoquetas Light Condensed"/>
          <w:b/>
          <w:bCs/>
          <w:color w:val="000000"/>
        </w:rPr>
      </w:pPr>
    </w:p>
    <w:p w14:paraId="6EFFEE6A" w14:textId="77777777" w:rsidR="002C73BB" w:rsidRPr="002C73BB" w:rsidRDefault="002C73BB" w:rsidP="002C73BB">
      <w:pPr>
        <w:spacing w:after="0" w:line="288" w:lineRule="auto"/>
        <w:ind w:firstLine="709"/>
        <w:jc w:val="both"/>
        <w:rPr>
          <w:rFonts w:ascii="AytoRoquetas Light Condensed" w:hAnsi="AytoRoquetas Light Condensed" w:cs="AytoRoquetas Light Condensed"/>
          <w:b/>
          <w:bCs/>
          <w:color w:val="000000"/>
        </w:rPr>
      </w:pPr>
      <w:r w:rsidRPr="002C73BB">
        <w:rPr>
          <w:rFonts w:ascii="AytoRoquetas Light Condensed" w:hAnsi="AytoRoquetas Light Condensed" w:cs="AytoRoquetas Light Condensed"/>
          <w:color w:val="000000"/>
        </w:rPr>
        <w:t xml:space="preserve">Por cuanto antecede y de conformidad con el acuerdo de la Junta General del Consorcio de 21 de abril de 2021, de nombramiento de </w:t>
      </w:r>
      <w:proofErr w:type="gramStart"/>
      <w:r w:rsidRPr="002C73BB">
        <w:rPr>
          <w:rFonts w:ascii="AytoRoquetas Light Condensed" w:hAnsi="AytoRoquetas Light Condensed" w:cs="AytoRoquetas Light Condensed"/>
          <w:color w:val="000000"/>
        </w:rPr>
        <w:t>Presidente</w:t>
      </w:r>
      <w:proofErr w:type="gramEnd"/>
      <w:r w:rsidRPr="002C73BB">
        <w:rPr>
          <w:rFonts w:ascii="AytoRoquetas Light Condensed" w:hAnsi="AytoRoquetas Light Condensed" w:cs="AytoRoquetas Light Condensed"/>
          <w:color w:val="000000"/>
        </w:rPr>
        <w:t xml:space="preserve">, es por lo que </w:t>
      </w:r>
      <w:r w:rsidRPr="002C73BB">
        <w:rPr>
          <w:rFonts w:ascii="AytoRoquetas Light Condensed" w:hAnsi="AytoRoquetas Light Condensed" w:cs="AytoRoquetas Light Condensed"/>
          <w:b/>
          <w:bCs/>
          <w:color w:val="000000"/>
        </w:rPr>
        <w:t>VENGO A RESOLVER:</w:t>
      </w:r>
    </w:p>
    <w:p w14:paraId="6B6A5BEE" w14:textId="77777777" w:rsidR="002C73BB" w:rsidRPr="002C73BB" w:rsidRDefault="002C73BB" w:rsidP="002C73BB">
      <w:pPr>
        <w:spacing w:after="0" w:line="288" w:lineRule="auto"/>
        <w:jc w:val="both"/>
        <w:rPr>
          <w:rFonts w:ascii="AytoRoquetas Light Condensed" w:hAnsi="AytoRoquetas Light Condensed" w:cs="AytoRoquetas Light Condensed"/>
          <w:b/>
          <w:bCs/>
          <w:color w:val="000000"/>
        </w:rPr>
      </w:pPr>
    </w:p>
    <w:p w14:paraId="6A55AA60" w14:textId="77777777" w:rsidR="002C73BB" w:rsidRPr="002C73BB" w:rsidRDefault="002C73BB" w:rsidP="002C73BB">
      <w:pPr>
        <w:spacing w:after="0" w:line="240" w:lineRule="auto"/>
        <w:jc w:val="both"/>
        <w:rPr>
          <w:rFonts w:ascii="AytoRoquetas Light Condensed" w:hAnsi="AytoRoquetas Light Condensed" w:cs="Times New Roman"/>
          <w:b/>
          <w:bCs/>
          <w:color w:val="000000"/>
        </w:rPr>
      </w:pPr>
      <w:r w:rsidRPr="002C73BB">
        <w:rPr>
          <w:rFonts w:ascii="AytoRoquetas Light Condensed" w:hAnsi="AytoRoquetas Light Condensed" w:cs="Times New Roman"/>
          <w:b/>
          <w:bCs/>
          <w:color w:val="000000"/>
        </w:rPr>
        <w:t>1º</w:t>
      </w:r>
      <w:r w:rsidRPr="002C73BB">
        <w:rPr>
          <w:rFonts w:ascii="AytoRoquetas Light Condensed" w:hAnsi="AytoRoquetas Light Condensed" w:cs="Times New Roman"/>
          <w:color w:val="000000"/>
        </w:rPr>
        <w:t>. Aprobar, disponer y reconocer la obligación, previo informe de fiscalización, al Consorcio de Servicios Integrados de abastecimiento de Aguas y saneamiento del Poniente Almeriense con CIF P5400004G correspondiente a Boletín Oficial Provincia – Liquidaciones 2016 con Documento ADO número 220240000037 y cargo a la Aplicación Presupuestaria 161.22603 “Publicación en Diarios Oficiales” por el siguiente importe:</w:t>
      </w:r>
    </w:p>
    <w:p w14:paraId="73761AE2" w14:textId="77777777" w:rsidR="002C73BB" w:rsidRPr="002C73BB" w:rsidRDefault="002C73BB" w:rsidP="002C73BB">
      <w:pPr>
        <w:spacing w:after="0" w:line="240" w:lineRule="auto"/>
        <w:jc w:val="both"/>
        <w:rPr>
          <w:rFonts w:ascii="AytoRoquetas Light Condensed" w:hAnsi="AytoRoquetas Light Condensed" w:cs="TimesNewRomanPSMT"/>
        </w:rPr>
      </w:pPr>
    </w:p>
    <w:tbl>
      <w:tblPr>
        <w:tblW w:w="8500" w:type="dxa"/>
        <w:tblCellMar>
          <w:left w:w="70" w:type="dxa"/>
          <w:right w:w="70" w:type="dxa"/>
        </w:tblCellMar>
        <w:tblLook w:val="04A0" w:firstRow="1" w:lastRow="0" w:firstColumn="1" w:lastColumn="0" w:noHBand="0" w:noVBand="1"/>
      </w:tblPr>
      <w:tblGrid>
        <w:gridCol w:w="3397"/>
        <w:gridCol w:w="1985"/>
        <w:gridCol w:w="3118"/>
      </w:tblGrid>
      <w:tr w:rsidR="002C73BB" w:rsidRPr="002C73BB" w14:paraId="504E09A0" w14:textId="77777777" w:rsidTr="002C73BB">
        <w:trPr>
          <w:trHeight w:val="498"/>
        </w:trPr>
        <w:tc>
          <w:tcPr>
            <w:tcW w:w="3397" w:type="dxa"/>
            <w:tcBorders>
              <w:top w:val="single" w:sz="4" w:space="0" w:color="auto"/>
              <w:left w:val="single" w:sz="4" w:space="0" w:color="auto"/>
              <w:bottom w:val="single" w:sz="4" w:space="0" w:color="auto"/>
              <w:right w:val="single" w:sz="4" w:space="0" w:color="auto"/>
            </w:tcBorders>
            <w:vAlign w:val="center"/>
            <w:hideMark/>
          </w:tcPr>
          <w:p w14:paraId="14F25387" w14:textId="77777777" w:rsidR="002C73BB" w:rsidRPr="002C73BB" w:rsidRDefault="002C73BB">
            <w:pPr>
              <w:spacing w:after="0" w:line="240" w:lineRule="auto"/>
              <w:jc w:val="center"/>
              <w:rPr>
                <w:rFonts w:ascii="AytoRoquetas Light Condensed" w:hAnsi="AytoRoquetas Light Condensed"/>
                <w:b/>
                <w:bCs/>
                <w:color w:val="000000"/>
                <w:kern w:val="2"/>
              </w:rPr>
            </w:pPr>
            <w:r w:rsidRPr="002C73BB">
              <w:rPr>
                <w:rFonts w:ascii="AytoRoquetas Light Condensed" w:hAnsi="AytoRoquetas Light Condensed"/>
                <w:b/>
                <w:bCs/>
                <w:color w:val="000000"/>
                <w:kern w:val="2"/>
              </w:rPr>
              <w:t>CONCEPTO</w:t>
            </w:r>
          </w:p>
        </w:tc>
        <w:tc>
          <w:tcPr>
            <w:tcW w:w="1985" w:type="dxa"/>
            <w:tcBorders>
              <w:top w:val="single" w:sz="4" w:space="0" w:color="auto"/>
              <w:left w:val="nil"/>
              <w:bottom w:val="single" w:sz="4" w:space="0" w:color="auto"/>
              <w:right w:val="single" w:sz="4" w:space="0" w:color="auto"/>
            </w:tcBorders>
            <w:vAlign w:val="center"/>
            <w:hideMark/>
          </w:tcPr>
          <w:p w14:paraId="2F7B2C99" w14:textId="77777777" w:rsidR="002C73BB" w:rsidRPr="002C73BB" w:rsidRDefault="002C73BB">
            <w:pPr>
              <w:spacing w:after="0" w:line="240" w:lineRule="auto"/>
              <w:jc w:val="center"/>
              <w:rPr>
                <w:rFonts w:ascii="AytoRoquetas Light Condensed" w:hAnsi="AytoRoquetas Light Condensed"/>
                <w:b/>
                <w:bCs/>
                <w:color w:val="000000"/>
                <w:kern w:val="2"/>
              </w:rPr>
            </w:pPr>
            <w:r w:rsidRPr="002C73BB">
              <w:rPr>
                <w:rFonts w:ascii="AytoRoquetas Light Condensed" w:hAnsi="AytoRoquetas Light Condensed"/>
                <w:b/>
                <w:bCs/>
                <w:color w:val="000000"/>
                <w:kern w:val="2"/>
              </w:rPr>
              <w:t>IMPORTE</w:t>
            </w:r>
          </w:p>
        </w:tc>
        <w:tc>
          <w:tcPr>
            <w:tcW w:w="3118" w:type="dxa"/>
            <w:tcBorders>
              <w:top w:val="single" w:sz="4" w:space="0" w:color="auto"/>
              <w:left w:val="nil"/>
              <w:bottom w:val="single" w:sz="4" w:space="0" w:color="auto"/>
              <w:right w:val="single" w:sz="4" w:space="0" w:color="auto"/>
            </w:tcBorders>
            <w:vAlign w:val="center"/>
            <w:hideMark/>
          </w:tcPr>
          <w:p w14:paraId="236AB928" w14:textId="77777777" w:rsidR="002C73BB" w:rsidRPr="002C73BB" w:rsidRDefault="002C73BB">
            <w:pPr>
              <w:spacing w:after="0" w:line="240" w:lineRule="auto"/>
              <w:jc w:val="center"/>
              <w:rPr>
                <w:rFonts w:ascii="AytoRoquetas Light Condensed" w:hAnsi="AytoRoquetas Light Condensed"/>
                <w:b/>
                <w:bCs/>
                <w:color w:val="000000"/>
                <w:kern w:val="2"/>
              </w:rPr>
            </w:pPr>
            <w:r w:rsidRPr="002C73BB">
              <w:rPr>
                <w:rFonts w:ascii="AytoRoquetas Light Condensed" w:hAnsi="AytoRoquetas Light Condensed"/>
                <w:b/>
                <w:bCs/>
                <w:color w:val="000000"/>
                <w:kern w:val="2"/>
              </w:rPr>
              <w:t>IMPORTE TOTAL</w:t>
            </w:r>
          </w:p>
        </w:tc>
      </w:tr>
      <w:tr w:rsidR="002C73BB" w:rsidRPr="002C73BB" w14:paraId="0F6461CF" w14:textId="77777777" w:rsidTr="002C73BB">
        <w:trPr>
          <w:trHeight w:val="300"/>
        </w:trPr>
        <w:tc>
          <w:tcPr>
            <w:tcW w:w="3397" w:type="dxa"/>
            <w:tcBorders>
              <w:top w:val="nil"/>
              <w:left w:val="single" w:sz="4" w:space="0" w:color="auto"/>
              <w:bottom w:val="single" w:sz="4" w:space="0" w:color="auto"/>
              <w:right w:val="single" w:sz="4" w:space="0" w:color="auto"/>
            </w:tcBorders>
            <w:noWrap/>
            <w:vAlign w:val="bottom"/>
            <w:hideMark/>
          </w:tcPr>
          <w:p w14:paraId="5CD40DA6" w14:textId="77777777" w:rsidR="002C73BB" w:rsidRPr="002C73BB" w:rsidRDefault="002C73BB">
            <w:pPr>
              <w:spacing w:after="0" w:line="240" w:lineRule="auto"/>
              <w:jc w:val="center"/>
              <w:rPr>
                <w:rFonts w:ascii="AytoRoquetas Light Condensed" w:hAnsi="AytoRoquetas Light Condensed"/>
                <w:color w:val="000000"/>
                <w:kern w:val="2"/>
              </w:rPr>
            </w:pPr>
            <w:r w:rsidRPr="002C73BB">
              <w:rPr>
                <w:rFonts w:ascii="AytoRoquetas Light Condensed" w:hAnsi="AytoRoquetas Light Condensed"/>
                <w:color w:val="000000"/>
                <w:kern w:val="2"/>
              </w:rPr>
              <w:t>BOPA</w:t>
            </w:r>
          </w:p>
        </w:tc>
        <w:tc>
          <w:tcPr>
            <w:tcW w:w="1985" w:type="dxa"/>
            <w:tcBorders>
              <w:top w:val="nil"/>
              <w:left w:val="nil"/>
              <w:bottom w:val="single" w:sz="4" w:space="0" w:color="auto"/>
              <w:right w:val="single" w:sz="4" w:space="0" w:color="auto"/>
            </w:tcBorders>
            <w:noWrap/>
            <w:vAlign w:val="bottom"/>
            <w:hideMark/>
          </w:tcPr>
          <w:p w14:paraId="4E1C80EE" w14:textId="77777777" w:rsidR="002C73BB" w:rsidRPr="002C73BB" w:rsidRDefault="002C73BB">
            <w:pPr>
              <w:spacing w:after="0" w:line="240" w:lineRule="auto"/>
              <w:jc w:val="center"/>
              <w:rPr>
                <w:rFonts w:ascii="AytoRoquetas Light Condensed" w:hAnsi="AytoRoquetas Light Condensed"/>
                <w:color w:val="000000"/>
                <w:kern w:val="2"/>
              </w:rPr>
            </w:pPr>
            <w:r w:rsidRPr="002C73BB">
              <w:rPr>
                <w:rFonts w:ascii="AytoRoquetas Light Condensed" w:hAnsi="AytoRoquetas Light Condensed"/>
                <w:color w:val="000000"/>
                <w:kern w:val="2"/>
              </w:rPr>
              <w:t>46,20 €</w:t>
            </w:r>
          </w:p>
        </w:tc>
        <w:tc>
          <w:tcPr>
            <w:tcW w:w="3118" w:type="dxa"/>
            <w:tcBorders>
              <w:top w:val="nil"/>
              <w:left w:val="nil"/>
              <w:bottom w:val="single" w:sz="4" w:space="0" w:color="auto"/>
              <w:right w:val="single" w:sz="4" w:space="0" w:color="auto"/>
            </w:tcBorders>
            <w:noWrap/>
            <w:vAlign w:val="bottom"/>
            <w:hideMark/>
          </w:tcPr>
          <w:p w14:paraId="368B0C51" w14:textId="77777777" w:rsidR="002C73BB" w:rsidRPr="002C73BB" w:rsidRDefault="002C73BB">
            <w:pPr>
              <w:spacing w:after="0" w:line="240" w:lineRule="auto"/>
              <w:jc w:val="center"/>
              <w:rPr>
                <w:rFonts w:ascii="AytoRoquetas Light Condensed" w:hAnsi="AytoRoquetas Light Condensed"/>
                <w:b/>
                <w:bCs/>
                <w:color w:val="000000"/>
                <w:kern w:val="2"/>
              </w:rPr>
            </w:pPr>
            <w:r w:rsidRPr="002C73BB">
              <w:rPr>
                <w:rFonts w:ascii="AytoRoquetas Light Condensed" w:hAnsi="AytoRoquetas Light Condensed"/>
                <w:b/>
                <w:bCs/>
                <w:color w:val="000000"/>
                <w:kern w:val="2"/>
              </w:rPr>
              <w:t>46,20 €</w:t>
            </w:r>
          </w:p>
        </w:tc>
      </w:tr>
    </w:tbl>
    <w:p w14:paraId="190908A2" w14:textId="77777777" w:rsidR="002C73BB" w:rsidRPr="002C73BB" w:rsidRDefault="002C73BB" w:rsidP="002C73BB">
      <w:pPr>
        <w:spacing w:after="0" w:line="240" w:lineRule="auto"/>
        <w:jc w:val="both"/>
        <w:rPr>
          <w:rFonts w:ascii="AytoRoquetas Light Condensed" w:hAnsi="AytoRoquetas Light Condensed" w:cs="TimesNewRomanPSMT"/>
        </w:rPr>
      </w:pPr>
    </w:p>
    <w:p w14:paraId="0A9CFECE" w14:textId="77777777" w:rsidR="002C73BB" w:rsidRPr="002C73BB" w:rsidRDefault="002C73BB" w:rsidP="002C73BB">
      <w:pPr>
        <w:spacing w:after="0" w:line="240" w:lineRule="auto"/>
        <w:jc w:val="both"/>
        <w:rPr>
          <w:rFonts w:ascii="AytoRoquetas Light Condensed" w:hAnsi="AytoRoquetas Light Condensed" w:cs="TimesNewRomanPSMT"/>
        </w:rPr>
      </w:pPr>
    </w:p>
    <w:p w14:paraId="43E7D10B" w14:textId="77777777" w:rsidR="002C73BB" w:rsidRPr="002C73BB" w:rsidRDefault="002C73BB" w:rsidP="002C73BB">
      <w:pPr>
        <w:spacing w:after="0" w:line="288" w:lineRule="auto"/>
        <w:jc w:val="both"/>
        <w:rPr>
          <w:rFonts w:ascii="AytoRoquetas Light Condensed" w:hAnsi="AytoRoquetas Light Condensed" w:cs="AytoRoquetas Light Condensed"/>
          <w:b/>
          <w:bCs/>
          <w:color w:val="000000"/>
        </w:rPr>
      </w:pPr>
      <w:r w:rsidRPr="002C73BB">
        <w:rPr>
          <w:rFonts w:ascii="AytoRoquetas Light Condensed" w:hAnsi="AytoRoquetas Light Condensed" w:cs="Times New Roman"/>
          <w:b/>
          <w:bCs/>
          <w:color w:val="000000"/>
        </w:rPr>
        <w:t xml:space="preserve">2º. </w:t>
      </w:r>
      <w:r w:rsidRPr="002C73BB">
        <w:rPr>
          <w:rFonts w:ascii="AytoRoquetas Light Condensed" w:hAnsi="AytoRoquetas Light Condensed" w:cs="Times New Roman"/>
          <w:color w:val="000000"/>
        </w:rPr>
        <w:t>Notificar el presente acuerdo a Intervención y a Presidencia del Consorcio de Aguas del Poniente Almeriense.</w:t>
      </w:r>
    </w:p>
    <w:p w14:paraId="716853BA" w14:textId="77777777" w:rsidR="002C73BB" w:rsidRPr="002C73BB" w:rsidRDefault="002C73BB">
      <w:pPr>
        <w:spacing w:after="0" w:line="288" w:lineRule="auto"/>
        <w:jc w:val="both"/>
        <w:rPr>
          <w:rFonts w:ascii="AytoRoquetas Light Condensed" w:hAnsi="AytoRoquetas Light Condensed" w:cs="AytoRoquetas Light Condensed"/>
          <w:color w:val="000000"/>
        </w:rPr>
      </w:pPr>
    </w:p>
    <w:p w14:paraId="474F76E8" w14:textId="77777777" w:rsidR="008F16B6" w:rsidRDefault="008F16B6">
      <w:pPr>
        <w:spacing w:after="0" w:line="288" w:lineRule="auto"/>
        <w:rPr>
          <w:rFonts w:ascii="AytoRoquetas Light Condensed" w:hAnsi="AytoRoquetas Light Condensed" w:cs="AytoRoquetas Light Condensed"/>
          <w:color w:val="000000"/>
        </w:rPr>
      </w:pPr>
    </w:p>
    <w:p w14:paraId="474F76E9" w14:textId="77777777" w:rsidR="008F16B6" w:rsidRDefault="002C73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474F76EA" w14:textId="77777777" w:rsidR="008F16B6" w:rsidRDefault="002C73BB">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474F76EB" w14:textId="77777777" w:rsidR="008F16B6" w:rsidRDefault="008F16B6">
      <w:pPr>
        <w:spacing w:after="0" w:line="288" w:lineRule="auto"/>
        <w:ind w:firstLine="567"/>
        <w:jc w:val="both"/>
        <w:rPr>
          <w:rFonts w:ascii="AytoRoquetas Light Condensed" w:hAnsi="AytoRoquetas Light Condensed" w:cs="AytoRoquetas Light Condensed"/>
          <w:color w:val="000000"/>
        </w:rPr>
      </w:pPr>
    </w:p>
    <w:sectPr w:rsidR="008F16B6">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F76F4" w14:textId="77777777" w:rsidR="002C73BB" w:rsidRDefault="002C73BB">
      <w:pPr>
        <w:spacing w:after="0" w:line="240" w:lineRule="auto"/>
      </w:pPr>
      <w:r>
        <w:separator/>
      </w:r>
    </w:p>
  </w:endnote>
  <w:endnote w:type="continuationSeparator" w:id="0">
    <w:p w14:paraId="474F76F6" w14:textId="77777777" w:rsidR="002C73BB" w:rsidRDefault="002C7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F76EF" w14:textId="77777777" w:rsidR="008F16B6" w:rsidRDefault="008F16B6">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F76F0" w14:textId="77777777" w:rsidR="002C73BB" w:rsidRDefault="002C73BB">
      <w:pPr>
        <w:spacing w:after="0" w:line="240" w:lineRule="auto"/>
      </w:pPr>
      <w:r>
        <w:separator/>
      </w:r>
    </w:p>
  </w:footnote>
  <w:footnote w:type="continuationSeparator" w:id="0">
    <w:p w14:paraId="474F76F2" w14:textId="77777777" w:rsidR="002C73BB" w:rsidRDefault="002C7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F76EC" w14:textId="77777777" w:rsidR="008F16B6" w:rsidRDefault="002C73BB">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474F76F0">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474F76F2" w14:textId="77777777" w:rsidR="008F16B6" w:rsidRDefault="002C73B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474F76F3" w14:textId="77777777" w:rsidR="008F16B6" w:rsidRDefault="002C73B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474F76F4" w14:textId="77777777" w:rsidR="008F16B6" w:rsidRDefault="002C73B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74F76F5" w14:textId="77777777" w:rsidR="008F16B6" w:rsidRDefault="002C73BB">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474F76ED" w14:textId="77777777" w:rsidR="008F16B6" w:rsidRDefault="002C73BB">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474F7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474F76EE" w14:textId="77777777" w:rsidR="008F16B6" w:rsidRDefault="008F16B6">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F16B6"/>
    <w:rsid w:val="001F4889"/>
    <w:rsid w:val="002C73BB"/>
    <w:rsid w:val="008F16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474F76E1"/>
  <w15:docId w15:val="{59BA1805-336F-4311-A398-27A36A17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915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1419</Characters>
  <Application>Microsoft Office Word</Application>
  <DocSecurity>0</DocSecurity>
  <Lines>11</Lines>
  <Paragraphs>3</Paragraphs>
  <ScaleCrop>false</ScaleCrop>
  <Company/>
  <LinksUpToDate>false</LinksUpToDate>
  <CharactersWithSpaces>1674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2024-07-01T11:00:00Z</dcterms:created>
  <dcterms:modified xsi:type="dcterms:W3CDTF">2024-07-01T11:01:00Z</dcterms:modified>
</cp:coreProperties>
</file>