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debido al aumento de los costes de explotacion de las EDARS de Roquetas de Mar y el Ejido se hace necesaria una actalizacion de los mismos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aprobacion del aumento de costes conforme el IPC anual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escrito de ambas concesionarias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