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E7EB2F" w14:textId="458BA509" w:rsidR="00355787" w:rsidRDefault="00283F6E">
      <w:pPr>
        <w:spacing w:after="0" w:line="288" w:lineRule="auto"/>
        <w:jc w:val="both"/>
        <w:rPr>
          <w:rFonts w:ascii="AytoRoquetas Light Condensed" w:hAnsi="AytoRoquetas Light Condensed" w:cs="AytoRoquetas Light Condensed"/>
          <w:color w:val="000000"/>
        </w:rPr>
      </w:pPr>
      <w:r>
        <w:rPr>
          <w:rFonts w:ascii="AytoRoquetas Light Condensed" w:hAnsi="AytoRoquetas Light Condensed" w:cs="AytoRoquetas Light Condensed"/>
          <w:b/>
          <w:bCs/>
          <w:color w:val="000000"/>
        </w:rPr>
        <w:t>Expediente:</w:t>
      </w:r>
      <w:r>
        <w:rPr>
          <w:rFonts w:ascii="AytoRoquetas Light Condensed" w:hAnsi="AytoRoquetas Light Condensed" w:cs="AytoRoquetas Light Condensed"/>
          <w:color w:val="000000"/>
        </w:rPr>
        <w:t xml:space="preserve"> 2024/65</w:t>
      </w:r>
    </w:p>
    <w:p w14:paraId="37E7EB30" w14:textId="77777777" w:rsidR="00355787" w:rsidRDefault="00355787">
      <w:pPr>
        <w:spacing w:after="0" w:line="288" w:lineRule="auto"/>
        <w:jc w:val="both"/>
        <w:rPr>
          <w:rFonts w:ascii="AytoRoquetas Light Condensed" w:hAnsi="AytoRoquetas Light Condensed" w:cs="AytoRoquetas Light Condensed"/>
          <w:color w:val="000000"/>
        </w:rPr>
      </w:pPr>
    </w:p>
    <w:p w14:paraId="37E7EB31" w14:textId="77777777" w:rsidR="00355787" w:rsidRDefault="00283F6E">
      <w:pPr>
        <w:spacing w:after="0" w:line="288" w:lineRule="auto"/>
        <w:jc w:val="both"/>
        <w:rPr>
          <w:rFonts w:ascii="AytoRoquetas Light Condensed" w:hAnsi="AytoRoquetas Light Condensed" w:cs="AytoRoquetas Light Condensed"/>
          <w:b/>
          <w:bCs/>
          <w:color w:val="000000"/>
        </w:rPr>
      </w:pPr>
      <w:r>
        <w:rPr>
          <w:rFonts w:ascii="AytoRoquetas Light Condensed" w:hAnsi="AytoRoquetas Light Condensed" w:cs="AytoRoquetas Light Condensed"/>
          <w:b/>
          <w:bCs/>
          <w:color w:val="000000"/>
        </w:rPr>
        <w:t>DON GABRIEL AMAT AYLL</w:t>
      </w:r>
      <w:r>
        <w:rPr>
          <w:rFonts w:ascii="AytoRoquetas Light Condensed" w:hAnsi="AytoRoquetas Light Condensed" w:cs="AytoRoquetas Light Condensed"/>
          <w:b/>
          <w:bCs/>
          <w:color w:val="000000"/>
        </w:rPr>
        <w:t>ÓN, PRESIDENTE DEL CONSORCIO DEL CICLO INTEGRAL DEL AGUA DEL PONIENTE ALMERIENSE, HA DICTADO LA SIGUIENTE RESOLUCIÓN:</w:t>
      </w:r>
    </w:p>
    <w:p w14:paraId="37E7EB32" w14:textId="77777777" w:rsidR="00355787" w:rsidRDefault="00283F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AytoRoquetas Light Condensed"/>
          <w:color w:val="FF0000"/>
        </w:rPr>
      </w:pPr>
      <w:r>
        <w:rPr>
          <w:rFonts w:ascii="AytoRoquetas Light Condensed" w:hAnsi="AytoRoquetas Light Condensed" w:cs="AytoRoquetas Light Condensed"/>
          <w:color w:val="FF0000"/>
        </w:rPr>
        <w:t>&lt;DEC_GEN&gt;</w:t>
      </w:r>
    </w:p>
    <w:p w14:paraId="37E7EB33" w14:textId="77777777" w:rsidR="00355787" w:rsidRDefault="00355787">
      <w:pPr>
        <w:spacing w:after="0" w:line="288" w:lineRule="auto"/>
        <w:jc w:val="both"/>
        <w:rPr>
          <w:rFonts w:ascii="AytoRoquetas Light Condensed" w:hAnsi="AytoRoquetas Light Condensed" w:cs="AytoRoquetas Light Condensed"/>
          <w:color w:val="000000"/>
        </w:rPr>
      </w:pPr>
    </w:p>
    <w:p w14:paraId="42F248E7" w14:textId="77777777" w:rsidR="00283F6E" w:rsidRPr="006946C4" w:rsidRDefault="00283F6E" w:rsidP="00283F6E">
      <w:pPr>
        <w:spacing w:after="0" w:line="288" w:lineRule="auto"/>
        <w:jc w:val="both"/>
        <w:rPr>
          <w:rFonts w:ascii="AytoRoquetas Light Condensed" w:hAnsi="AytoRoquetas Light Condensed"/>
        </w:rPr>
      </w:pPr>
      <w:r w:rsidRPr="006946C4">
        <w:rPr>
          <w:rFonts w:ascii="AytoRoquetas Light Condensed" w:hAnsi="AytoRoquetas Light Condensed"/>
          <w:b/>
          <w:bCs/>
        </w:rPr>
        <w:t>I. ANTECEDENTES</w:t>
      </w:r>
    </w:p>
    <w:p w14:paraId="63E3ABD2" w14:textId="77777777" w:rsidR="00283F6E" w:rsidRPr="006946C4" w:rsidRDefault="00283F6E" w:rsidP="00283F6E">
      <w:pPr>
        <w:spacing w:after="0" w:line="288" w:lineRule="auto"/>
        <w:jc w:val="both"/>
        <w:rPr>
          <w:rFonts w:ascii="AytoRoquetas Light Condensed" w:hAnsi="AytoRoquetas Light Condensed"/>
          <w:b/>
          <w:bCs/>
        </w:rPr>
      </w:pPr>
    </w:p>
    <w:p w14:paraId="30437254" w14:textId="77777777" w:rsidR="00283F6E" w:rsidRPr="003D1E8E" w:rsidRDefault="00283F6E" w:rsidP="00283F6E">
      <w:pPr>
        <w:spacing w:after="0" w:line="288" w:lineRule="auto"/>
        <w:jc w:val="both"/>
        <w:rPr>
          <w:rFonts w:ascii="AytoRoquetas Light Condensed" w:hAnsi="AytoRoquetas Light Condensed"/>
        </w:rPr>
      </w:pPr>
      <w:r w:rsidRPr="006946C4">
        <w:rPr>
          <w:rFonts w:ascii="AytoRoquetas Light Condensed" w:hAnsi="AytoRoquetas Light Condensed"/>
        </w:rPr>
        <w:t xml:space="preserve">El </w:t>
      </w:r>
      <w:r>
        <w:rPr>
          <w:rFonts w:ascii="AytoRoquetas Light Condensed" w:hAnsi="AytoRoquetas Light Condensed"/>
        </w:rPr>
        <w:t>9</w:t>
      </w:r>
      <w:r w:rsidRPr="006946C4">
        <w:rPr>
          <w:rFonts w:ascii="AytoRoquetas Light Condensed" w:hAnsi="AytoRoquetas Light Condensed"/>
        </w:rPr>
        <w:t xml:space="preserve"> de julio de 202</w:t>
      </w:r>
      <w:r>
        <w:rPr>
          <w:rFonts w:ascii="AytoRoquetas Light Condensed" w:hAnsi="AytoRoquetas Light Condensed"/>
        </w:rPr>
        <w:t>4</w:t>
      </w:r>
      <w:r w:rsidRPr="006946C4">
        <w:rPr>
          <w:rFonts w:ascii="AytoRoquetas Light Condensed" w:hAnsi="AytoRoquetas Light Condensed"/>
        </w:rPr>
        <w:t xml:space="preserve"> tuvo entrada por el Registro General de este Consorcio escrito presentado por Depuración Poniente Almeriense UTE empresa concesionaria del Servicio de Depuración de Aguas Residuales del Consorcio para la Gestión </w:t>
      </w:r>
      <w:r w:rsidRPr="003D1E8E">
        <w:rPr>
          <w:rFonts w:ascii="AytoRoquetas Light Condensed" w:hAnsi="AytoRoquetas Light Condensed"/>
        </w:rPr>
        <w:t>del Ciclo Integral del Agua de Uso Urbano del Poniente Almeriense comunicando la necesidad del “</w:t>
      </w:r>
      <w:r w:rsidRPr="003D1E8E">
        <w:rPr>
          <w:rFonts w:ascii="AytoRoquetas Light Condensed" w:hAnsi="AytoRoquetas Light Condensed"/>
          <w:b/>
        </w:rPr>
        <w:t>AMPLIACIÓN</w:t>
      </w:r>
      <w:r w:rsidRPr="003D1E8E">
        <w:rPr>
          <w:rFonts w:ascii="AytoRoquetas Light Condensed" w:hAnsi="AytoRoquetas Light Condensed"/>
        </w:rPr>
        <w:t xml:space="preserve"> </w:t>
      </w:r>
      <w:r w:rsidRPr="003D1E8E">
        <w:rPr>
          <w:rFonts w:ascii="AytoRoquetas Light Condensed" w:hAnsi="AytoRoquetas Light Condensed"/>
          <w:b/>
        </w:rPr>
        <w:t>ALQUILER</w:t>
      </w:r>
      <w:r w:rsidRPr="003D1E8E">
        <w:rPr>
          <w:rFonts w:ascii="AytoRoquetas Light Condensed" w:hAnsi="AytoRoquetas Light Condensed"/>
        </w:rPr>
        <w:t xml:space="preserve"> </w:t>
      </w:r>
      <w:r w:rsidRPr="003D1E8E">
        <w:rPr>
          <w:rFonts w:ascii="AytoRoquetas Light Condensed" w:hAnsi="AytoRoquetas Light Condensed"/>
          <w:b/>
        </w:rPr>
        <w:t>DE</w:t>
      </w:r>
      <w:r w:rsidRPr="003D1E8E">
        <w:rPr>
          <w:rFonts w:ascii="AytoRoquetas Light Condensed" w:hAnsi="AytoRoquetas Light Condensed"/>
          <w:spacing w:val="80"/>
        </w:rPr>
        <w:t xml:space="preserve"> </w:t>
      </w:r>
      <w:r w:rsidRPr="003D1E8E">
        <w:rPr>
          <w:rFonts w:ascii="AytoRoquetas Light Condensed" w:hAnsi="AytoRoquetas Light Condensed"/>
          <w:b/>
        </w:rPr>
        <w:t>CENTRÍFUGA</w:t>
      </w:r>
      <w:r w:rsidRPr="003D1E8E">
        <w:rPr>
          <w:rFonts w:ascii="AytoRoquetas Light Condensed" w:hAnsi="AytoRoquetas Light Condensed"/>
        </w:rPr>
        <w:t xml:space="preserve"> </w:t>
      </w:r>
      <w:r w:rsidRPr="003D1E8E">
        <w:rPr>
          <w:rFonts w:ascii="AytoRoquetas Light Condensed" w:hAnsi="AytoRoquetas Light Condensed"/>
          <w:b/>
        </w:rPr>
        <w:t>EN</w:t>
      </w:r>
      <w:r w:rsidRPr="003D1E8E">
        <w:rPr>
          <w:rFonts w:ascii="AytoRoquetas Light Condensed" w:hAnsi="AytoRoquetas Light Condensed"/>
        </w:rPr>
        <w:t xml:space="preserve"> </w:t>
      </w:r>
      <w:r w:rsidRPr="003D1E8E">
        <w:rPr>
          <w:rFonts w:ascii="AytoRoquetas Light Condensed" w:hAnsi="AytoRoquetas Light Condensed"/>
          <w:b/>
        </w:rPr>
        <w:t>ÉPOCA</w:t>
      </w:r>
      <w:r>
        <w:rPr>
          <w:rFonts w:ascii="AytoRoquetas Light Condensed" w:hAnsi="AytoRoquetas Light Condensed"/>
          <w:b/>
        </w:rPr>
        <w:t xml:space="preserve"> ESTIVAL</w:t>
      </w:r>
      <w:r w:rsidRPr="003D1E8E">
        <w:rPr>
          <w:rFonts w:ascii="AytoRoquetas Light Condensed" w:hAnsi="AytoRoquetas Light Condensed"/>
          <w:spacing w:val="40"/>
        </w:rPr>
        <w:t xml:space="preserve"> </w:t>
      </w:r>
      <w:r w:rsidRPr="003D1E8E">
        <w:rPr>
          <w:rFonts w:ascii="AytoRoquetas Light Condensed" w:hAnsi="AytoRoquetas Light Condensed"/>
          <w:b/>
        </w:rPr>
        <w:t>PARA</w:t>
      </w:r>
      <w:r w:rsidRPr="003D1E8E">
        <w:rPr>
          <w:rFonts w:ascii="AytoRoquetas Light Condensed" w:hAnsi="AytoRoquetas Light Condensed"/>
        </w:rPr>
        <w:t xml:space="preserve"> </w:t>
      </w:r>
      <w:r w:rsidRPr="003D1E8E">
        <w:rPr>
          <w:rFonts w:ascii="AytoRoquetas Light Condensed" w:hAnsi="AytoRoquetas Light Condensed"/>
          <w:b/>
        </w:rPr>
        <w:t>LA</w:t>
      </w:r>
      <w:r w:rsidRPr="003D1E8E">
        <w:rPr>
          <w:rFonts w:ascii="AytoRoquetas Light Condensed" w:hAnsi="AytoRoquetas Light Condensed"/>
        </w:rPr>
        <w:t xml:space="preserve"> </w:t>
      </w:r>
      <w:r w:rsidRPr="003D1E8E">
        <w:rPr>
          <w:rFonts w:ascii="AytoRoquetas Light Condensed" w:hAnsi="AytoRoquetas Light Condensed"/>
          <w:b/>
        </w:rPr>
        <w:t>EDAR</w:t>
      </w:r>
      <w:r w:rsidRPr="003D1E8E">
        <w:rPr>
          <w:rFonts w:ascii="AytoRoquetas Light Condensed" w:hAnsi="AytoRoquetas Light Condensed"/>
        </w:rPr>
        <w:t xml:space="preserve"> </w:t>
      </w:r>
      <w:r w:rsidRPr="003D1E8E">
        <w:rPr>
          <w:rFonts w:ascii="AytoRoquetas Light Condensed" w:hAnsi="AytoRoquetas Light Condensed"/>
          <w:b/>
        </w:rPr>
        <w:t>EL</w:t>
      </w:r>
      <w:r w:rsidRPr="003D1E8E">
        <w:rPr>
          <w:rFonts w:ascii="AytoRoquetas Light Condensed" w:hAnsi="AytoRoquetas Light Condensed"/>
        </w:rPr>
        <w:t xml:space="preserve"> </w:t>
      </w:r>
      <w:r w:rsidRPr="003D1E8E">
        <w:rPr>
          <w:rFonts w:ascii="AytoRoquetas Light Condensed" w:hAnsi="AytoRoquetas Light Condensed"/>
          <w:b/>
        </w:rPr>
        <w:t>EJIDO</w:t>
      </w:r>
      <w:r w:rsidRPr="003D1E8E">
        <w:rPr>
          <w:rFonts w:ascii="AytoRoquetas Light Condensed" w:hAnsi="AytoRoquetas Light Condensed"/>
        </w:rPr>
        <w:t>.”</w:t>
      </w:r>
    </w:p>
    <w:p w14:paraId="2685CE98" w14:textId="77777777" w:rsidR="00283F6E" w:rsidRPr="006946C4" w:rsidRDefault="00283F6E" w:rsidP="00283F6E">
      <w:pPr>
        <w:spacing w:after="0" w:line="288" w:lineRule="auto"/>
        <w:jc w:val="both"/>
        <w:rPr>
          <w:rFonts w:ascii="AytoRoquetas Light Condensed" w:hAnsi="AytoRoquetas Light Condensed"/>
        </w:rPr>
      </w:pPr>
    </w:p>
    <w:p w14:paraId="76535B08" w14:textId="77777777" w:rsidR="00283F6E" w:rsidRPr="006946C4" w:rsidRDefault="00283F6E" w:rsidP="00283F6E">
      <w:pPr>
        <w:spacing w:after="0" w:line="288" w:lineRule="auto"/>
        <w:ind w:firstLine="1134"/>
        <w:jc w:val="both"/>
        <w:rPr>
          <w:rFonts w:ascii="AytoRoquetas Light Condensed" w:hAnsi="AytoRoquetas Light Condensed"/>
        </w:rPr>
      </w:pPr>
      <w:r w:rsidRPr="006946C4">
        <w:rPr>
          <w:rFonts w:ascii="AytoRoquetas Light Condensed" w:hAnsi="AytoRoquetas Light Condensed" w:cs="FrutigerNextLT"/>
          <w:szCs w:val="20"/>
        </w:rPr>
        <w:t>Con fecha 1</w:t>
      </w:r>
      <w:r>
        <w:rPr>
          <w:rFonts w:ascii="AytoRoquetas Light Condensed" w:hAnsi="AytoRoquetas Light Condensed" w:cs="FrutigerNextLT"/>
          <w:szCs w:val="20"/>
        </w:rPr>
        <w:t>0</w:t>
      </w:r>
      <w:r w:rsidRPr="006946C4">
        <w:rPr>
          <w:rFonts w:ascii="AytoRoquetas Light Condensed" w:hAnsi="AytoRoquetas Light Condensed" w:cs="FrutigerNextLT"/>
          <w:szCs w:val="20"/>
        </w:rPr>
        <w:t xml:space="preserve"> de julio de 202</w:t>
      </w:r>
      <w:r>
        <w:rPr>
          <w:rFonts w:ascii="AytoRoquetas Light Condensed" w:hAnsi="AytoRoquetas Light Condensed" w:cs="FrutigerNextLT"/>
          <w:szCs w:val="20"/>
        </w:rPr>
        <w:t>4</w:t>
      </w:r>
      <w:r w:rsidRPr="006946C4">
        <w:rPr>
          <w:rFonts w:ascii="AytoRoquetas Light Condensed" w:hAnsi="AytoRoquetas Light Condensed" w:cs="FrutigerNextLT"/>
          <w:szCs w:val="20"/>
        </w:rPr>
        <w:t>, el Sr. Técnico del Consorcio emite informe favorable del siguiente tenor literal:</w:t>
      </w:r>
    </w:p>
    <w:p w14:paraId="76D83C7C" w14:textId="77777777" w:rsidR="00283F6E" w:rsidRPr="006946C4" w:rsidRDefault="00283F6E" w:rsidP="00283F6E">
      <w:pPr>
        <w:spacing w:after="0" w:line="288" w:lineRule="auto"/>
        <w:jc w:val="both"/>
        <w:rPr>
          <w:rFonts w:ascii="AytoRoquetas Light Condensed" w:hAnsi="AytoRoquetas Light Condensed"/>
        </w:rPr>
      </w:pPr>
    </w:p>
    <w:p w14:paraId="6095678B" w14:textId="77777777" w:rsidR="00283F6E" w:rsidRPr="003D1E8E" w:rsidRDefault="00283F6E" w:rsidP="00283F6E">
      <w:pPr>
        <w:spacing w:after="0" w:line="288" w:lineRule="auto"/>
        <w:contextualSpacing/>
        <w:jc w:val="both"/>
        <w:rPr>
          <w:rFonts w:ascii="AytoRoquetas Light Condensed" w:hAnsi="AytoRoquetas Light Condensed"/>
          <w:b/>
          <w:i/>
          <w:iCs/>
          <w:sz w:val="20"/>
          <w:szCs w:val="20"/>
          <w:lang w:bidi="hi-IN"/>
        </w:rPr>
      </w:pPr>
      <w:r w:rsidRPr="003D1E8E">
        <w:rPr>
          <w:rFonts w:ascii="AytoRoquetas Light Condensed" w:hAnsi="AytoRoquetas Light Condensed"/>
          <w:i/>
          <w:iCs/>
          <w:sz w:val="20"/>
          <w:szCs w:val="20"/>
        </w:rPr>
        <w:t>“</w:t>
      </w:r>
      <w:r w:rsidRPr="003D1E8E">
        <w:rPr>
          <w:rFonts w:ascii="AytoRoquetas Light Condensed" w:hAnsi="AytoRoquetas Light Condensed"/>
          <w:i/>
          <w:iCs/>
          <w:sz w:val="20"/>
          <w:szCs w:val="20"/>
          <w:lang w:bidi="hi-IN"/>
        </w:rPr>
        <w:t xml:space="preserve">Con fecha 9 de julio de 2024 se ha recibido en el registro general del Consorcio del Ciclo Integral del Agua Urbana del Poniente Almeriense (nº de anotación 2024-80-E), una instancia genérica por parte de Depuración del Poniente UTE, en la cual se registra el documento: </w:t>
      </w:r>
      <w:r w:rsidRPr="003D1E8E">
        <w:rPr>
          <w:rFonts w:ascii="AytoRoquetas Light Condensed" w:hAnsi="AytoRoquetas Light Condensed"/>
          <w:b/>
          <w:i/>
          <w:iCs/>
          <w:sz w:val="20"/>
          <w:szCs w:val="20"/>
          <w:lang w:bidi="hi-IN"/>
        </w:rPr>
        <w:t>Asunto:</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VALORACIÓN</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DE</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AMPLIACIÓN</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ALQUILER</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DE</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CENTRÍFUGA</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EN</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ÉPOCA</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PARA</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LA</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EDAR</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EL</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EJIDO</w:t>
      </w:r>
    </w:p>
    <w:p w14:paraId="5EB21B22" w14:textId="77777777" w:rsidR="00283F6E" w:rsidRPr="003D1E8E" w:rsidRDefault="00283F6E" w:rsidP="00283F6E">
      <w:pPr>
        <w:spacing w:after="0" w:line="288" w:lineRule="auto"/>
        <w:contextualSpacing/>
        <w:jc w:val="both"/>
        <w:rPr>
          <w:rFonts w:ascii="AytoRoquetas Light Condensed" w:hAnsi="AytoRoquetas Light Condensed"/>
          <w:b/>
          <w:i/>
          <w:iCs/>
          <w:sz w:val="20"/>
          <w:szCs w:val="20"/>
          <w:lang w:bidi="hi-IN"/>
        </w:rPr>
      </w:pPr>
    </w:p>
    <w:p w14:paraId="71C7C6CF" w14:textId="77777777" w:rsidR="00283F6E" w:rsidRPr="003D1E8E" w:rsidRDefault="00283F6E" w:rsidP="00283F6E">
      <w:pPr>
        <w:spacing w:after="0" w:line="288" w:lineRule="auto"/>
        <w:contextualSpacing/>
        <w:jc w:val="both"/>
        <w:rPr>
          <w:rFonts w:ascii="AytoRoquetas Light Condensed" w:hAnsi="AytoRoquetas Light Condensed"/>
          <w:i/>
          <w:iCs/>
          <w:sz w:val="20"/>
          <w:szCs w:val="20"/>
          <w:lang w:bidi="hi-IN"/>
        </w:rPr>
      </w:pPr>
      <w:r w:rsidRPr="003D1E8E">
        <w:rPr>
          <w:rFonts w:ascii="AytoRoquetas Light Condensed" w:hAnsi="AytoRoquetas Light Condensed"/>
          <w:i/>
          <w:iCs/>
          <w:sz w:val="20"/>
          <w:szCs w:val="20"/>
          <w:lang w:bidi="hi-IN"/>
        </w:rPr>
        <w:t>En el cual la UTE pone de manifiesto que la centrífuga puesta a disposición por ésta en la EDAR de El Ejido se encuentra reparada, pero las recientes averías de la bomba extractora de fangos al silo de almacenamiento, ha provocado importantes acumulaciones de fangos en las líneas del primario y secundario de la planta, por otro lado el previsible aumento de caudales de aguas residuales que la planta recibirá este verano debido al aumento de población de carácter estacional en el municipio, hace necesario para poder garantizar los adecuados parámetros de vertido de las aguas tratadas en la planta disponer de dos equipos de centrifugación de fangos que trabajen en paralelo.</w:t>
      </w:r>
    </w:p>
    <w:p w14:paraId="1822DCC7" w14:textId="77777777" w:rsidR="00283F6E" w:rsidRPr="003D1E8E" w:rsidRDefault="00283F6E" w:rsidP="00283F6E">
      <w:pPr>
        <w:spacing w:after="0" w:line="288" w:lineRule="auto"/>
        <w:contextualSpacing/>
        <w:jc w:val="both"/>
        <w:rPr>
          <w:rFonts w:ascii="AytoRoquetas Light Condensed" w:hAnsi="AytoRoquetas Light Condensed"/>
          <w:i/>
          <w:iCs/>
          <w:sz w:val="20"/>
          <w:szCs w:val="20"/>
          <w:lang w:bidi="hi-IN"/>
        </w:rPr>
      </w:pPr>
      <w:r w:rsidRPr="003D1E8E">
        <w:rPr>
          <w:rFonts w:ascii="AytoRoquetas Light Condensed" w:hAnsi="AytoRoquetas Light Condensed"/>
          <w:i/>
          <w:iCs/>
          <w:sz w:val="20"/>
          <w:szCs w:val="20"/>
          <w:lang w:bidi="hi-IN"/>
        </w:rPr>
        <w:t>En la actualidad se tienen dos equipos de deshidratación de fangos (adicionales a los filtros banda de dotación de la planta), un equipo propiedad del Concesionario recientemente reparado y un equipo en régimen de alquiler que fue necesario contratar por la avería del anterior, inicialmente se aprobó el alquiler de este equipo durante un periodo inicial de 3 meses, hasta el 19 de Julio de 2.024 (</w:t>
      </w:r>
      <w:r w:rsidRPr="003D1E8E">
        <w:rPr>
          <w:rFonts w:ascii="AytoRoquetas Light Condensed" w:hAnsi="AytoRoquetas Light Condensed"/>
          <w:b/>
          <w:i/>
          <w:iCs/>
          <w:sz w:val="20"/>
          <w:szCs w:val="20"/>
          <w:vertAlign w:val="superscript"/>
          <w:lang w:bidi="hi-IN"/>
        </w:rPr>
        <w:t>1</w:t>
      </w:r>
      <w:r w:rsidRPr="003D1E8E">
        <w:rPr>
          <w:rFonts w:ascii="AytoRoquetas Light Condensed" w:hAnsi="AytoRoquetas Light Condensed"/>
          <w:i/>
          <w:iCs/>
          <w:sz w:val="20"/>
          <w:szCs w:val="20"/>
          <w:lang w:bidi="hi-IN"/>
        </w:rPr>
        <w:t>)que termina el próximo día 19 de Julio de 2.024, pues bien el Concesionario propone prorrogar este alquiler dos meses adicionales hasta el 19 de Septiembre de 2.024 debido a las circunstancias expuestas anteriormente</w:t>
      </w:r>
    </w:p>
    <w:p w14:paraId="0C7C6F3A" w14:textId="77777777" w:rsidR="00283F6E" w:rsidRPr="003D1E8E" w:rsidRDefault="00283F6E" w:rsidP="00283F6E">
      <w:pPr>
        <w:spacing w:after="0" w:line="288" w:lineRule="auto"/>
        <w:contextualSpacing/>
        <w:jc w:val="both"/>
        <w:rPr>
          <w:rFonts w:ascii="AytoRoquetas Light Condensed" w:hAnsi="AytoRoquetas Light Condensed"/>
          <w:b/>
          <w:i/>
          <w:iCs/>
          <w:sz w:val="20"/>
          <w:szCs w:val="20"/>
          <w:lang w:bidi="hi-IN"/>
        </w:rPr>
      </w:pPr>
      <w:r w:rsidRPr="003D1E8E">
        <w:rPr>
          <w:rFonts w:ascii="AytoRoquetas Light Condensed" w:hAnsi="AytoRoquetas Light Condensed"/>
          <w:i/>
          <w:iCs/>
          <w:sz w:val="20"/>
          <w:szCs w:val="20"/>
          <w:lang w:bidi="hi-IN"/>
        </w:rPr>
        <w:t xml:space="preserve">El coste del Alquiler mensual de una centrífuga para gestión de 25 m3/h de caudal, incluso base de soportación y puesta en servicio, asciende a 11.040,96€ según la oferta aportada en su día, por lo que el coste total de la prórroga del alquiler de dos meses de duración ascendería a la cantidad de </w:t>
      </w:r>
      <w:r w:rsidRPr="003D1E8E">
        <w:rPr>
          <w:rFonts w:ascii="AytoRoquetas Light Condensed" w:hAnsi="AytoRoquetas Light Condensed"/>
          <w:b/>
          <w:i/>
          <w:iCs/>
          <w:sz w:val="20"/>
          <w:szCs w:val="20"/>
          <w:lang w:bidi="hi-IN"/>
        </w:rPr>
        <w:t>22.081,92€.</w:t>
      </w:r>
    </w:p>
    <w:p w14:paraId="1CC3A8A3" w14:textId="77777777" w:rsidR="00283F6E" w:rsidRDefault="00283F6E" w:rsidP="00283F6E">
      <w:pPr>
        <w:spacing w:after="0" w:line="288" w:lineRule="auto"/>
        <w:contextualSpacing/>
        <w:jc w:val="both"/>
        <w:rPr>
          <w:rFonts w:ascii="AytoRoquetas Light Condensed" w:hAnsi="AytoRoquetas Light Condensed"/>
          <w:i/>
          <w:iCs/>
          <w:sz w:val="20"/>
          <w:szCs w:val="20"/>
        </w:rPr>
      </w:pPr>
    </w:p>
    <w:p w14:paraId="19294145" w14:textId="77777777" w:rsidR="00283F6E" w:rsidRPr="003D1E8E" w:rsidRDefault="00283F6E" w:rsidP="00283F6E">
      <w:pPr>
        <w:spacing w:after="0" w:line="288" w:lineRule="auto"/>
        <w:contextualSpacing/>
        <w:jc w:val="both"/>
        <w:rPr>
          <w:rFonts w:ascii="AytoRoquetas Light Condensed" w:hAnsi="AytoRoquetas Light Condensed"/>
          <w:i/>
          <w:iCs/>
          <w:sz w:val="20"/>
          <w:szCs w:val="20"/>
          <w:lang w:bidi="hi-IN"/>
        </w:rPr>
      </w:pPr>
      <w:r w:rsidRPr="003D1E8E">
        <w:rPr>
          <w:rFonts w:ascii="AytoRoquetas Light Condensed" w:hAnsi="AytoRoquetas Light Condensed"/>
          <w:i/>
          <w:iCs/>
          <w:sz w:val="20"/>
          <w:szCs w:val="20"/>
          <w:lang w:bidi="hi-IN"/>
        </w:rPr>
        <w:t>Como técnico Asesor del Consorcio, se informa que:</w:t>
      </w:r>
    </w:p>
    <w:p w14:paraId="5EB9B58D" w14:textId="77777777" w:rsidR="00283F6E" w:rsidRPr="003D1E8E" w:rsidRDefault="00283F6E" w:rsidP="00283F6E">
      <w:pPr>
        <w:spacing w:after="0" w:line="288" w:lineRule="auto"/>
        <w:contextualSpacing/>
        <w:jc w:val="both"/>
        <w:rPr>
          <w:rFonts w:ascii="AytoRoquetas Light Condensed" w:hAnsi="AytoRoquetas Light Condensed"/>
          <w:i/>
          <w:iCs/>
          <w:sz w:val="20"/>
          <w:szCs w:val="20"/>
          <w:lang w:bidi="hi-IN"/>
        </w:rPr>
      </w:pPr>
    </w:p>
    <w:p w14:paraId="1576D8FD" w14:textId="77777777" w:rsidR="00283F6E" w:rsidRPr="003D1E8E" w:rsidRDefault="00283F6E" w:rsidP="00283F6E">
      <w:pPr>
        <w:spacing w:after="0" w:line="288" w:lineRule="auto"/>
        <w:contextualSpacing/>
        <w:jc w:val="both"/>
        <w:rPr>
          <w:rFonts w:ascii="AytoRoquetas Light Condensed" w:hAnsi="AytoRoquetas Light Condensed"/>
          <w:i/>
          <w:iCs/>
          <w:sz w:val="20"/>
          <w:szCs w:val="20"/>
          <w:lang w:bidi="hi-IN"/>
        </w:rPr>
      </w:pPr>
      <w:r w:rsidRPr="003D1E8E">
        <w:rPr>
          <w:rFonts w:ascii="AytoRoquetas Light Condensed" w:hAnsi="AytoRoquetas Light Condensed"/>
          <w:i/>
          <w:iCs/>
          <w:sz w:val="20"/>
          <w:szCs w:val="20"/>
          <w:lang w:bidi="hi-IN"/>
        </w:rPr>
        <w:t xml:space="preserve">En la actualidad debido a la entrada en funcionamiento del tratamiento terciario, para el correcto funcionamiento de la planta y el cumplimiento de la autorización de vertido es necesaria la correcta eliminación de los fangos del proceso, por lo </w:t>
      </w:r>
      <w:r w:rsidRPr="003D1E8E">
        <w:rPr>
          <w:rFonts w:ascii="AytoRoquetas Light Condensed" w:hAnsi="AytoRoquetas Light Condensed"/>
          <w:i/>
          <w:iCs/>
          <w:sz w:val="20"/>
          <w:szCs w:val="20"/>
        </w:rPr>
        <w:t>tanto,</w:t>
      </w:r>
      <w:r w:rsidRPr="003D1E8E">
        <w:rPr>
          <w:rFonts w:ascii="AytoRoquetas Light Condensed" w:hAnsi="AytoRoquetas Light Condensed"/>
          <w:i/>
          <w:iCs/>
          <w:sz w:val="20"/>
          <w:szCs w:val="20"/>
          <w:lang w:bidi="hi-IN"/>
        </w:rPr>
        <w:t xml:space="preserve"> debido a las recientes averías producidas en la línea de fangos efectivamente es conveniente el funcionamiento simultáneo de dos equipos de centrifugas adicionales a los filtros bandas existentes.</w:t>
      </w:r>
    </w:p>
    <w:p w14:paraId="0B6F1191" w14:textId="77777777" w:rsidR="00283F6E" w:rsidRPr="003D1E8E" w:rsidRDefault="00283F6E" w:rsidP="00283F6E">
      <w:pPr>
        <w:spacing w:after="0" w:line="288" w:lineRule="auto"/>
        <w:contextualSpacing/>
        <w:jc w:val="both"/>
        <w:rPr>
          <w:rFonts w:ascii="AytoRoquetas Light Condensed" w:hAnsi="AytoRoquetas Light Condensed"/>
          <w:i/>
          <w:iCs/>
          <w:sz w:val="20"/>
          <w:szCs w:val="20"/>
          <w:lang w:bidi="hi-IN"/>
        </w:rPr>
      </w:pPr>
      <w:r w:rsidRPr="003D1E8E">
        <w:rPr>
          <w:rFonts w:ascii="AytoRoquetas Light Condensed" w:hAnsi="AytoRoquetas Light Condensed"/>
          <w:i/>
          <w:iCs/>
          <w:sz w:val="20"/>
          <w:szCs w:val="20"/>
          <w:lang w:bidi="hi-IN"/>
        </w:rPr>
        <w:t xml:space="preserve">Según lo expuesto, </w:t>
      </w:r>
      <w:r w:rsidRPr="003D1E8E">
        <w:rPr>
          <w:rFonts w:ascii="AytoRoquetas Light Condensed" w:hAnsi="AytoRoquetas Light Condensed"/>
          <w:b/>
          <w:i/>
          <w:iCs/>
          <w:sz w:val="20"/>
          <w:szCs w:val="20"/>
          <w:lang w:bidi="hi-IN"/>
        </w:rPr>
        <w:t>el</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técnico</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que</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suscribe</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informa</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favorable</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desde</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el</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punto</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de</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vista</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exclusivamente</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técnico</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el</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contenido</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de</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la</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propuesta</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técnica</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y</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económica</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de</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la</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U.T.E.</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Depuración</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Poniente</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Almeriense</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relacionada</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a</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la</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rPr>
        <w:t>inversión</w:t>
      </w:r>
      <w:r w:rsidRPr="003D1E8E">
        <w:rPr>
          <w:rFonts w:ascii="AytoRoquetas Light Condensed" w:hAnsi="AytoRoquetas Light Condensed"/>
          <w:i/>
          <w:iCs/>
          <w:sz w:val="20"/>
          <w:szCs w:val="20"/>
        </w:rPr>
        <w:t>”</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VALORACIÓN</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DE</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AMPLIACIÓN</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ALQUILER</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DE</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CENTRÍFUGA</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EN</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rPr>
        <w:t>ÉPOCA</w:t>
      </w:r>
      <w:r w:rsidRPr="003D1E8E">
        <w:rPr>
          <w:rFonts w:ascii="AytoRoquetas Light Condensed" w:hAnsi="AytoRoquetas Light Condensed"/>
          <w:i/>
          <w:iCs/>
          <w:sz w:val="20"/>
          <w:szCs w:val="20"/>
        </w:rPr>
        <w:t xml:space="preserve"> </w:t>
      </w:r>
      <w:r w:rsidRPr="00895F95">
        <w:rPr>
          <w:rFonts w:ascii="AytoRoquetas Light Condensed" w:hAnsi="AytoRoquetas Light Condensed"/>
          <w:b/>
          <w:bCs/>
          <w:i/>
          <w:iCs/>
          <w:sz w:val="20"/>
          <w:szCs w:val="20"/>
        </w:rPr>
        <w:t>PARA</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LA</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EDAR</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EL</w:t>
      </w:r>
      <w:r>
        <w:rPr>
          <w:rFonts w:ascii="AytoRoquetas Light Condensed" w:hAnsi="AytoRoquetas Light Condensed"/>
          <w:b/>
          <w:i/>
          <w:iCs/>
          <w:sz w:val="20"/>
          <w:szCs w:val="20"/>
        </w:rPr>
        <w:t xml:space="preserve"> </w:t>
      </w:r>
      <w:r w:rsidRPr="003D1E8E">
        <w:rPr>
          <w:rFonts w:ascii="AytoRoquetas Light Condensed" w:hAnsi="AytoRoquetas Light Condensed"/>
          <w:b/>
          <w:i/>
          <w:iCs/>
          <w:sz w:val="20"/>
          <w:szCs w:val="20"/>
          <w:lang w:bidi="hi-IN"/>
        </w:rPr>
        <w:t>EJIDO</w:t>
      </w:r>
      <w:r w:rsidRPr="003D1E8E">
        <w:rPr>
          <w:rFonts w:ascii="AytoRoquetas Light Condensed" w:hAnsi="AytoRoquetas Light Condensed"/>
          <w:i/>
          <w:iCs/>
          <w:sz w:val="20"/>
          <w:szCs w:val="20"/>
          <w:lang w:bidi="hi-IN"/>
        </w:rPr>
        <w:t xml:space="preserve">” </w:t>
      </w:r>
      <w:r w:rsidRPr="003D1E8E">
        <w:rPr>
          <w:rFonts w:ascii="AytoRoquetas Light Condensed" w:hAnsi="AytoRoquetas Light Condensed"/>
          <w:b/>
          <w:i/>
          <w:iCs/>
          <w:sz w:val="20"/>
          <w:szCs w:val="20"/>
          <w:lang w:bidi="hi-IN"/>
        </w:rPr>
        <w:t>,</w:t>
      </w:r>
      <w:r w:rsidRPr="003D1E8E">
        <w:rPr>
          <w:rFonts w:ascii="AytoRoquetas Light Condensed" w:hAnsi="AytoRoquetas Light Condensed"/>
          <w:i/>
          <w:iCs/>
          <w:sz w:val="20"/>
          <w:szCs w:val="20"/>
          <w:lang w:bidi="hi-IN"/>
        </w:rPr>
        <w:t xml:space="preserve"> por un importe de 22.081,92 € (I.V.A. no incluido), sin perjuicio de lo que disponga la superioridad, en cuanto a la partidas económicas y procedimientos administrativos necesarios para su contratación y dejando a criterio del Consorcio el comienzo de los trabajos en las condiciones que sean determinadas.</w:t>
      </w:r>
    </w:p>
    <w:p w14:paraId="3F01AF3C" w14:textId="77777777" w:rsidR="00283F6E" w:rsidRPr="003D1E8E" w:rsidRDefault="00283F6E" w:rsidP="00283F6E">
      <w:pPr>
        <w:spacing w:after="0" w:line="288" w:lineRule="auto"/>
        <w:contextualSpacing/>
        <w:jc w:val="both"/>
        <w:rPr>
          <w:rFonts w:ascii="AytoRoquetas Light Condensed" w:hAnsi="AytoRoquetas Light Condensed"/>
          <w:i/>
          <w:iCs/>
          <w:sz w:val="20"/>
          <w:szCs w:val="20"/>
          <w:lang w:bidi="hi-IN"/>
        </w:rPr>
      </w:pPr>
    </w:p>
    <w:p w14:paraId="3EAC562E" w14:textId="77777777" w:rsidR="00283F6E" w:rsidRPr="006946C4" w:rsidRDefault="00283F6E" w:rsidP="00283F6E">
      <w:pPr>
        <w:spacing w:after="0" w:line="288" w:lineRule="auto"/>
        <w:contextualSpacing/>
        <w:jc w:val="both"/>
        <w:rPr>
          <w:rFonts w:ascii="AytoRoquetas Light Condensed" w:hAnsi="AytoRoquetas Light Condensed"/>
          <w:sz w:val="18"/>
          <w:szCs w:val="18"/>
        </w:rPr>
      </w:pPr>
      <w:r w:rsidRPr="003D1E8E">
        <w:rPr>
          <w:rFonts w:ascii="AytoRoquetas Light Condensed" w:hAnsi="AytoRoquetas Light Condensed"/>
          <w:i/>
          <w:iCs/>
          <w:sz w:val="20"/>
          <w:szCs w:val="20"/>
          <w:lang w:bidi="hi-IN"/>
        </w:rPr>
        <w:t xml:space="preserve">Lo que se informa a los efectos </w:t>
      </w:r>
      <w:r w:rsidRPr="003D1E8E">
        <w:rPr>
          <w:rFonts w:ascii="AytoRoquetas Light Condensed" w:hAnsi="AytoRoquetas Light Condensed"/>
          <w:i/>
          <w:iCs/>
          <w:sz w:val="20"/>
          <w:szCs w:val="20"/>
        </w:rPr>
        <w:t>oportunos</w:t>
      </w:r>
      <w:r>
        <w:rPr>
          <w:rFonts w:ascii="AytoRoquetas Light Condensed" w:hAnsi="AytoRoquetas Light Condensed"/>
          <w:i/>
          <w:iCs/>
          <w:sz w:val="18"/>
          <w:szCs w:val="18"/>
        </w:rPr>
        <w:t xml:space="preserve"> “</w:t>
      </w:r>
    </w:p>
    <w:p w14:paraId="74730431" w14:textId="77777777" w:rsidR="00283F6E" w:rsidRPr="006946C4" w:rsidRDefault="00283F6E" w:rsidP="00283F6E">
      <w:pPr>
        <w:spacing w:after="0" w:line="288" w:lineRule="auto"/>
        <w:contextualSpacing/>
        <w:jc w:val="both"/>
        <w:rPr>
          <w:rFonts w:ascii="AytoRoquetas Light Condensed" w:hAnsi="AytoRoquetas Light Condensed"/>
          <w:i/>
          <w:iCs/>
          <w:szCs w:val="20"/>
        </w:rPr>
      </w:pPr>
    </w:p>
    <w:p w14:paraId="7B74B1B3" w14:textId="77777777" w:rsidR="00283F6E" w:rsidRPr="006946C4" w:rsidRDefault="00283F6E" w:rsidP="00283F6E">
      <w:pPr>
        <w:spacing w:after="0" w:line="288" w:lineRule="auto"/>
        <w:ind w:firstLine="1134"/>
        <w:jc w:val="both"/>
        <w:rPr>
          <w:rFonts w:ascii="AytoRoquetas Light Condensed" w:hAnsi="AytoRoquetas Light Condensed"/>
        </w:rPr>
      </w:pPr>
      <w:r w:rsidRPr="006946C4">
        <w:rPr>
          <w:rFonts w:ascii="AytoRoquetas Light Condensed" w:hAnsi="AytoRoquetas Light Condensed"/>
        </w:rPr>
        <w:t>Por cuanto antecede, de conformidad con el acuerdo de la Junta General de 21 de abril de 2021 y el Art. 11.1 e) de los Estatutos del Consorcio (BOJA Núm. 27 de 7 de febrero de 2013), es por lo que VENGO EN DECRETAR:</w:t>
      </w:r>
    </w:p>
    <w:p w14:paraId="46D2216E" w14:textId="77777777" w:rsidR="00283F6E" w:rsidRPr="006946C4" w:rsidRDefault="00283F6E" w:rsidP="00283F6E">
      <w:pPr>
        <w:spacing w:after="0" w:line="288" w:lineRule="auto"/>
        <w:jc w:val="both"/>
        <w:rPr>
          <w:rFonts w:ascii="AytoRoquetas Light Condensed" w:hAnsi="AytoRoquetas Light Condensed"/>
        </w:rPr>
      </w:pPr>
    </w:p>
    <w:p w14:paraId="0659471D" w14:textId="77777777" w:rsidR="00283F6E" w:rsidRDefault="00283F6E" w:rsidP="00283F6E">
      <w:pPr>
        <w:pStyle w:val="Textoindependiente"/>
        <w:widowControl/>
        <w:spacing w:line="288" w:lineRule="auto"/>
        <w:contextualSpacing/>
        <w:jc w:val="both"/>
        <w:rPr>
          <w:rFonts w:ascii="AytoRoquetas Light Condensed" w:hAnsi="AytoRoquetas Light Condensed"/>
          <w:spacing w:val="-2"/>
        </w:rPr>
      </w:pPr>
      <w:r w:rsidRPr="006946C4">
        <w:rPr>
          <w:rFonts w:ascii="AytoRoquetas Light Condensed" w:hAnsi="AytoRoquetas Light Condensed"/>
          <w:b/>
          <w:bCs/>
        </w:rPr>
        <w:t>Primero. -</w:t>
      </w:r>
      <w:r w:rsidRPr="006946C4">
        <w:rPr>
          <w:rFonts w:ascii="AytoRoquetas Light Condensed" w:hAnsi="AytoRoquetas Light Condensed"/>
        </w:rPr>
        <w:t xml:space="preserve"> APROBAR POR EMERGENCIA el alquiler de centrífuga en época estival año 202</w:t>
      </w:r>
      <w:r>
        <w:rPr>
          <w:rFonts w:ascii="AytoRoquetas Light Condensed" w:hAnsi="AytoRoquetas Light Condensed"/>
        </w:rPr>
        <w:t>4</w:t>
      </w:r>
      <w:r w:rsidRPr="006946C4">
        <w:rPr>
          <w:rFonts w:ascii="AytoRoquetas Light Condensed" w:hAnsi="AytoRoquetas Light Condensed"/>
        </w:rPr>
        <w:t xml:space="preserve"> en la EDAR El Ejido</w:t>
      </w:r>
      <w:r>
        <w:rPr>
          <w:rFonts w:ascii="AytoRoquetas Light Condensed" w:hAnsi="AytoRoquetas Light Condensed"/>
        </w:rPr>
        <w:t xml:space="preserve"> con una duración de dos (2) meses. Del 20 de julio 2024 a 19 de septiembre 2024.</w:t>
      </w:r>
    </w:p>
    <w:p w14:paraId="2A09E852" w14:textId="77777777" w:rsidR="00283F6E" w:rsidRPr="006946C4" w:rsidRDefault="00283F6E" w:rsidP="00283F6E">
      <w:pPr>
        <w:pStyle w:val="Textoindependiente"/>
        <w:widowControl/>
        <w:spacing w:line="288" w:lineRule="auto"/>
        <w:contextualSpacing/>
        <w:jc w:val="both"/>
        <w:rPr>
          <w:rFonts w:ascii="AytoRoquetas Light Condensed" w:hAnsi="AytoRoquetas Light Condensed"/>
        </w:rPr>
      </w:pPr>
    </w:p>
    <w:p w14:paraId="592261E3" w14:textId="77777777" w:rsidR="00283F6E" w:rsidRDefault="00283F6E" w:rsidP="00283F6E">
      <w:pPr>
        <w:spacing w:after="0" w:line="288" w:lineRule="auto"/>
        <w:jc w:val="both"/>
        <w:rPr>
          <w:rFonts w:ascii="AytoRoquetas Light Condensed" w:hAnsi="AytoRoquetas Light Condensed"/>
        </w:rPr>
      </w:pPr>
      <w:r w:rsidRPr="000C1136">
        <w:rPr>
          <w:rFonts w:ascii="AytoRoquetas Light Condensed" w:hAnsi="AytoRoquetas Light Condensed"/>
          <w:b/>
          <w:bCs/>
        </w:rPr>
        <w:t xml:space="preserve">Segundo. - </w:t>
      </w:r>
      <w:r>
        <w:rPr>
          <w:rFonts w:ascii="AytoRoquetas Light Condensed" w:hAnsi="AytoRoquetas Light Condensed"/>
        </w:rPr>
        <w:t xml:space="preserve">APROBAR el </w:t>
      </w:r>
      <w:r w:rsidRPr="006946C4">
        <w:rPr>
          <w:rFonts w:ascii="AytoRoquetas Light Condensed" w:hAnsi="AytoRoquetas Light Condensed"/>
        </w:rPr>
        <w:t>cargo a la partida de imprevistos de dotación económica del año 202</w:t>
      </w:r>
      <w:r>
        <w:rPr>
          <w:rFonts w:ascii="AytoRoquetas Light Condensed" w:hAnsi="AytoRoquetas Light Condensed"/>
        </w:rPr>
        <w:t>4</w:t>
      </w:r>
      <w:r w:rsidRPr="006946C4">
        <w:rPr>
          <w:rFonts w:ascii="AytoRoquetas Light Condensed" w:hAnsi="AytoRoquetas Light Condensed"/>
        </w:rPr>
        <w:t xml:space="preserve"> a la empresa concesionaria Depuración Poniente Almeriense UTE por importe de</w:t>
      </w:r>
      <w:r>
        <w:rPr>
          <w:rFonts w:ascii="AytoRoquetas Light Condensed" w:hAnsi="AytoRoquetas Light Condensed"/>
        </w:rPr>
        <w:t>:</w:t>
      </w:r>
    </w:p>
    <w:p w14:paraId="171221FA" w14:textId="77777777" w:rsidR="00283F6E" w:rsidRDefault="00283F6E" w:rsidP="00283F6E">
      <w:pPr>
        <w:spacing w:after="0" w:line="288" w:lineRule="auto"/>
        <w:jc w:val="both"/>
        <w:rPr>
          <w:rFonts w:ascii="AytoRoquetas Light Condensed" w:hAnsi="AytoRoquetas Light Condensed"/>
        </w:rPr>
      </w:pPr>
    </w:p>
    <w:p w14:paraId="2DAE2580" w14:textId="77777777" w:rsidR="00283F6E" w:rsidRDefault="00283F6E" w:rsidP="00283F6E">
      <w:pPr>
        <w:pStyle w:val="Prrafodelista"/>
        <w:numPr>
          <w:ilvl w:val="0"/>
          <w:numId w:val="1"/>
        </w:numPr>
        <w:spacing w:line="288" w:lineRule="auto"/>
        <w:jc w:val="both"/>
        <w:rPr>
          <w:rFonts w:ascii="AytoRoquetas Light Condensed" w:hAnsi="AytoRoquetas Light Condensed"/>
        </w:rPr>
      </w:pPr>
      <w:r>
        <w:rPr>
          <w:rFonts w:ascii="AytoRoquetas Light Condensed" w:hAnsi="AytoRoquetas Light Condensed"/>
        </w:rPr>
        <w:t xml:space="preserve">Ampliación alquiler de centrífuga dos (2) meses: </w:t>
      </w:r>
      <w:r w:rsidRPr="004140C6">
        <w:rPr>
          <w:rFonts w:ascii="AytoRoquetas Light Condensed" w:hAnsi="AytoRoquetas Light Condensed"/>
          <w:b/>
          <w:bCs/>
        </w:rPr>
        <w:t>22.081,92 euros</w:t>
      </w:r>
      <w:r>
        <w:rPr>
          <w:rFonts w:ascii="AytoRoquetas Light Condensed" w:hAnsi="AytoRoquetas Light Condensed"/>
        </w:rPr>
        <w:t>, IVA no incluido.</w:t>
      </w:r>
    </w:p>
    <w:p w14:paraId="0CE16363" w14:textId="77777777" w:rsidR="00283F6E" w:rsidRPr="006946C4" w:rsidRDefault="00283F6E" w:rsidP="00283F6E">
      <w:pPr>
        <w:spacing w:after="0" w:line="288" w:lineRule="auto"/>
        <w:jc w:val="both"/>
        <w:rPr>
          <w:rFonts w:ascii="AytoRoquetas Light Condensed" w:hAnsi="AytoRoquetas Light Condensed"/>
        </w:rPr>
      </w:pPr>
    </w:p>
    <w:p w14:paraId="3DAE962C" w14:textId="77777777" w:rsidR="00283F6E" w:rsidRPr="006946C4" w:rsidRDefault="00283F6E" w:rsidP="00283F6E">
      <w:pPr>
        <w:spacing w:after="0" w:line="288" w:lineRule="auto"/>
        <w:jc w:val="both"/>
        <w:rPr>
          <w:rFonts w:ascii="AytoRoquetas Light Condensed" w:hAnsi="AytoRoquetas Light Condensed"/>
        </w:rPr>
      </w:pPr>
      <w:r w:rsidRPr="006946C4">
        <w:rPr>
          <w:rFonts w:ascii="AytoRoquetas Light Condensed" w:hAnsi="AytoRoquetas Light Condensed" w:cs="FrutigerNextLT"/>
          <w:szCs w:val="20"/>
        </w:rPr>
        <w:t>Deberá incorporarse informe justificando que no se está alterado el objeto del contrato con el fin de evitar la aplicación de los umbrales previstos en el Art. 118.1 de la Ley de Contratos de Sector Público.</w:t>
      </w:r>
    </w:p>
    <w:p w14:paraId="6DC3DB37" w14:textId="77777777" w:rsidR="00283F6E" w:rsidRPr="006946C4" w:rsidRDefault="00283F6E" w:rsidP="00283F6E">
      <w:pPr>
        <w:spacing w:after="0" w:line="288" w:lineRule="auto"/>
        <w:jc w:val="both"/>
        <w:rPr>
          <w:rFonts w:ascii="AytoRoquetas Light Condensed" w:hAnsi="AytoRoquetas Light Condensed" w:cs="FrutigerNextLT"/>
          <w:szCs w:val="20"/>
        </w:rPr>
      </w:pPr>
    </w:p>
    <w:p w14:paraId="0DBDC6E4" w14:textId="77777777" w:rsidR="00283F6E" w:rsidRPr="006946C4" w:rsidRDefault="00283F6E" w:rsidP="00283F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rPr>
      </w:pPr>
      <w:r>
        <w:rPr>
          <w:rFonts w:ascii="AytoRoquetas Light Condensed" w:hAnsi="AytoRoquetas Light Condensed" w:cs="FrutigerNextLT"/>
          <w:b/>
          <w:bCs/>
          <w:szCs w:val="20"/>
        </w:rPr>
        <w:t>Tercero</w:t>
      </w:r>
      <w:r w:rsidRPr="006946C4">
        <w:rPr>
          <w:rFonts w:ascii="AytoRoquetas Light Condensed" w:hAnsi="AytoRoquetas Light Condensed" w:cs="FrutigerNextLT"/>
          <w:b/>
          <w:bCs/>
          <w:szCs w:val="20"/>
        </w:rPr>
        <w:t>. -</w:t>
      </w:r>
      <w:r w:rsidRPr="006946C4">
        <w:rPr>
          <w:rFonts w:ascii="AytoRoquetas Light Condensed" w:hAnsi="AytoRoquetas Light Condensed" w:cs="FrutigerNextLT"/>
          <w:szCs w:val="20"/>
        </w:rPr>
        <w:t xml:space="preserve"> Dar traslado del presente Decreto a la empresa concesionaria y a la intervención de fondos.</w:t>
      </w:r>
    </w:p>
    <w:p w14:paraId="7387D062" w14:textId="77777777" w:rsidR="00283F6E" w:rsidRDefault="00283F6E">
      <w:pPr>
        <w:spacing w:after="0" w:line="288" w:lineRule="auto"/>
        <w:jc w:val="both"/>
        <w:rPr>
          <w:rFonts w:ascii="AytoRoquetas Light Condensed" w:hAnsi="AytoRoquetas Light Condensed" w:cs="AytoRoquetas Light Condensed"/>
          <w:color w:val="000000"/>
        </w:rPr>
      </w:pPr>
    </w:p>
    <w:p w14:paraId="37E7EB36" w14:textId="77777777" w:rsidR="00355787" w:rsidRDefault="00355787">
      <w:pPr>
        <w:spacing w:after="0" w:line="288" w:lineRule="auto"/>
        <w:rPr>
          <w:rFonts w:ascii="AytoRoquetas Light Condensed" w:hAnsi="AytoRoquetas Light Condensed" w:cs="AytoRoquetas Light Condensed"/>
          <w:color w:val="000000"/>
        </w:rPr>
      </w:pPr>
    </w:p>
    <w:p w14:paraId="37E7EB37" w14:textId="77777777" w:rsidR="00355787" w:rsidRDefault="00283F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FF0000"/>
        </w:rPr>
        <w:t>&lt;/DEC_GEN&gt;</w:t>
      </w:r>
    </w:p>
    <w:p w14:paraId="37E7EB38" w14:textId="77777777" w:rsidR="00355787" w:rsidRDefault="00283F6E">
      <w:pPr>
        <w:spacing w:after="0" w:line="288" w:lineRule="auto"/>
        <w:ind w:firstLine="567"/>
        <w:jc w:val="both"/>
        <w:rPr>
          <w:rFonts w:ascii="AytoRoquetas Light Condensed" w:hAnsi="AytoRoquetas Light Condensed" w:cs="AytoRoquetas Light Condensed"/>
          <w:color w:val="000000"/>
        </w:rPr>
      </w:pPr>
      <w:r>
        <w:rPr>
          <w:rFonts w:ascii="AytoRoquetas Light Condensed" w:hAnsi="AytoRoquetas Light Condensed" w:cs="AytoRoquetas Light Condensed"/>
          <w:color w:val="000000"/>
        </w:rPr>
        <w:t>La presente resoluci</w:t>
      </w:r>
      <w:r>
        <w:rPr>
          <w:rFonts w:ascii="AytoRoquetas Light Condensed" w:hAnsi="AytoRoquetas Light Condensed" w:cs="AytoRoquetas Light Condensed"/>
          <w:color w:val="000000"/>
        </w:rPr>
        <w:t>ón ha sido firmada electrónicamente, de acuerdo con lo establecido en la Ley 40/2015, de 1 de octubre, de Régimen Jurídico del Sector Público, por la autoridad competente y transcrita al Libro de Resoluciones por la secretaría municipal con el número y fecha al margen reseñado, como garantía de autenticidad e integridad.</w:t>
      </w:r>
    </w:p>
    <w:p w14:paraId="37E7EB39" w14:textId="77777777" w:rsidR="00355787" w:rsidRDefault="00355787">
      <w:pPr>
        <w:spacing w:after="0" w:line="288" w:lineRule="auto"/>
        <w:ind w:firstLine="567"/>
        <w:jc w:val="both"/>
        <w:rPr>
          <w:rFonts w:ascii="AytoRoquetas Light Condensed" w:hAnsi="AytoRoquetas Light Condensed" w:cs="AytoRoquetas Light Condensed"/>
          <w:color w:val="000000"/>
        </w:rPr>
      </w:pPr>
    </w:p>
    <w:sectPr w:rsidR="00355787">
      <w:headerReference w:type="default" r:id="rId7"/>
      <w:footerReference w:type="default" r:id="rId8"/>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E7EB42" w14:textId="77777777" w:rsidR="00283F6E" w:rsidRDefault="00283F6E">
      <w:pPr>
        <w:spacing w:after="0" w:line="240" w:lineRule="auto"/>
      </w:pPr>
      <w:r>
        <w:separator/>
      </w:r>
    </w:p>
  </w:endnote>
  <w:endnote w:type="continuationSeparator" w:id="0">
    <w:p w14:paraId="37E7EB44" w14:textId="77777777" w:rsidR="00283F6E" w:rsidRDefault="00283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ytoRoquetas Light Condensed">
    <w:panose1 w:val="020B0406020504020204"/>
    <w:charset w:val="00"/>
    <w:family w:val="swiss"/>
    <w:pitch w:val="variable"/>
    <w:sig w:usb0="00000007" w:usb1="0000000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NextLT">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7EB3D" w14:textId="77777777" w:rsidR="00355787" w:rsidRDefault="00355787">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E7EB3E" w14:textId="77777777" w:rsidR="00283F6E" w:rsidRDefault="00283F6E">
      <w:pPr>
        <w:spacing w:after="0" w:line="240" w:lineRule="auto"/>
      </w:pPr>
      <w:r>
        <w:separator/>
      </w:r>
    </w:p>
  </w:footnote>
  <w:footnote w:type="continuationSeparator" w:id="0">
    <w:p w14:paraId="37E7EB40" w14:textId="77777777" w:rsidR="00283F6E" w:rsidRDefault="00283F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7EB3A" w14:textId="77777777" w:rsidR="00355787" w:rsidRDefault="00283F6E">
    <w:pPr>
      <w:pStyle w:val="Encabezado6"/>
      <w:tabs>
        <w:tab w:val="clear" w:pos="4252"/>
        <w:tab w:val="clear" w:pos="8504"/>
        <w:tab w:val="left" w:pos="328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37E7EB3E">
        <v:shapetype id="_x0000_t202" coordsize="21600,21600" o:spt="202" path="m,l,21600r21600,l21600,xe">
          <v:stroke joinstyle="miter"/>
          <v:path gradientshapeok="t" o:connecttype="rect"/>
        </v:shapetype>
        <v:shape id="Text Box 10" o:spid="_x0000_s2049" type="#_x0000_t202" style="position:absolute;margin-left:-34pt;margin-top:0;width:2in;height:54pt;z-index:251658240;mso-wrap-distance-left:0;mso-wrap-distance-right:0" stroked="f">
          <v:textbox>
            <w:txbxContent>
              <w:p w14:paraId="37E7EB40" w14:textId="77777777" w:rsidR="00355787" w:rsidRDefault="00283F6E">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w:t>
                </w:r>
                <w:r>
                  <w:rPr>
                    <w:rFonts w:ascii="AytoRoquetas Light Condensed" w:hAnsi="AytoRoquetas Light Condensed" w:cs="AytoRoquetas Light Condensed"/>
                    <w:color w:val="1D8FC7"/>
                    <w:sz w:val="16"/>
                    <w:szCs w:val="16"/>
                  </w:rPr>
                  <w:t>ón, 1</w:t>
                </w:r>
              </w:p>
              <w:p w14:paraId="37E7EB41" w14:textId="77777777" w:rsidR="00355787" w:rsidRDefault="00283F6E">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37E7EB42" w14:textId="77777777" w:rsidR="00355787" w:rsidRDefault="00283F6E">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37E7EB43" w14:textId="77777777" w:rsidR="00355787" w:rsidRDefault="00283F6E">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v:textbox>
          <w10:wrap type="square"/>
        </v:shape>
      </w:pict>
    </w:r>
    <w:r>
      <w:rPr>
        <w:rFonts w:ascii="Times New Roman" w:hAnsi="Times New Roman" w:cs="Times New Roman"/>
        <w:sz w:val="16"/>
        <w:szCs w:val="16"/>
      </w:rPr>
      <w:tab/>
    </w:r>
  </w:p>
  <w:p w14:paraId="37E7EB3B" w14:textId="77777777" w:rsidR="00355787" w:rsidRDefault="00283F6E">
    <w:pPr>
      <w:pStyle w:val="Encabezado22"/>
      <w:tabs>
        <w:tab w:val="clear" w:pos="8504"/>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37E7EB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tx_id_1_" o:spid="_x0000_s2050" type="#_x0000_t75" style="position:absolute;left:0;text-align:left;margin-left:311.3pt;margin-top:0;width:150.75pt;height:61.5pt;z-index:251659264;mso-wrap-distance-left:0;mso-wrap-distance-right:0">
          <v:imagedata r:id="rId1" o:title=""/>
          <w10:wrap type="square"/>
        </v:shape>
      </w:pict>
    </w:r>
  </w:p>
  <w:p w14:paraId="37E7EB3C" w14:textId="77777777" w:rsidR="00355787" w:rsidRDefault="00355787">
    <w:pPr>
      <w:pStyle w:val="Normal0"/>
      <w:widowControl/>
      <w:tabs>
        <w:tab w:val="center" w:pos="4252"/>
        <w:tab w:val="right" w:pos="8391"/>
      </w:tabs>
      <w:spacing w:line="240" w:lineRule="atLeast"/>
      <w:jc w:val="both"/>
      <w:rPr>
        <w:rFonts w:ascii="Times New Roman" w:hAnsi="Times New Roman"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1356F3"/>
    <w:multiLevelType w:val="hybridMultilevel"/>
    <w:tmpl w:val="9B78BBDC"/>
    <w:lvl w:ilvl="0" w:tplc="A1B2DB24">
      <w:start w:val="1"/>
      <w:numFmt w:val="bullet"/>
      <w:lvlText w:val="-"/>
      <w:lvlJc w:val="left"/>
      <w:pPr>
        <w:ind w:left="720" w:hanging="360"/>
      </w:pPr>
      <w:rPr>
        <w:rFonts w:ascii="AytoRoquetas Light Condensed" w:eastAsia="Times New Roman" w:hAnsi="AytoRoquetas Light Condensed"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17068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55787"/>
    <w:rsid w:val="00283F6E"/>
    <w:rsid w:val="00355787"/>
    <w:rsid w:val="00452F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37E7EB2F"/>
  <w15:docId w15:val="{A2B75BAD-48F4-40BB-8C72-26BA642D9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 w:type="paragraph" w:styleId="Textoindependiente">
    <w:name w:val="Body Text"/>
    <w:basedOn w:val="Normal"/>
    <w:link w:val="TextoindependienteCar"/>
    <w:uiPriority w:val="1"/>
    <w:qFormat/>
    <w:rsid w:val="00283F6E"/>
    <w:pPr>
      <w:widowControl w:val="0"/>
      <w:adjustRightInd/>
      <w:spacing w:after="0" w:line="240" w:lineRule="auto"/>
    </w:pPr>
    <w:rPr>
      <w:rFonts w:ascii="Arial" w:eastAsia="Arial" w:hAnsi="Arial" w:cs="Arial"/>
      <w:lang w:val="es-ES"/>
    </w:rPr>
  </w:style>
  <w:style w:type="character" w:customStyle="1" w:styleId="TextoindependienteCar">
    <w:name w:val="Texto independiente Car"/>
    <w:basedOn w:val="Fuentedeprrafopredeter"/>
    <w:link w:val="Textoindependiente"/>
    <w:uiPriority w:val="1"/>
    <w:rsid w:val="00283F6E"/>
    <w:rPr>
      <w:rFonts w:ascii="Arial" w:eastAsia="Arial" w:hAnsi="Arial" w:cs="Arial"/>
      <w:sz w:val="22"/>
      <w:szCs w:val="22"/>
      <w:lang w:val="es-ES"/>
    </w:rPr>
  </w:style>
  <w:style w:type="paragraph" w:styleId="Prrafodelista">
    <w:name w:val="List Paragraph"/>
    <w:basedOn w:val="Normal"/>
    <w:uiPriority w:val="1"/>
    <w:qFormat/>
    <w:rsid w:val="00283F6E"/>
    <w:pPr>
      <w:widowControl w:val="0"/>
      <w:adjustRightInd/>
      <w:spacing w:after="0" w:line="240" w:lineRule="auto"/>
      <w:ind w:left="837" w:hanging="359"/>
    </w:pPr>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795</Words>
  <Characters>4377</Characters>
  <Application>Microsoft Office Word</Application>
  <DocSecurity>0</DocSecurity>
  <Lines>36</Lines>
  <Paragraphs>10</Paragraphs>
  <ScaleCrop>false</ScaleCrop>
  <Company/>
  <LinksUpToDate>false</LinksUpToDate>
  <CharactersWithSpaces>5162</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Carlos Rodríguez González</cp:lastModifiedBy>
  <cp:revision>1</cp:revision>
  <dcterms:created xsi:type="dcterms:W3CDTF">2024-07-18T07:28:00Z</dcterms:created>
  <dcterms:modified xsi:type="dcterms:W3CDTF">2024-07-18T07:29:00Z</dcterms:modified>
</cp:coreProperties>
</file>