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0B173" w14:textId="77777777" w:rsidR="00CD6570" w:rsidRPr="003645B5" w:rsidRDefault="00CD6570" w:rsidP="00CD6570">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44345E92" w14:textId="77777777" w:rsidR="00CD6570" w:rsidRPr="003645B5" w:rsidRDefault="00CD6570" w:rsidP="00CD6570">
      <w:pPr>
        <w:pStyle w:val="Default"/>
        <w:spacing w:line="288" w:lineRule="auto"/>
        <w:contextualSpacing/>
        <w:jc w:val="both"/>
        <w:rPr>
          <w:color w:val="auto"/>
          <w:sz w:val="22"/>
          <w:szCs w:val="22"/>
        </w:rPr>
      </w:pPr>
    </w:p>
    <w:p w14:paraId="281CE00E" w14:textId="77777777" w:rsidR="00CD6570" w:rsidRPr="003645B5" w:rsidRDefault="00CD6570" w:rsidP="00CD6570">
      <w:pPr>
        <w:pStyle w:val="Default"/>
        <w:spacing w:line="288" w:lineRule="auto"/>
        <w:contextualSpacing/>
        <w:jc w:val="both"/>
        <w:rPr>
          <w:color w:val="auto"/>
          <w:sz w:val="22"/>
          <w:szCs w:val="22"/>
        </w:rPr>
      </w:pPr>
      <w:r w:rsidRPr="003645B5">
        <w:rPr>
          <w:color w:val="auto"/>
          <w:sz w:val="22"/>
          <w:szCs w:val="22"/>
        </w:rPr>
        <w:t xml:space="preserve">CERTIFICO: Que la Junta General del Consorcio para la Gestión del Ciclo Integral del Agua de Uso Urbano del Poniente Almeriense en sesión extraordinaria </w:t>
      </w:r>
      <w:r>
        <w:rPr>
          <w:color w:val="auto"/>
          <w:sz w:val="22"/>
          <w:szCs w:val="22"/>
        </w:rPr>
        <w:t xml:space="preserve">y urgente </w:t>
      </w:r>
      <w:r w:rsidRPr="003645B5">
        <w:rPr>
          <w:color w:val="auto"/>
          <w:sz w:val="22"/>
          <w:szCs w:val="22"/>
        </w:rPr>
        <w:t xml:space="preserve">celebrada el </w:t>
      </w:r>
      <w:r>
        <w:rPr>
          <w:color w:val="auto"/>
          <w:sz w:val="22"/>
          <w:szCs w:val="22"/>
        </w:rPr>
        <w:t>14</w:t>
      </w:r>
      <w:r w:rsidRPr="003645B5">
        <w:rPr>
          <w:color w:val="auto"/>
          <w:sz w:val="22"/>
          <w:szCs w:val="22"/>
        </w:rPr>
        <w:t xml:space="preserve"> de </w:t>
      </w:r>
      <w:r>
        <w:rPr>
          <w:color w:val="auto"/>
          <w:sz w:val="22"/>
          <w:szCs w:val="22"/>
        </w:rPr>
        <w:t>agosto</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6CC4AD4" w14:textId="77777777" w:rsidR="00CD6570" w:rsidRPr="003645B5" w:rsidRDefault="00CD6570" w:rsidP="00CD6570">
      <w:pPr>
        <w:pStyle w:val="Textoindependiente"/>
        <w:spacing w:line="288" w:lineRule="auto"/>
        <w:contextualSpacing/>
        <w:rPr>
          <w:rFonts w:ascii="AytoRoquetas Light Condensed" w:eastAsia="Georgia" w:hAnsi="AytoRoquetas Light Condensed" w:cs="Georgia"/>
          <w:b w:val="0"/>
          <w:sz w:val="22"/>
          <w:szCs w:val="22"/>
          <w:lang w:eastAsia="en-US"/>
        </w:rPr>
      </w:pPr>
    </w:p>
    <w:p w14:paraId="165FADBD" w14:textId="77777777" w:rsidR="00CD6570" w:rsidRPr="0087188D" w:rsidRDefault="00CD6570" w:rsidP="00CD6570">
      <w:pPr>
        <w:pStyle w:val="Textoindependiente"/>
        <w:spacing w:line="276" w:lineRule="auto"/>
        <w:rPr>
          <w:rFonts w:ascii="AytoRoquetas Light Condensed" w:hAnsi="AytoRoquetas Light Condensed"/>
          <w:sz w:val="26"/>
          <w:szCs w:val="26"/>
          <w:lang w:val="es-ES"/>
        </w:rPr>
      </w:pPr>
      <w:r>
        <w:rPr>
          <w:rFonts w:ascii="AytoRoquetas Light Condensed" w:hAnsi="AytoRoquetas Light Condensed"/>
          <w:sz w:val="22"/>
          <w:lang w:val="es-ES"/>
        </w:rPr>
        <w:t xml:space="preserve">8. </w:t>
      </w:r>
      <w:r>
        <w:rPr>
          <w:rFonts w:ascii="AytoRoquetas Light Condensed" w:hAnsi="AytoRoquetas Light Condensed"/>
          <w:sz w:val="26"/>
          <w:szCs w:val="26"/>
        </w:rPr>
        <w:t>TOMA DE CONOCIMIENTO de la Liquidación del Presupuesto del ejercicio 2023.</w:t>
      </w:r>
    </w:p>
    <w:p w14:paraId="6F98F5E9" w14:textId="77777777" w:rsidR="00CD6570" w:rsidRDefault="00CD6570" w:rsidP="00CD6570">
      <w:pPr>
        <w:pStyle w:val="Textoindependiente"/>
        <w:spacing w:line="276" w:lineRule="auto"/>
        <w:rPr>
          <w:rFonts w:ascii="AytoRoquetas Light Condensed" w:hAnsi="AytoRoquetas Light Condensed"/>
          <w:sz w:val="26"/>
          <w:szCs w:val="26"/>
        </w:rPr>
      </w:pPr>
    </w:p>
    <w:p w14:paraId="5A1EEC12" w14:textId="77777777" w:rsidR="00CD6570" w:rsidRDefault="00CD6570" w:rsidP="00CD6570">
      <w:pPr>
        <w:pStyle w:val="FreeForm"/>
        <w:spacing w:line="276" w:lineRule="auto"/>
        <w:ind w:firstLine="708"/>
        <w:jc w:val="both"/>
        <w:rPr>
          <w:rFonts w:ascii="AytoRoquetas Light Condensed" w:hAnsi="AytoRoquetas Light Condensed"/>
          <w:bCs/>
          <w:color w:val="auto"/>
          <w:sz w:val="22"/>
          <w:szCs w:val="22"/>
          <w:lang w:val="es-ES_tradnl"/>
        </w:rPr>
      </w:pPr>
      <w:r>
        <w:rPr>
          <w:rFonts w:ascii="AytoRoquetas Light Condensed" w:hAnsi="AytoRoquetas Light Condensed"/>
          <w:bCs/>
          <w:color w:val="auto"/>
          <w:sz w:val="22"/>
          <w:szCs w:val="22"/>
          <w:lang w:val="es-ES_tradnl"/>
        </w:rPr>
        <w:t xml:space="preserve">Se da cuenta del DECRETO del </w:t>
      </w:r>
      <w:proofErr w:type="gramStart"/>
      <w:r>
        <w:rPr>
          <w:rFonts w:ascii="AytoRoquetas Light Condensed" w:hAnsi="AytoRoquetas Light Condensed"/>
          <w:bCs/>
          <w:color w:val="auto"/>
          <w:sz w:val="22"/>
          <w:szCs w:val="22"/>
          <w:lang w:val="es-ES_tradnl"/>
        </w:rPr>
        <w:t>Presidente</w:t>
      </w:r>
      <w:proofErr w:type="gramEnd"/>
      <w:r>
        <w:rPr>
          <w:rFonts w:ascii="AytoRoquetas Light Condensed" w:hAnsi="AytoRoquetas Light Condensed"/>
          <w:bCs/>
          <w:color w:val="auto"/>
          <w:sz w:val="22"/>
          <w:szCs w:val="22"/>
          <w:lang w:val="es-ES_tradnl"/>
        </w:rPr>
        <w:t>, de 9 de febrero de 2024 sobre la Liquidación del Presupuesto de 2023:</w:t>
      </w:r>
    </w:p>
    <w:p w14:paraId="6F535543" w14:textId="77777777" w:rsidR="00CD6570" w:rsidRDefault="00CD6570" w:rsidP="00CD6570">
      <w:pPr>
        <w:pStyle w:val="FreeForm"/>
        <w:spacing w:line="276" w:lineRule="auto"/>
        <w:ind w:firstLine="708"/>
        <w:jc w:val="both"/>
        <w:rPr>
          <w:rFonts w:ascii="AytoRoquetas Light Condensed" w:hAnsi="AytoRoquetas Light Condensed"/>
          <w:bCs/>
          <w:color w:val="auto"/>
          <w:sz w:val="22"/>
          <w:szCs w:val="22"/>
          <w:lang w:val="es-ES_tradnl"/>
        </w:rPr>
      </w:pPr>
    </w:p>
    <w:p w14:paraId="6AFAECAA"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“Vista la liquidación que ha sido confeccionada por los servicios económicos correspondiente al ejercicio de 2023, en el plazo del plazo previsto por el artículo 191.3 del RDL 2/2004, de 5 de marzo, por el que se aprueba el TR de la LRHL fijado para el día 1 de marzo.</w:t>
      </w:r>
    </w:p>
    <w:p w14:paraId="37562361" w14:textId="77777777" w:rsidR="00CD6570" w:rsidRDefault="00CD6570" w:rsidP="00CD6570">
      <w:pPr>
        <w:pStyle w:val="FreeForm"/>
        <w:spacing w:line="276" w:lineRule="auto"/>
        <w:ind w:firstLine="708"/>
        <w:rPr>
          <w:rFonts w:ascii="AytoRoquetas Light Condensed" w:hAnsi="AytoRoquetas Light Condensed"/>
          <w:bCs/>
          <w:i/>
          <w:iCs/>
          <w:color w:val="auto"/>
          <w:sz w:val="22"/>
          <w:szCs w:val="22"/>
        </w:rPr>
      </w:pPr>
    </w:p>
    <w:p w14:paraId="7E98102F"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RESULTANDO que en el expediente de liquidación obra informe de INTERVENCIÓN relativo a los documentos y resultado de la liquidación.</w:t>
      </w:r>
    </w:p>
    <w:p w14:paraId="2AB1D403" w14:textId="77777777" w:rsidR="00CD6570" w:rsidRDefault="00CD6570" w:rsidP="00CD6570">
      <w:pPr>
        <w:pStyle w:val="FreeForm"/>
        <w:spacing w:line="276" w:lineRule="auto"/>
        <w:ind w:firstLine="708"/>
        <w:rPr>
          <w:rFonts w:ascii="AytoRoquetas Light Condensed" w:hAnsi="AytoRoquetas Light Condensed"/>
          <w:bCs/>
          <w:i/>
          <w:iCs/>
          <w:color w:val="auto"/>
          <w:sz w:val="22"/>
          <w:szCs w:val="22"/>
        </w:rPr>
      </w:pPr>
    </w:p>
    <w:p w14:paraId="031F312A"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CONSIDERANDO lo dispuesto en el artículo 191 del citado RDL 2/2004, y en ejercicio de las competencias que esta Presidencia ostenta</w:t>
      </w:r>
    </w:p>
    <w:p w14:paraId="5EADC2F7" w14:textId="77777777" w:rsidR="00CD6570" w:rsidRDefault="00CD6570" w:rsidP="00CD6570">
      <w:pPr>
        <w:pStyle w:val="FreeForm"/>
        <w:spacing w:line="276" w:lineRule="auto"/>
        <w:ind w:firstLine="708"/>
        <w:rPr>
          <w:rFonts w:ascii="AytoRoquetas Light Condensed" w:hAnsi="AytoRoquetas Light Condensed"/>
          <w:bCs/>
          <w:i/>
          <w:iCs/>
          <w:color w:val="auto"/>
          <w:sz w:val="22"/>
          <w:szCs w:val="22"/>
        </w:rPr>
      </w:pPr>
    </w:p>
    <w:p w14:paraId="4B1D6C1A" w14:textId="77777777" w:rsidR="00CD6570" w:rsidRDefault="00CD6570" w:rsidP="00CD6570">
      <w:pPr>
        <w:pStyle w:val="FreeForm"/>
        <w:spacing w:line="276" w:lineRule="auto"/>
        <w:ind w:firstLine="708"/>
        <w:rPr>
          <w:rFonts w:ascii="AytoRoquetas Light Condensed" w:hAnsi="AytoRoquetas Light Condensed"/>
          <w:b/>
          <w:bCs/>
          <w:i/>
          <w:iCs/>
          <w:color w:val="auto"/>
          <w:sz w:val="22"/>
          <w:szCs w:val="22"/>
        </w:rPr>
      </w:pPr>
      <w:r>
        <w:rPr>
          <w:rFonts w:ascii="AytoRoquetas Light Condensed" w:hAnsi="AytoRoquetas Light Condensed"/>
          <w:b/>
          <w:bCs/>
          <w:i/>
          <w:iCs/>
          <w:color w:val="auto"/>
          <w:sz w:val="22"/>
          <w:szCs w:val="22"/>
        </w:rPr>
        <w:t>HE RESUELTO:</w:t>
      </w:r>
    </w:p>
    <w:p w14:paraId="42C90147" w14:textId="77777777" w:rsidR="00CD6570" w:rsidRDefault="00CD6570" w:rsidP="00CD6570">
      <w:pPr>
        <w:pStyle w:val="FreeForm"/>
        <w:spacing w:line="276" w:lineRule="auto"/>
        <w:ind w:firstLine="708"/>
        <w:rPr>
          <w:rFonts w:ascii="AytoRoquetas Light Condensed" w:hAnsi="AytoRoquetas Light Condensed"/>
          <w:b/>
          <w:bCs/>
          <w:i/>
          <w:iCs/>
          <w:color w:val="auto"/>
          <w:sz w:val="22"/>
          <w:szCs w:val="22"/>
        </w:rPr>
      </w:pPr>
    </w:p>
    <w:p w14:paraId="3442E6D9"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
          <w:bCs/>
          <w:i/>
          <w:iCs/>
          <w:color w:val="auto"/>
          <w:sz w:val="22"/>
          <w:szCs w:val="22"/>
        </w:rPr>
        <w:t>PRIMERO</w:t>
      </w:r>
      <w:r>
        <w:rPr>
          <w:rFonts w:ascii="AytoRoquetas Light Condensed" w:hAnsi="AytoRoquetas Light Condensed"/>
          <w:bCs/>
          <w:i/>
          <w:iCs/>
          <w:color w:val="auto"/>
          <w:sz w:val="22"/>
          <w:szCs w:val="22"/>
        </w:rPr>
        <w:t xml:space="preserve">. - Aprobar la liquidación del presupuesto correspondiente al ejercicio de 2023, cuyo resumen es el siguiente: </w:t>
      </w:r>
    </w:p>
    <w:p w14:paraId="059ED572" w14:textId="77777777" w:rsidR="00CD6570" w:rsidRDefault="00CD6570" w:rsidP="00CD6570">
      <w:pPr>
        <w:spacing w:line="288" w:lineRule="auto"/>
        <w:contextualSpacing/>
        <w:jc w:val="both"/>
        <w:rPr>
          <w:rFonts w:ascii="AytoRoquetas Light Condensed" w:eastAsia="Times New Roman" w:hAnsi="AytoRoquetas Light Condensed"/>
          <w:i/>
          <w:iCs/>
          <w:sz w:val="20"/>
          <w:szCs w:val="20"/>
        </w:rPr>
      </w:pPr>
    </w:p>
    <w:p w14:paraId="396F3C3F" w14:textId="77777777" w:rsidR="00CD6570" w:rsidRDefault="00CD6570" w:rsidP="00CD6570">
      <w:pPr>
        <w:pStyle w:val="FreeForm"/>
        <w:numPr>
          <w:ilvl w:val="0"/>
          <w:numId w:val="1"/>
        </w:numPr>
        <w:suppressAutoHyphens/>
        <w:spacing w:line="276" w:lineRule="auto"/>
        <w:rPr>
          <w:rFonts w:ascii="AytoRoquetas Light Condensed" w:hAnsi="AytoRoquetas Light Condensed"/>
          <w:b/>
          <w:bCs/>
          <w:i/>
          <w:iCs/>
          <w:color w:val="auto"/>
          <w:sz w:val="22"/>
          <w:szCs w:val="22"/>
        </w:rPr>
      </w:pPr>
      <w:r>
        <w:rPr>
          <w:rFonts w:ascii="AytoRoquetas Light Condensed" w:hAnsi="AytoRoquetas Light Condensed"/>
          <w:b/>
          <w:bCs/>
          <w:i/>
          <w:iCs/>
          <w:color w:val="auto"/>
          <w:sz w:val="22"/>
          <w:szCs w:val="22"/>
        </w:rPr>
        <w:t>RESULTADO PRESUPUESTARIO</w:t>
      </w:r>
    </w:p>
    <w:p w14:paraId="5F134756" w14:textId="77777777" w:rsidR="00A25495" w:rsidRDefault="00A25495">
      <w:pPr>
        <w:spacing w:line="288" w:lineRule="auto"/>
        <w:ind w:firstLine="1134"/>
        <w:jc w:val="both"/>
        <w:rPr>
          <w:rFonts w:ascii="AytoRoquetas Light Condensed" w:hAnsi="AytoRoquetas Light Condensed" w:cs="AytoRoquetas Light Condensed"/>
          <w:sz w:val="20"/>
          <w:szCs w:val="20"/>
        </w:rPr>
      </w:pPr>
    </w:p>
    <w:p w14:paraId="32D7E97A" w14:textId="77777777" w:rsidR="00CD6570" w:rsidRDefault="00CD6570">
      <w:pPr>
        <w:spacing w:line="288" w:lineRule="auto"/>
        <w:ind w:firstLine="1134"/>
        <w:jc w:val="both"/>
        <w:rPr>
          <w:noProof/>
        </w:rPr>
      </w:pPr>
    </w:p>
    <w:p w14:paraId="3C473518" w14:textId="77777777" w:rsidR="00CD6570" w:rsidRDefault="00CD6570">
      <w:pPr>
        <w:spacing w:line="288" w:lineRule="auto"/>
        <w:ind w:firstLine="1134"/>
        <w:jc w:val="both"/>
        <w:rPr>
          <w:noProof/>
        </w:rPr>
      </w:pPr>
    </w:p>
    <w:p w14:paraId="5344D8C8" w14:textId="77777777" w:rsidR="00CD6570" w:rsidRDefault="00CD6570">
      <w:pPr>
        <w:spacing w:line="288" w:lineRule="auto"/>
        <w:ind w:firstLine="1134"/>
        <w:jc w:val="both"/>
        <w:rPr>
          <w:noProof/>
        </w:rPr>
      </w:pPr>
    </w:p>
    <w:p w14:paraId="4A4D4710" w14:textId="12CCBB94" w:rsidR="00CD6570" w:rsidRDefault="00CD6570">
      <w:pPr>
        <w:spacing w:line="288" w:lineRule="auto"/>
        <w:ind w:firstLine="1134"/>
        <w:jc w:val="both"/>
        <w:rPr>
          <w:noProof/>
        </w:rPr>
      </w:pPr>
      <w:r w:rsidRPr="00102227">
        <w:rPr>
          <w:noProof/>
        </w:rPr>
        <w:pict w14:anchorId="49AB7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style="width:427.5pt;height:145.5pt;visibility:visible;mso-wrap-style:square">
            <v:imagedata r:id="rId7" o:title=""/>
          </v:shape>
        </w:pict>
      </w:r>
    </w:p>
    <w:p w14:paraId="3436FB17" w14:textId="77777777" w:rsidR="00CD6570" w:rsidRDefault="00CD6570" w:rsidP="00CD6570">
      <w:pPr>
        <w:rPr>
          <w:noProof/>
        </w:rPr>
      </w:pPr>
    </w:p>
    <w:p w14:paraId="1E314FE9" w14:textId="77777777" w:rsidR="00CD6570" w:rsidRPr="00493ECC" w:rsidRDefault="00CD6570" w:rsidP="00CD6570">
      <w:pPr>
        <w:pStyle w:val="Prrafodelista"/>
        <w:numPr>
          <w:ilvl w:val="0"/>
          <w:numId w:val="1"/>
        </w:numPr>
        <w:spacing w:line="288" w:lineRule="auto"/>
        <w:rPr>
          <w:rFonts w:ascii="AytoRoquetas Light Condensed" w:hAnsi="AytoRoquetas Light Condensed"/>
          <w:b/>
          <w:bCs/>
          <w:i/>
          <w:iCs/>
          <w:sz w:val="22"/>
          <w:szCs w:val="22"/>
        </w:rPr>
      </w:pPr>
      <w:r>
        <w:rPr>
          <w:rFonts w:ascii="AytoRoquetas Light Condensed" w:hAnsi="AytoRoquetas Light Condensed" w:cs="AytoRoquetas Light Condensed"/>
          <w:sz w:val="20"/>
          <w:szCs w:val="20"/>
        </w:rPr>
        <w:tab/>
      </w:r>
      <w:r w:rsidRPr="00493ECC">
        <w:rPr>
          <w:rFonts w:ascii="AytoRoquetas Light Condensed" w:hAnsi="AytoRoquetas Light Condensed"/>
          <w:b/>
          <w:bCs/>
          <w:i/>
          <w:iCs/>
          <w:sz w:val="22"/>
          <w:szCs w:val="22"/>
        </w:rPr>
        <w:t>REMANENTE DE TESORERÍA</w:t>
      </w:r>
    </w:p>
    <w:p w14:paraId="35AB2B62" w14:textId="64D365BA" w:rsidR="00CD6570" w:rsidRDefault="00CD6570" w:rsidP="00CD6570">
      <w:pPr>
        <w:tabs>
          <w:tab w:val="left" w:pos="1785"/>
        </w:tabs>
        <w:rPr>
          <w:rFonts w:ascii="AytoRoquetas Light Condensed" w:hAnsi="AytoRoquetas Light Condensed" w:cs="AytoRoquetas Light Condensed"/>
          <w:sz w:val="20"/>
          <w:szCs w:val="20"/>
        </w:rPr>
      </w:pPr>
    </w:p>
    <w:p w14:paraId="2C78BE6A" w14:textId="1DB24F4D" w:rsidR="00CD6570" w:rsidRDefault="00CD6570" w:rsidP="00CD6570">
      <w:pPr>
        <w:tabs>
          <w:tab w:val="left" w:pos="1785"/>
        </w:tabs>
        <w:rPr>
          <w:noProof/>
        </w:rPr>
      </w:pPr>
      <w:r w:rsidRPr="00102227">
        <w:rPr>
          <w:noProof/>
        </w:rPr>
        <w:pict w14:anchorId="4CD6426E">
          <v:shape id="Imagen2" o:spid="_x0000_i1027" type="#_x0000_t75" style="width:492pt;height:258.75pt;visibility:visible;mso-wrap-style:square">
            <v:imagedata r:id="rId8" o:title=""/>
          </v:shape>
        </w:pict>
      </w:r>
    </w:p>
    <w:p w14:paraId="6EE9AFC3"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proofErr w:type="gramStart"/>
      <w:r>
        <w:rPr>
          <w:rFonts w:ascii="AytoRoquetas Light Condensed" w:hAnsi="AytoRoquetas Light Condensed"/>
          <w:b/>
          <w:bCs/>
          <w:i/>
          <w:iCs/>
          <w:color w:val="auto"/>
          <w:sz w:val="22"/>
          <w:szCs w:val="22"/>
        </w:rPr>
        <w:t>SEGUNDO.-</w:t>
      </w:r>
      <w:proofErr w:type="gramEnd"/>
      <w:r>
        <w:rPr>
          <w:rFonts w:ascii="AytoRoquetas Light Condensed" w:hAnsi="AytoRoquetas Light Condensed"/>
          <w:b/>
          <w:bCs/>
          <w:i/>
          <w:iCs/>
          <w:color w:val="auto"/>
          <w:sz w:val="22"/>
          <w:szCs w:val="22"/>
        </w:rPr>
        <w:t xml:space="preserve">  </w:t>
      </w:r>
      <w:r>
        <w:rPr>
          <w:rFonts w:ascii="AytoRoquetas Light Condensed" w:hAnsi="AytoRoquetas Light Condensed"/>
          <w:bCs/>
          <w:i/>
          <w:iCs/>
          <w:color w:val="auto"/>
          <w:sz w:val="22"/>
          <w:szCs w:val="22"/>
        </w:rPr>
        <w:t>Dar cuenta a la Junta General en la primera sesión que éste celebre, de acuerdo con cuanto establecen los artículos 193.4 del Texto Refundido de la Ley Reguladora de las Haciendas Locales aprobado por Real Decreto Legislativo 2/2004, de 5 de marzo, y 90.2 del Real Decreto 500/1990, de 20 de abril.</w:t>
      </w:r>
    </w:p>
    <w:p w14:paraId="3961904D" w14:textId="77777777" w:rsidR="00CD6570" w:rsidRDefault="00CD6570" w:rsidP="00CD6570">
      <w:pPr>
        <w:rPr>
          <w:rFonts w:ascii="AytoRoquetas Light Condensed" w:hAnsi="AytoRoquetas Light Condensed" w:cs="AytoRoquetas Light Condensed"/>
          <w:sz w:val="20"/>
          <w:szCs w:val="20"/>
        </w:rPr>
      </w:pPr>
    </w:p>
    <w:p w14:paraId="651A2506"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proofErr w:type="gramStart"/>
      <w:r>
        <w:rPr>
          <w:rFonts w:ascii="AytoRoquetas Light Condensed" w:hAnsi="AytoRoquetas Light Condensed"/>
          <w:b/>
          <w:bCs/>
          <w:i/>
          <w:iCs/>
          <w:color w:val="auto"/>
          <w:sz w:val="22"/>
          <w:szCs w:val="22"/>
        </w:rPr>
        <w:t>TERCERO.-</w:t>
      </w:r>
      <w:proofErr w:type="gramEnd"/>
      <w:r>
        <w:rPr>
          <w:rFonts w:ascii="AytoRoquetas Light Condensed" w:hAnsi="AytoRoquetas Light Condensed"/>
          <w:b/>
          <w:bCs/>
          <w:i/>
          <w:iCs/>
          <w:color w:val="auto"/>
          <w:sz w:val="22"/>
          <w:szCs w:val="22"/>
        </w:rPr>
        <w:t xml:space="preserve">  </w:t>
      </w:r>
      <w:r>
        <w:rPr>
          <w:rFonts w:ascii="AytoRoquetas Light Condensed" w:hAnsi="AytoRoquetas Light Condensed"/>
          <w:bCs/>
          <w:i/>
          <w:iCs/>
          <w:color w:val="auto"/>
          <w:sz w:val="22"/>
          <w:szCs w:val="22"/>
        </w:rPr>
        <w:t>Ordenar la remisión de copia de la liquidación al Ministerio de Hacienda y Administraciones Públicas a través de la Oficina Virtual para la Coordinación Financiera con las Entidades Locales, así como a la Dirección General de Política Digital de la Consejería de Hacienda y Administración Pública.</w:t>
      </w:r>
    </w:p>
    <w:p w14:paraId="370B3810" w14:textId="77777777" w:rsidR="00CD6570" w:rsidRDefault="00CD6570" w:rsidP="00CD6570">
      <w:pPr>
        <w:pStyle w:val="FreeForm"/>
        <w:spacing w:line="276" w:lineRule="auto"/>
        <w:ind w:firstLine="708"/>
        <w:rPr>
          <w:rFonts w:ascii="AytoRoquetas Light Condensed" w:hAnsi="AytoRoquetas Light Condensed"/>
          <w:bCs/>
          <w:i/>
          <w:iCs/>
          <w:color w:val="auto"/>
          <w:sz w:val="22"/>
          <w:szCs w:val="22"/>
        </w:rPr>
      </w:pPr>
    </w:p>
    <w:p w14:paraId="44729255" w14:textId="77777777" w:rsidR="00CD6570" w:rsidRDefault="00CD6570" w:rsidP="00CD6570">
      <w:pPr>
        <w:pStyle w:val="FreeForm"/>
        <w:spacing w:line="276" w:lineRule="auto"/>
        <w:ind w:firstLine="708"/>
        <w:jc w:val="both"/>
        <w:rPr>
          <w:rFonts w:ascii="AytoRoquetas Light Condensed" w:hAnsi="AytoRoquetas Light Condensed"/>
          <w:bCs/>
          <w:i/>
          <w:iCs/>
          <w:color w:val="auto"/>
          <w:sz w:val="22"/>
          <w:szCs w:val="22"/>
        </w:rPr>
      </w:pPr>
      <w:r>
        <w:rPr>
          <w:rFonts w:ascii="AytoRoquetas Light Condensed" w:hAnsi="AytoRoquetas Light Condensed"/>
          <w:bCs/>
          <w:i/>
          <w:iCs/>
          <w:color w:val="auto"/>
          <w:sz w:val="22"/>
          <w:szCs w:val="22"/>
        </w:rPr>
        <w:t xml:space="preserve">Así lo acuerda, manda y firma D. Gabriel Amat Ayllón, </w:t>
      </w:r>
      <w:proofErr w:type="gramStart"/>
      <w:r>
        <w:rPr>
          <w:rFonts w:ascii="AytoRoquetas Light Condensed" w:hAnsi="AytoRoquetas Light Condensed"/>
          <w:bCs/>
          <w:i/>
          <w:iCs/>
          <w:color w:val="auto"/>
          <w:sz w:val="22"/>
          <w:szCs w:val="22"/>
        </w:rPr>
        <w:t>Presidente</w:t>
      </w:r>
      <w:proofErr w:type="gramEnd"/>
      <w:r>
        <w:rPr>
          <w:rFonts w:ascii="AytoRoquetas Light Condensed" w:hAnsi="AytoRoquetas Light Condensed"/>
          <w:bCs/>
          <w:i/>
          <w:iCs/>
          <w:color w:val="auto"/>
          <w:sz w:val="22"/>
          <w:szCs w:val="22"/>
        </w:rPr>
        <w:t xml:space="preserve"> del </w:t>
      </w:r>
      <w:r>
        <w:rPr>
          <w:rFonts w:ascii="AytoRoquetas Light Condensed" w:hAnsi="AytoRoquetas Light Condensed"/>
          <w:b/>
          <w:bCs/>
          <w:i/>
          <w:iCs/>
          <w:color w:val="auto"/>
          <w:sz w:val="22"/>
          <w:szCs w:val="22"/>
        </w:rPr>
        <w:t>CONSORCIO DE SERVICIOS INTEGRADOS DE ABASTECIMIENTO DE AGUAS Y SANEAMIENTO DEL PONIENTE (ALMERIA)</w:t>
      </w:r>
      <w:r>
        <w:rPr>
          <w:rFonts w:ascii="AytoRoquetas Light Condensed" w:hAnsi="AytoRoquetas Light Condensed"/>
          <w:bCs/>
          <w:i/>
          <w:iCs/>
          <w:color w:val="auto"/>
          <w:sz w:val="22"/>
          <w:szCs w:val="22"/>
        </w:rPr>
        <w:t xml:space="preserve"> en Roquetas de Mar a la fecha de la firma digital que obra inserta al pie, de todo lo que yo, el Secretario del Consorcio doy fe.”</w:t>
      </w:r>
    </w:p>
    <w:p w14:paraId="7A649C85" w14:textId="77777777" w:rsidR="00CD6570" w:rsidRDefault="00CD6570" w:rsidP="00CD6570">
      <w:pPr>
        <w:pStyle w:val="Formatolibre"/>
        <w:spacing w:line="276" w:lineRule="auto"/>
        <w:jc w:val="both"/>
        <w:rPr>
          <w:rFonts w:ascii="AytoRoquetas Light Condensed" w:hAnsi="AytoRoquetas Light Condensed"/>
          <w:sz w:val="22"/>
          <w:szCs w:val="22"/>
        </w:rPr>
      </w:pPr>
    </w:p>
    <w:p w14:paraId="00D58BC3" w14:textId="77777777" w:rsidR="00CD6570" w:rsidRDefault="00CD6570" w:rsidP="00CD6570">
      <w:pPr>
        <w:pStyle w:val="Formatolibre"/>
        <w:spacing w:line="276" w:lineRule="auto"/>
        <w:ind w:firstLine="708"/>
        <w:jc w:val="both"/>
        <w:rPr>
          <w:rFonts w:ascii="AytoRoquetas Light Condensed" w:hAnsi="AytoRoquetas Light Condensed"/>
          <w:sz w:val="22"/>
          <w:szCs w:val="22"/>
          <w:lang w:val="es-ES"/>
        </w:rPr>
      </w:pPr>
      <w:r>
        <w:rPr>
          <w:rFonts w:ascii="AytoRoquetas Light Condensed" w:hAnsi="AytoRoquetas Light Condensed"/>
          <w:sz w:val="22"/>
          <w:szCs w:val="22"/>
        </w:rPr>
        <w:t>La JUNTA GENERAL queda enterada.</w:t>
      </w:r>
    </w:p>
    <w:p w14:paraId="1B5F6B9E" w14:textId="77777777" w:rsidR="00CD6570" w:rsidRPr="003645B5" w:rsidRDefault="00CD6570" w:rsidP="00CD6570">
      <w:pPr>
        <w:pStyle w:val="Textoindependiente"/>
        <w:spacing w:line="288" w:lineRule="auto"/>
        <w:contextualSpacing/>
        <w:rPr>
          <w:rFonts w:ascii="AytoRoquetas Light Condensed" w:hAnsi="AytoRoquetas Light Condensed"/>
          <w:b w:val="0"/>
          <w:bCs/>
          <w:sz w:val="22"/>
          <w:lang w:val="es-ES"/>
        </w:rPr>
      </w:pPr>
    </w:p>
    <w:p w14:paraId="36B05395" w14:textId="77777777" w:rsidR="00CD6570" w:rsidRDefault="00CD6570" w:rsidP="00CD6570">
      <w:pPr>
        <w:pStyle w:val="Default"/>
        <w:spacing w:line="288" w:lineRule="auto"/>
        <w:ind w:firstLine="1134"/>
        <w:contextualSpacing/>
        <w:jc w:val="both"/>
        <w:rPr>
          <w:rFonts w:cs="Frutiger Light Condensed"/>
          <w:b/>
          <w:bCs/>
          <w:color w:val="auto"/>
          <w:sz w:val="22"/>
          <w:szCs w:val="22"/>
        </w:rPr>
      </w:pPr>
    </w:p>
    <w:p w14:paraId="25834F8A" w14:textId="77777777" w:rsidR="00CD6570" w:rsidRPr="003645B5" w:rsidRDefault="00CD6570" w:rsidP="00CD6570">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398F192E" w14:textId="77777777" w:rsidR="00CD6570" w:rsidRPr="003645B5" w:rsidRDefault="00CD6570" w:rsidP="00CD6570">
      <w:pPr>
        <w:spacing w:after="0" w:line="288" w:lineRule="auto"/>
        <w:contextualSpacing/>
        <w:jc w:val="both"/>
        <w:rPr>
          <w:rFonts w:ascii="AytoRoquetas Light Condensed" w:hAnsi="AytoRoquetas Light Condensed"/>
          <w:szCs w:val="20"/>
        </w:rPr>
      </w:pPr>
    </w:p>
    <w:p w14:paraId="41C5CE74" w14:textId="77777777" w:rsidR="00CD6570" w:rsidRPr="003645B5" w:rsidRDefault="00CD6570" w:rsidP="00CD6570">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 de acuerdo con lo establecido en la Ley 40/2015, de 1 de octubre, de Régimen Jurídico del Sector Público, por el funcionario público y con el visto bueno de la autoridad en la fecha que se indica al pie del mismo, cuyo autenticidad e integridad puede verificarse a través de código seguro que se inserta.</w:t>
      </w:r>
    </w:p>
    <w:p w14:paraId="6229C4D6" w14:textId="77777777" w:rsidR="00CD6570" w:rsidRPr="00CD6570" w:rsidRDefault="00CD6570" w:rsidP="00CD6570">
      <w:pPr>
        <w:rPr>
          <w:rFonts w:ascii="AytoRoquetas Light Condensed" w:hAnsi="AytoRoquetas Light Condensed" w:cs="AytoRoquetas Light Condensed"/>
          <w:sz w:val="20"/>
          <w:szCs w:val="20"/>
        </w:rPr>
      </w:pPr>
    </w:p>
    <w:sectPr w:rsidR="00CD6570" w:rsidRPr="00CD6570">
      <w:headerReference w:type="default" r:id="rId9"/>
      <w:footerReference w:type="default" r:id="rId10"/>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134760" w14:textId="77777777" w:rsidR="00CD6570" w:rsidRDefault="00CD6570">
      <w:pPr>
        <w:spacing w:after="0" w:line="240" w:lineRule="auto"/>
      </w:pPr>
      <w:r>
        <w:separator/>
      </w:r>
    </w:p>
  </w:endnote>
  <w:endnote w:type="continuationSeparator" w:id="0">
    <w:p w14:paraId="5F134762" w14:textId="77777777" w:rsidR="00CD6570" w:rsidRDefault="00CD65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altName w:val="AytoRoquetas Light Condensed"/>
    <w:panose1 w:val="020B0406020504020204"/>
    <w:charset w:val="00"/>
    <w:family w:val="swiss"/>
    <w:pitch w:val="variable"/>
    <w:sig w:usb0="00000007" w:usb1="00000000" w:usb2="00000000" w:usb3="00000000" w:csb0="00000011" w:csb1="00000000"/>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3475B" w14:textId="77777777" w:rsidR="00A25495" w:rsidRDefault="00CD6570">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13475C" w14:textId="77777777" w:rsidR="00CD6570" w:rsidRDefault="00CD6570">
      <w:pPr>
        <w:spacing w:after="0" w:line="240" w:lineRule="auto"/>
      </w:pPr>
      <w:r>
        <w:separator/>
      </w:r>
    </w:p>
  </w:footnote>
  <w:footnote w:type="continuationSeparator" w:id="0">
    <w:p w14:paraId="5F13475E" w14:textId="77777777" w:rsidR="00CD6570" w:rsidRDefault="00CD65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134757" w14:textId="77777777" w:rsidR="00A25495" w:rsidRDefault="00CD6570">
    <w:pPr>
      <w:pStyle w:val="Encabezado6"/>
      <w:tabs>
        <w:tab w:val="left" w:pos="3281"/>
        <w:tab w:val="right" w:pos="839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5F13475C">
        <v:shapetype id="_x0000_t202" coordsize="21600,21600" o:spt="202" path="m,l,21600r21600,l21600,xe">
          <v:stroke joinstyle="miter"/>
          <v:path gradientshapeok="t" o:connecttype="rect"/>
        </v:shapetype>
        <v:shape id="Cuadro de texto 2" o:spid="_x0000_s2049" type="#_x0000_t202" style="position:absolute;margin-left:-34pt;margin-top:0;width:2in;height:54.15pt;z-index:251658240;mso-wrap-distance-left:0;mso-wrap-distance-right:0" stroked="f">
          <v:textbox>
            <w:txbxContent>
              <w:p w14:paraId="5F13475E" w14:textId="77777777" w:rsidR="00A25495" w:rsidRDefault="00CD6570">
                <w:pPr>
                  <w:spacing w:after="0" w:line="240" w:lineRule="atLeast"/>
                  <w:rPr>
                    <w:color w:val="1D8FC7"/>
                    <w:sz w:val="16"/>
                    <w:szCs w:val="16"/>
                  </w:rPr>
                </w:pPr>
                <w:r>
                  <w:rPr>
                    <w:color w:val="1D8FC7"/>
                    <w:sz w:val="16"/>
                    <w:szCs w:val="16"/>
                  </w:rPr>
                  <w:t>Plaza de la Constituci</w:t>
                </w:r>
                <w:r>
                  <w:rPr>
                    <w:color w:val="1D8FC7"/>
                    <w:sz w:val="16"/>
                    <w:szCs w:val="16"/>
                  </w:rPr>
                  <w:t>ón, 1</w:t>
                </w:r>
              </w:p>
              <w:p w14:paraId="5F13475F" w14:textId="77777777" w:rsidR="00A25495" w:rsidRDefault="00CD6570">
                <w:pPr>
                  <w:spacing w:after="0" w:line="240" w:lineRule="atLeast"/>
                  <w:rPr>
                    <w:color w:val="1D8FC7"/>
                    <w:sz w:val="16"/>
                    <w:szCs w:val="16"/>
                  </w:rPr>
                </w:pPr>
                <w:r>
                  <w:rPr>
                    <w:color w:val="1D8FC7"/>
                    <w:sz w:val="16"/>
                    <w:szCs w:val="16"/>
                  </w:rPr>
                  <w:t>04740 Roquetas de Mar, Almería</w:t>
                </w:r>
              </w:p>
              <w:p w14:paraId="5F134760" w14:textId="77777777" w:rsidR="00A25495" w:rsidRDefault="00CD6570">
                <w:pPr>
                  <w:spacing w:after="0" w:line="240" w:lineRule="atLeast"/>
                  <w:rPr>
                    <w:color w:val="1D8FC7"/>
                    <w:sz w:val="16"/>
                    <w:szCs w:val="16"/>
                  </w:rPr>
                </w:pPr>
                <w:r>
                  <w:rPr>
                    <w:color w:val="1D8FC7"/>
                    <w:sz w:val="16"/>
                    <w:szCs w:val="16"/>
                  </w:rPr>
                  <w:t>Tels.: 950 33 85 85 – 950 33 86 19</w:t>
                </w:r>
              </w:p>
              <w:p w14:paraId="5F134761" w14:textId="77777777" w:rsidR="00A25495" w:rsidRDefault="00CD6570">
                <w:pPr>
                  <w:spacing w:after="0" w:line="240" w:lineRule="atLeast"/>
                  <w:rPr>
                    <w:color w:val="1D8FC7"/>
                    <w:sz w:val="16"/>
                    <w:szCs w:val="16"/>
                  </w:rPr>
                </w:pPr>
                <w:r>
                  <w:rPr>
                    <w:color w:val="1D8FC7"/>
                    <w:sz w:val="16"/>
                    <w:szCs w:val="16"/>
                  </w:rPr>
                  <w:t>Fax: 950 32 15 14</w:t>
                </w:r>
              </w:p>
            </w:txbxContent>
          </v:textbox>
          <w10:wrap type="square"/>
        </v:shape>
      </w:pict>
    </w:r>
    <w:r>
      <w:rPr>
        <w:rFonts w:ascii="Times New Roman" w:hAnsi="Times New Roman" w:cs="Times New Roman"/>
        <w:sz w:val="16"/>
        <w:szCs w:val="16"/>
      </w:rPr>
      <w:tab/>
    </w:r>
  </w:p>
  <w:p w14:paraId="5F134758" w14:textId="77777777" w:rsidR="00A25495" w:rsidRDefault="00CD6570">
    <w:pPr>
      <w:pStyle w:val="Encabezado22"/>
      <w:tabs>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5F1347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50" type="#_x0000_t75" style="position:absolute;left:0;text-align:left;margin-left:311.3pt;margin-top:0;width:150.75pt;height:61.5pt;z-index:251659264;mso-wrap-distance-left:0;mso-wrap-distance-right:0">
          <v:imagedata r:id="rId1" o:title=""/>
          <w10:wrap type="square"/>
        </v:shape>
      </w:pict>
    </w:r>
  </w:p>
  <w:p w14:paraId="5F134759" w14:textId="77777777" w:rsidR="00A25495" w:rsidRDefault="00A25495">
    <w:pPr>
      <w:pStyle w:val="Encabezado28"/>
      <w:rPr>
        <w:rFonts w:ascii="AytoRoquetas Light Condensed" w:hAnsi="AytoRoquetas Light Condensed" w:cs="AytoRoquetas Light Condensed"/>
      </w:rPr>
    </w:pPr>
  </w:p>
  <w:p w14:paraId="5F13475A" w14:textId="77777777" w:rsidR="00A25495" w:rsidRDefault="00A25495">
    <w:pPr>
      <w:pStyle w:val="Encabezado28"/>
      <w:rPr>
        <w:rFonts w:ascii="AytoRoquetas Light Condensed" w:hAnsi="AytoRoquetas Light Condensed" w:cs="AytoRoquetas Light Condense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442619"/>
    <w:multiLevelType w:val="multilevel"/>
    <w:tmpl w:val="A1D01E72"/>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4017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25495"/>
    <w:rsid w:val="00616466"/>
    <w:rsid w:val="00A25495"/>
    <w:rsid w:val="00CD65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5F134748"/>
  <w15:docId w15:val="{C6D7D2E4-0C85-4E22-AD69-81014EE97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p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paragraph" w:customStyle="1" w:styleId="Piedepgina28">
    <w:name w:val="Pie de página28"/>
    <w:basedOn w:val="Normal"/>
    <w:uiPriority w:val="99"/>
    <w:pPr>
      <w:tabs>
        <w:tab w:val="center" w:pos="4252"/>
        <w:tab w:val="right" w:pos="8504"/>
      </w:tabs>
    </w:pPr>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character" w:customStyle="1" w:styleId="EncabezadoCar24">
    <w:name w:val="Encabezado Car24"/>
    <w:basedOn w:val="Fuentedeprrafopredeter"/>
    <w:uiPriority w:val="99"/>
    <w:rPr>
      <w:rFonts w:ascii="Calibri" w:hAnsi="Calibri" w:cs="Calibri"/>
      <w:sz w:val="22"/>
      <w:szCs w:val="22"/>
    </w:rPr>
  </w:style>
  <w:style w:type="character" w:customStyle="1" w:styleId="PiedepginaCar24">
    <w:name w:val="Pie de página Car24"/>
    <w:basedOn w:val="Fuentedeprrafopredeter"/>
    <w:uiPriority w:val="99"/>
    <w:rPr>
      <w:rFonts w:ascii="Calibri" w:hAnsi="Calibri" w:cs="Calibri"/>
      <w:sz w:val="22"/>
      <w:szCs w:val="22"/>
    </w:rPr>
  </w:style>
  <w:style w:type="character" w:customStyle="1" w:styleId="EncabezadoCar25">
    <w:name w:val="Encabezado Car25"/>
    <w:basedOn w:val="Fuentedeprrafopredeter"/>
    <w:uiPriority w:val="99"/>
    <w:rPr>
      <w:rFonts w:ascii="Calibri" w:hAnsi="Calibri" w:cs="Calibri"/>
      <w:sz w:val="22"/>
      <w:szCs w:val="22"/>
    </w:rPr>
  </w:style>
  <w:style w:type="character" w:customStyle="1" w:styleId="PiedepginaCar25">
    <w:name w:val="Pie de página Car25"/>
    <w:basedOn w:val="Fuentedeprrafopredeter"/>
    <w:uiPriority w:val="99"/>
    <w:rPr>
      <w:rFonts w:ascii="Calibri" w:hAnsi="Calibri" w:cs="Calibri"/>
      <w:sz w:val="22"/>
      <w:szCs w:val="22"/>
    </w:rPr>
  </w:style>
  <w:style w:type="character" w:customStyle="1" w:styleId="EncabezadoCar26">
    <w:name w:val="Encabezado Car26"/>
    <w:basedOn w:val="Fuentedeprrafopredeter"/>
    <w:uiPriority w:val="99"/>
    <w:rPr>
      <w:rFonts w:ascii="Calibri" w:hAnsi="Calibri" w:cs="Calibri"/>
      <w:sz w:val="22"/>
      <w:szCs w:val="22"/>
    </w:rPr>
  </w:style>
  <w:style w:type="character" w:customStyle="1" w:styleId="PiedepginaCar26">
    <w:name w:val="Pie de página Car26"/>
    <w:basedOn w:val="Fuentedeprrafopredeter"/>
    <w:uiPriority w:val="99"/>
    <w:rPr>
      <w:rFonts w:ascii="Calibri" w:hAnsi="Calibri" w:cs="Calibri"/>
      <w:sz w:val="22"/>
      <w:szCs w:val="22"/>
    </w:rPr>
  </w:style>
  <w:style w:type="character" w:customStyle="1" w:styleId="EncabezadoCar27">
    <w:name w:val="Encabezado Car27"/>
    <w:basedOn w:val="Fuentedeprrafopredeter"/>
    <w:uiPriority w:val="99"/>
    <w:rPr>
      <w:rFonts w:ascii="Calibri" w:hAnsi="Calibri" w:cs="Calibri"/>
      <w:sz w:val="22"/>
      <w:szCs w:val="22"/>
    </w:rPr>
  </w:style>
  <w:style w:type="character" w:customStyle="1" w:styleId="PiedepginaCar27">
    <w:name w:val="Pie de página Car27"/>
    <w:basedOn w:val="Fuentedeprrafopredeter"/>
    <w:uiPriority w:val="99"/>
    <w:rPr>
      <w:rFonts w:ascii="Calibri" w:hAnsi="Calibri" w:cs="Calibri"/>
      <w:sz w:val="22"/>
      <w:szCs w:val="22"/>
    </w:rPr>
  </w:style>
  <w:style w:type="paragraph" w:customStyle="1" w:styleId="FreeForm">
    <w:name w:val="Free Form"/>
    <w:qFormat/>
    <w:rsid w:val="00CD6570"/>
    <w:rPr>
      <w:rFonts w:ascii="Times New Roman" w:eastAsia="Times New Roman" w:hAnsi="Times New Roman" w:cs="Times New Roman"/>
      <w:color w:val="000000"/>
      <w:lang w:val="es-ES" w:eastAsia="es-ES"/>
    </w:rPr>
  </w:style>
  <w:style w:type="paragraph" w:customStyle="1" w:styleId="Default">
    <w:name w:val="Default"/>
    <w:rsid w:val="00CD6570"/>
    <w:pPr>
      <w:autoSpaceDE w:val="0"/>
      <w:autoSpaceDN w:val="0"/>
      <w:adjustRightInd w:val="0"/>
    </w:pPr>
    <w:rPr>
      <w:rFonts w:ascii="AytoRoquetas Light Condensed" w:hAnsi="AytoRoquetas Light Condensed" w:cs="AytoRoquetas Light Condensed"/>
      <w:color w:val="000000"/>
      <w:sz w:val="24"/>
      <w:szCs w:val="24"/>
      <w:lang w:val="es-ES" w:eastAsia="es-ES"/>
    </w:rPr>
  </w:style>
  <w:style w:type="paragraph" w:styleId="Textoindependiente">
    <w:name w:val="Body Text"/>
    <w:basedOn w:val="Normal"/>
    <w:link w:val="TextoindependienteCar"/>
    <w:uiPriority w:val="1"/>
    <w:unhideWhenUsed/>
    <w:qFormat/>
    <w:rsid w:val="00CD6570"/>
    <w:pPr>
      <w:autoSpaceDE/>
      <w:autoSpaceDN/>
      <w:adjustRightInd/>
      <w:spacing w:after="0" w:line="240" w:lineRule="auto"/>
      <w:jc w:val="both"/>
    </w:pPr>
    <w:rPr>
      <w:rFonts w:ascii="Times New Roman" w:eastAsia="Times New Roman" w:hAnsi="Times New Roman" w:cs="Times New Roman"/>
      <w:b/>
      <w:sz w:val="24"/>
      <w:szCs w:val="20"/>
      <w:lang w:eastAsia="es-ES"/>
    </w:rPr>
  </w:style>
  <w:style w:type="character" w:customStyle="1" w:styleId="TextoindependienteCar">
    <w:name w:val="Texto independiente Car"/>
    <w:basedOn w:val="Fuentedeprrafopredeter"/>
    <w:link w:val="Textoindependiente"/>
    <w:uiPriority w:val="1"/>
    <w:qFormat/>
    <w:rsid w:val="00CD6570"/>
    <w:rPr>
      <w:rFonts w:ascii="Times New Roman" w:eastAsia="Times New Roman" w:hAnsi="Times New Roman" w:cs="Times New Roman"/>
      <w:b/>
      <w:sz w:val="24"/>
      <w:lang w:eastAsia="es-ES"/>
    </w:rPr>
  </w:style>
  <w:style w:type="paragraph" w:styleId="Prrafodelista">
    <w:name w:val="List Paragraph"/>
    <w:basedOn w:val="Normal"/>
    <w:uiPriority w:val="34"/>
    <w:qFormat/>
    <w:rsid w:val="00CD6570"/>
    <w:pPr>
      <w:autoSpaceDE/>
      <w:autoSpaceDN/>
      <w:adjustRightInd/>
      <w:spacing w:before="120" w:after="120" w:line="240" w:lineRule="auto"/>
      <w:ind w:left="720"/>
      <w:contextualSpacing/>
      <w:jc w:val="both"/>
    </w:pPr>
    <w:rPr>
      <w:rFonts w:eastAsia="Times New Roman" w:cs="Times New Roman"/>
      <w:sz w:val="24"/>
      <w:szCs w:val="24"/>
      <w:lang w:val="es-ES" w:eastAsia="es-ES"/>
    </w:rPr>
  </w:style>
  <w:style w:type="paragraph" w:customStyle="1" w:styleId="Formatolibre">
    <w:name w:val="Formato libre"/>
    <w:qFormat/>
    <w:rsid w:val="00CD6570"/>
    <w:pPr>
      <w:suppressAutoHyphens/>
    </w:pPr>
    <w:rPr>
      <w:rFonts w:ascii="Helvetica" w:eastAsia="ヒラギノ角ゴ Pro W3" w:hAnsi="Helvetica" w:cs="Times New Roman"/>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2426</Characters>
  <Application>Microsoft Office Word</Application>
  <DocSecurity>0</DocSecurity>
  <Lines>20</Lines>
  <Paragraphs>5</Paragraphs>
  <ScaleCrop>false</ScaleCrop>
  <Company/>
  <LinksUpToDate>false</LinksUpToDate>
  <CharactersWithSpaces>2862</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Carmen Pilar Pérez Pulido</cp:lastModifiedBy>
  <cp:revision>1</cp:revision>
  <dcterms:created xsi:type="dcterms:W3CDTF">2024-09-13T10:31:00Z</dcterms:created>
  <dcterms:modified xsi:type="dcterms:W3CDTF">2024-09-13T10:33:00Z</dcterms:modified>
</cp:coreProperties>
</file>