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1975B" w14:textId="77777777" w:rsidR="002A45D4" w:rsidRPr="003645B5" w:rsidRDefault="002A45D4" w:rsidP="002A45D4">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0AF82600" w14:textId="77777777" w:rsidR="002A45D4" w:rsidRPr="003645B5" w:rsidRDefault="002A45D4" w:rsidP="002A45D4">
      <w:pPr>
        <w:pStyle w:val="Default"/>
        <w:spacing w:line="288" w:lineRule="auto"/>
        <w:contextualSpacing/>
        <w:jc w:val="both"/>
        <w:rPr>
          <w:color w:val="auto"/>
          <w:sz w:val="22"/>
          <w:szCs w:val="22"/>
        </w:rPr>
      </w:pPr>
    </w:p>
    <w:p w14:paraId="6CD67A5B" w14:textId="77777777" w:rsidR="002A45D4" w:rsidRPr="003645B5" w:rsidRDefault="002A45D4" w:rsidP="002A45D4">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7B20E346" w14:textId="77777777" w:rsidR="002A45D4" w:rsidRPr="003645B5" w:rsidRDefault="002A45D4" w:rsidP="002A45D4">
      <w:pPr>
        <w:pStyle w:val="Textoindependiente"/>
        <w:spacing w:line="288" w:lineRule="auto"/>
        <w:contextualSpacing/>
        <w:rPr>
          <w:rFonts w:ascii="AytoRoquetas Light Condensed" w:eastAsia="Georgia" w:hAnsi="AytoRoquetas Light Condensed" w:cs="Georgia"/>
          <w:b w:val="0"/>
          <w:sz w:val="22"/>
          <w:szCs w:val="22"/>
          <w:lang w:eastAsia="en-US"/>
        </w:rPr>
      </w:pPr>
    </w:p>
    <w:p w14:paraId="37BBFC20" w14:textId="77777777" w:rsidR="002A45D4" w:rsidRDefault="002A45D4" w:rsidP="002A45D4">
      <w:pPr>
        <w:pStyle w:val="Formatolibre"/>
        <w:spacing w:line="276" w:lineRule="auto"/>
        <w:jc w:val="both"/>
        <w:rPr>
          <w:rFonts w:ascii="AytoRoquetas Light Condensed" w:eastAsia="Times New Roman" w:hAnsi="AytoRoquetas Light Condensed"/>
          <w:b/>
          <w:color w:val="auto"/>
          <w:sz w:val="26"/>
          <w:szCs w:val="26"/>
        </w:rPr>
      </w:pPr>
      <w:r w:rsidRPr="0075020C">
        <w:rPr>
          <w:rFonts w:ascii="AytoRoquetas Light Condensed" w:hAnsi="AytoRoquetas Light Condensed"/>
          <w:b/>
          <w:bCs/>
          <w:sz w:val="22"/>
          <w:lang w:val="es-ES"/>
        </w:rPr>
        <w:t>9.</w:t>
      </w:r>
      <w:r>
        <w:rPr>
          <w:rFonts w:ascii="AytoRoquetas Light Condensed" w:hAnsi="AytoRoquetas Light Condensed"/>
          <w:b/>
          <w:bCs/>
          <w:sz w:val="22"/>
          <w:lang w:val="es-ES"/>
        </w:rPr>
        <w:t>2</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TOMA DE CONOCIMIENTO de la reunión Comité de Seguimiento del Convenio entre la Administración General del Estado, la Junta de Andalucía y los Ayuntamientos de Almonte, Burguillos, Guillena, Sanlúcar de Barrameda, El Ejido, Roquetas de Mar y Adra para la Financiación, Ejecución y Explotación de determinadas infraestructuras de Saneamiento y Depuración.</w:t>
      </w:r>
    </w:p>
    <w:p w14:paraId="41C42FAA" w14:textId="77777777" w:rsidR="002A45D4" w:rsidRDefault="002A45D4" w:rsidP="002A45D4">
      <w:pPr>
        <w:pStyle w:val="Formatolibre"/>
        <w:spacing w:line="276" w:lineRule="auto"/>
        <w:jc w:val="both"/>
        <w:rPr>
          <w:rFonts w:ascii="AytoRoquetas Light Condensed" w:eastAsia="Times New Roman" w:hAnsi="AytoRoquetas Light Condensed"/>
          <w:b/>
          <w:color w:val="auto"/>
          <w:sz w:val="26"/>
          <w:szCs w:val="26"/>
        </w:rPr>
      </w:pPr>
    </w:p>
    <w:p w14:paraId="1E657702" w14:textId="77777777" w:rsidR="002A45D4" w:rsidRDefault="002A45D4" w:rsidP="002A45D4">
      <w:pPr>
        <w:pStyle w:val="Formatolibre"/>
        <w:spacing w:line="276" w:lineRule="auto"/>
        <w:jc w:val="both"/>
        <w:rPr>
          <w:rFonts w:ascii="AytoRoquetas Light Condensed" w:eastAsia="Calibri" w:hAnsi="AytoRoquetas Light Condensed" w:cs="Calibri"/>
          <w:color w:val="auto"/>
          <w:sz w:val="22"/>
          <w:szCs w:val="22"/>
          <w:lang w:val="es-ES" w:eastAsia="en-US"/>
        </w:rPr>
      </w:pPr>
      <w:r>
        <w:rPr>
          <w:rFonts w:ascii="AytoRoquetas Light Condensed" w:eastAsia="Times New Roman" w:hAnsi="AytoRoquetas Light Condensed"/>
          <w:bCs/>
          <w:color w:val="auto"/>
          <w:sz w:val="22"/>
          <w:szCs w:val="22"/>
        </w:rPr>
        <w:t xml:space="preserve">Se da cuenta del ACTA </w:t>
      </w:r>
      <w:r>
        <w:rPr>
          <w:rFonts w:ascii="AytoRoquetas Light Condensed" w:eastAsia="Calibri" w:hAnsi="AytoRoquetas Light Condensed" w:cs="Calibri"/>
          <w:color w:val="auto"/>
          <w:sz w:val="22"/>
          <w:szCs w:val="22"/>
          <w:lang w:val="es-ES" w:eastAsia="en-US"/>
        </w:rPr>
        <w:t>de la Comisión de seguimiento del Convenio de Saneamiento y Depuración de la DGA, Junta</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Andalucía</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y</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Ayuntamientos</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Almonte,</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Burguillos,</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Guillena,</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Sanlúcar</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Barrameda, El</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Ejido,</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Roquetas</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Mar</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y</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Adra</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 fecha 23 de mayo de 2024:</w:t>
      </w:r>
    </w:p>
    <w:p w14:paraId="359350EF" w14:textId="77777777" w:rsidR="002A45D4" w:rsidRDefault="002A45D4" w:rsidP="002A45D4">
      <w:pPr>
        <w:pStyle w:val="Formatolibre"/>
        <w:spacing w:line="276" w:lineRule="auto"/>
        <w:jc w:val="both"/>
        <w:rPr>
          <w:rFonts w:ascii="AytoRoquetas Light Condensed" w:eastAsia="Times New Roman" w:hAnsi="AytoRoquetas Light Condensed"/>
          <w:bCs/>
          <w:color w:val="auto"/>
          <w:sz w:val="22"/>
          <w:szCs w:val="22"/>
        </w:rPr>
      </w:pPr>
    </w:p>
    <w:p w14:paraId="6F94A60E" w14:textId="77777777" w:rsidR="002A45D4" w:rsidRDefault="002A45D4" w:rsidP="002A45D4">
      <w:pPr>
        <w:pStyle w:val="Textoindependiente"/>
        <w:spacing w:before="158" w:line="276" w:lineRule="auto"/>
        <w:ind w:right="115"/>
        <w:rPr>
          <w:rFonts w:ascii="AytoRoquetas Light Condensed" w:hAnsi="AytoRoquetas Light Condensed"/>
          <w:b w:val="0"/>
          <w:bCs/>
          <w:i/>
          <w:iCs/>
          <w:sz w:val="22"/>
          <w:szCs w:val="22"/>
        </w:rPr>
      </w:pPr>
      <w:r>
        <w:rPr>
          <w:rFonts w:ascii="AytoRoquetas Light Condensed" w:hAnsi="AytoRoquetas Light Condensed"/>
          <w:b w:val="0"/>
          <w:bCs/>
          <w:sz w:val="22"/>
          <w:szCs w:val="22"/>
        </w:rPr>
        <w:t>“</w:t>
      </w:r>
      <w:r>
        <w:rPr>
          <w:rFonts w:ascii="AytoRoquetas Light Condensed" w:hAnsi="AytoRoquetas Light Condensed"/>
          <w:b w:val="0"/>
          <w:bCs/>
          <w:i/>
          <w:iCs/>
          <w:sz w:val="22"/>
          <w:szCs w:val="22"/>
        </w:rPr>
        <w:t>Se reúnen los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miembros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 xml:space="preserve">la Comisión de Seguimiento del Convenio referenciado, en primera sesión a las 10.00 h del día 23 de mayo de 2024, a través de la plataforma </w:t>
      </w:r>
      <w:proofErr w:type="spellStart"/>
      <w:r>
        <w:rPr>
          <w:rFonts w:ascii="AytoRoquetas Light Condensed" w:hAnsi="AytoRoquetas Light Condensed"/>
          <w:b w:val="0"/>
          <w:bCs/>
          <w:i/>
          <w:iCs/>
          <w:sz w:val="22"/>
          <w:szCs w:val="22"/>
        </w:rPr>
        <w:t>Teams</w:t>
      </w:r>
      <w:proofErr w:type="spellEnd"/>
      <w:r>
        <w:rPr>
          <w:rFonts w:ascii="AytoRoquetas Light Condensed" w:hAnsi="AytoRoquetas Light Condensed"/>
          <w:b w:val="0"/>
          <w:bCs/>
          <w:i/>
          <w:iCs/>
          <w:sz w:val="22"/>
          <w:szCs w:val="22"/>
        </w:rPr>
        <w:t>.</w:t>
      </w:r>
    </w:p>
    <w:p w14:paraId="34B360FF" w14:textId="77777777" w:rsidR="002A45D4" w:rsidRDefault="002A45D4" w:rsidP="002A45D4">
      <w:pPr>
        <w:pStyle w:val="Textoindependiente"/>
        <w:spacing w:before="159" w:line="276" w:lineRule="auto"/>
        <w:ind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Preside la sesión Dª Nuria Jiménez, Directora Técnica de la Confederación Hidrográfica del Guadalquivir,</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por</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resolución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Director</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General</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Agua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conforme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lo</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recogido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cláusula undécima del convenio, dando la bienvenida a los asistentes cuya relación se adjunta como Anejo I a la presente Acta, dando comienzo a la sesión.</w:t>
      </w:r>
    </w:p>
    <w:p w14:paraId="609CDE7E" w14:textId="77777777" w:rsidR="002A45D4" w:rsidRDefault="002A45D4" w:rsidP="002A45D4">
      <w:pPr>
        <w:pStyle w:val="Ttulo1"/>
        <w:spacing w:before="160" w:line="276" w:lineRule="auto"/>
        <w:jc w:val="both"/>
        <w:rPr>
          <w:rFonts w:ascii="AytoRoquetas Light Condensed" w:hAnsi="AytoRoquetas Light Condensed"/>
          <w:i/>
          <w:iCs/>
          <w:sz w:val="22"/>
          <w:szCs w:val="22"/>
        </w:rPr>
      </w:pPr>
      <w:r>
        <w:rPr>
          <w:rFonts w:ascii="AytoRoquetas Light Condensed" w:hAnsi="AytoRoquetas Light Condensed"/>
          <w:i/>
          <w:iCs/>
          <w:sz w:val="22"/>
          <w:szCs w:val="22"/>
        </w:rPr>
        <w:t>Puntos</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Orden</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1"/>
          <w:sz w:val="22"/>
          <w:szCs w:val="22"/>
        </w:rPr>
        <w:t xml:space="preserve"> </w:t>
      </w:r>
      <w:r>
        <w:rPr>
          <w:rFonts w:ascii="AytoRoquetas Light Condensed" w:hAnsi="AytoRoquetas Light Condensed"/>
          <w:i/>
          <w:iCs/>
          <w:spacing w:val="-4"/>
          <w:sz w:val="22"/>
          <w:szCs w:val="22"/>
        </w:rPr>
        <w:t>día:</w:t>
      </w:r>
    </w:p>
    <w:p w14:paraId="7D106907" w14:textId="77777777" w:rsidR="002A45D4" w:rsidRDefault="002A45D4" w:rsidP="002A45D4">
      <w:pPr>
        <w:pStyle w:val="Prrafodelista"/>
        <w:widowControl w:val="0"/>
        <w:numPr>
          <w:ilvl w:val="0"/>
          <w:numId w:val="1"/>
        </w:numPr>
        <w:tabs>
          <w:tab w:val="left" w:pos="819"/>
        </w:tabs>
        <w:spacing w:before="18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Seguimiento</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las</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actuaciones</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objeto</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3"/>
          <w:sz w:val="22"/>
          <w:szCs w:val="22"/>
        </w:rPr>
        <w:t xml:space="preserve"> </w:t>
      </w:r>
      <w:r>
        <w:rPr>
          <w:rFonts w:ascii="AytoRoquetas Light Condensed" w:hAnsi="AytoRoquetas Light Condensed"/>
          <w:i/>
          <w:iCs/>
          <w:spacing w:val="-2"/>
          <w:sz w:val="22"/>
          <w:szCs w:val="22"/>
        </w:rPr>
        <w:t>convenio.</w:t>
      </w:r>
    </w:p>
    <w:p w14:paraId="799A28E7" w14:textId="77777777" w:rsidR="002A45D4" w:rsidRDefault="002A45D4" w:rsidP="002A45D4">
      <w:pPr>
        <w:pStyle w:val="Prrafodelista"/>
        <w:widowControl w:val="0"/>
        <w:numPr>
          <w:ilvl w:val="0"/>
          <w:numId w:val="1"/>
        </w:numPr>
        <w:tabs>
          <w:tab w:val="left" w:pos="819"/>
        </w:tabs>
        <w:spacing w:before="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Propuesta</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reajuste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anualidades</w:t>
      </w:r>
      <w:r>
        <w:rPr>
          <w:rFonts w:ascii="AytoRoquetas Light Condensed" w:hAnsi="AytoRoquetas Light Condensed"/>
          <w:i/>
          <w:iCs/>
          <w:spacing w:val="-5"/>
          <w:sz w:val="22"/>
          <w:szCs w:val="22"/>
        </w:rPr>
        <w:t xml:space="preserve"> </w:t>
      </w:r>
      <w:r>
        <w:rPr>
          <w:rFonts w:ascii="AytoRoquetas Light Condensed" w:hAnsi="AytoRoquetas Light Condensed"/>
          <w:i/>
          <w:iCs/>
          <w:spacing w:val="-2"/>
          <w:sz w:val="22"/>
          <w:szCs w:val="22"/>
        </w:rPr>
        <w:t>vigentes.</w:t>
      </w:r>
    </w:p>
    <w:p w14:paraId="2A200D65" w14:textId="77777777" w:rsidR="002A45D4" w:rsidRDefault="002A45D4" w:rsidP="002A45D4">
      <w:pPr>
        <w:pStyle w:val="Prrafodelista"/>
        <w:widowControl w:val="0"/>
        <w:numPr>
          <w:ilvl w:val="0"/>
          <w:numId w:val="1"/>
        </w:numPr>
        <w:tabs>
          <w:tab w:val="left" w:pos="819"/>
        </w:tabs>
        <w:spacing w:before="1"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Propuesta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prórroga</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7"/>
          <w:sz w:val="22"/>
          <w:szCs w:val="22"/>
        </w:rPr>
        <w:t xml:space="preserve"> </w:t>
      </w:r>
      <w:r>
        <w:rPr>
          <w:rFonts w:ascii="AytoRoquetas Light Condensed" w:hAnsi="AytoRoquetas Light Condensed"/>
          <w:i/>
          <w:iCs/>
          <w:spacing w:val="-2"/>
          <w:sz w:val="22"/>
          <w:szCs w:val="22"/>
        </w:rPr>
        <w:t>convenio.</w:t>
      </w:r>
    </w:p>
    <w:p w14:paraId="2AAEAFB0" w14:textId="77777777" w:rsidR="002A45D4" w:rsidRDefault="002A45D4" w:rsidP="002A45D4">
      <w:pPr>
        <w:pStyle w:val="Prrafodelista"/>
        <w:widowControl w:val="0"/>
        <w:numPr>
          <w:ilvl w:val="0"/>
          <w:numId w:val="1"/>
        </w:numPr>
        <w:tabs>
          <w:tab w:val="left" w:pos="819"/>
        </w:tabs>
        <w:spacing w:before="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Modificación</w:t>
      </w:r>
      <w:r>
        <w:rPr>
          <w:rFonts w:ascii="AytoRoquetas Light Condensed" w:hAnsi="AytoRoquetas Light Condensed"/>
          <w:i/>
          <w:iCs/>
          <w:spacing w:val="-7"/>
          <w:sz w:val="22"/>
          <w:szCs w:val="22"/>
        </w:rPr>
        <w:t xml:space="preserve"> </w:t>
      </w:r>
      <w:proofErr w:type="spellStart"/>
      <w:r>
        <w:rPr>
          <w:rFonts w:ascii="AytoRoquetas Light Condensed" w:hAnsi="AytoRoquetas Light Condensed"/>
          <w:i/>
          <w:iCs/>
          <w:sz w:val="22"/>
          <w:szCs w:val="22"/>
        </w:rPr>
        <w:t>claúsula</w:t>
      </w:r>
      <w:proofErr w:type="spellEnd"/>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3.3</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4"/>
          <w:sz w:val="22"/>
          <w:szCs w:val="22"/>
        </w:rPr>
        <w:t xml:space="preserve"> </w:t>
      </w:r>
      <w:proofErr w:type="spellStart"/>
      <w:r>
        <w:rPr>
          <w:rFonts w:ascii="AytoRoquetas Light Condensed" w:hAnsi="AytoRoquetas Light Condensed"/>
          <w:i/>
          <w:iCs/>
          <w:sz w:val="22"/>
          <w:szCs w:val="22"/>
        </w:rPr>
        <w:t>claúsula</w:t>
      </w:r>
      <w:proofErr w:type="spellEnd"/>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11</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reajuste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2"/>
          <w:sz w:val="22"/>
          <w:szCs w:val="22"/>
        </w:rPr>
        <w:t xml:space="preserve"> anualidades.</w:t>
      </w:r>
    </w:p>
    <w:p w14:paraId="0A96BE2B" w14:textId="77777777" w:rsidR="002A45D4" w:rsidRDefault="002A45D4" w:rsidP="002A45D4">
      <w:pPr>
        <w:pStyle w:val="Prrafodelista"/>
        <w:widowControl w:val="0"/>
        <w:numPr>
          <w:ilvl w:val="0"/>
          <w:numId w:val="1"/>
        </w:numPr>
        <w:tabs>
          <w:tab w:val="left" w:pos="819"/>
        </w:tabs>
        <w:spacing w:before="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Ruegos</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1"/>
          <w:sz w:val="22"/>
          <w:szCs w:val="22"/>
        </w:rPr>
        <w:t xml:space="preserve"> </w:t>
      </w:r>
      <w:r>
        <w:rPr>
          <w:rFonts w:ascii="AytoRoquetas Light Condensed" w:hAnsi="AytoRoquetas Light Condensed"/>
          <w:i/>
          <w:iCs/>
          <w:spacing w:val="-2"/>
          <w:sz w:val="22"/>
          <w:szCs w:val="22"/>
        </w:rPr>
        <w:t>preguntas.</w:t>
      </w:r>
    </w:p>
    <w:p w14:paraId="540A392F" w14:textId="77777777" w:rsidR="002A45D4" w:rsidRDefault="002A45D4" w:rsidP="002A45D4">
      <w:pPr>
        <w:pStyle w:val="Textoindependiente"/>
        <w:spacing w:before="181" w:line="276" w:lineRule="auto"/>
        <w:rPr>
          <w:rFonts w:ascii="AytoRoquetas Light Condensed" w:hAnsi="AytoRoquetas Light Condensed"/>
          <w:i/>
          <w:iCs/>
          <w:sz w:val="22"/>
          <w:szCs w:val="22"/>
        </w:rPr>
      </w:pPr>
    </w:p>
    <w:p w14:paraId="27409771" w14:textId="77777777" w:rsidR="002A45D4" w:rsidRDefault="002A45D4" w:rsidP="002A45D4">
      <w:pPr>
        <w:pStyle w:val="Textoindependiente"/>
        <w:spacing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 Presidenta da inicio a la reunión invitando a los asistentes a presentarse. El listado de asistentes se encuentra recogido en el Anejo I del presente Acta.</w:t>
      </w:r>
    </w:p>
    <w:p w14:paraId="20E3D72D" w14:textId="77777777" w:rsidR="002A45D4" w:rsidRDefault="002A45D4" w:rsidP="002A45D4">
      <w:pPr>
        <w:pStyle w:val="Textoindependiente"/>
        <w:spacing w:before="159"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Una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vez</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concluidas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presentaciones,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Presidenta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manifiesta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puesto</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están</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presentes los vocales del Ministerio para la Transición Ecológica y el Reto Demográfico, de la Junta de Andalucía y de 5 de los 7 Ayuntamiento incluidos en el Convenio, se alcanza el quórum válido para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adopción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acuerdos,</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conforme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dispuesto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artículo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17.2</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Ley</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40/2015,</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del Régimen Jurídico del Sector Público.</w:t>
      </w:r>
    </w:p>
    <w:p w14:paraId="5FC296A3" w14:textId="77777777" w:rsidR="002A45D4" w:rsidRDefault="002A45D4" w:rsidP="002A45D4">
      <w:pPr>
        <w:pStyle w:val="Formatolibre"/>
        <w:spacing w:line="276" w:lineRule="auto"/>
        <w:jc w:val="both"/>
        <w:rPr>
          <w:rFonts w:ascii="AytoRoquetas Light Condensed" w:eastAsia="Times New Roman" w:hAnsi="AytoRoquetas Light Condensed"/>
          <w:b/>
          <w:color w:val="auto"/>
          <w:sz w:val="26"/>
          <w:szCs w:val="26"/>
        </w:rPr>
      </w:pPr>
    </w:p>
    <w:p w14:paraId="4719DB62" w14:textId="77777777" w:rsidR="002A45D4" w:rsidRDefault="002A45D4" w:rsidP="002A45D4">
      <w:pPr>
        <w:pStyle w:val="Textoindependiente"/>
        <w:spacing w:before="160"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paso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primer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punto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Orden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pacing w:val="-4"/>
          <w:sz w:val="22"/>
          <w:szCs w:val="22"/>
        </w:rPr>
        <w:t>día:</w:t>
      </w:r>
    </w:p>
    <w:p w14:paraId="46021538" w14:textId="77777777" w:rsidR="002A45D4" w:rsidRDefault="002A45D4" w:rsidP="002A45D4">
      <w:pPr>
        <w:pStyle w:val="Ttulo1"/>
        <w:keepNext w:val="0"/>
        <w:widowControl w:val="0"/>
        <w:numPr>
          <w:ilvl w:val="0"/>
          <w:numId w:val="2"/>
        </w:numPr>
        <w:tabs>
          <w:tab w:val="left" w:pos="819"/>
        </w:tabs>
        <w:suppressAutoHyphens w:val="0"/>
        <w:spacing w:before="18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pacing w:val="-2"/>
          <w:sz w:val="22"/>
          <w:szCs w:val="22"/>
          <w:u w:val="single"/>
        </w:rPr>
        <w:t>Seguimiento</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14"/>
          <w:sz w:val="22"/>
          <w:szCs w:val="22"/>
          <w:u w:val="single"/>
        </w:rPr>
        <w:t xml:space="preserve"> </w:t>
      </w:r>
      <w:r>
        <w:rPr>
          <w:rFonts w:ascii="AytoRoquetas Light Condensed" w:hAnsi="AytoRoquetas Light Condensed"/>
          <w:i/>
          <w:iCs/>
          <w:spacing w:val="-2"/>
          <w:sz w:val="22"/>
          <w:szCs w:val="22"/>
          <w:u w:val="single"/>
        </w:rPr>
        <w:t>las</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pacing w:val="-2"/>
          <w:sz w:val="22"/>
          <w:szCs w:val="22"/>
          <w:u w:val="single"/>
        </w:rPr>
        <w:t>actuaciones</w:t>
      </w:r>
      <w:r>
        <w:rPr>
          <w:rFonts w:ascii="AytoRoquetas Light Condensed" w:hAnsi="AytoRoquetas Light Condensed"/>
          <w:i/>
          <w:iCs/>
          <w:spacing w:val="-14"/>
          <w:sz w:val="22"/>
          <w:szCs w:val="22"/>
          <w:u w:val="single"/>
        </w:rPr>
        <w:t xml:space="preserve"> </w:t>
      </w:r>
      <w:r>
        <w:rPr>
          <w:rFonts w:ascii="AytoRoquetas Light Condensed" w:hAnsi="AytoRoquetas Light Condensed"/>
          <w:i/>
          <w:iCs/>
          <w:spacing w:val="-2"/>
          <w:sz w:val="22"/>
          <w:szCs w:val="22"/>
          <w:u w:val="single"/>
        </w:rPr>
        <w:t>objeto</w:t>
      </w:r>
      <w:r>
        <w:rPr>
          <w:rFonts w:ascii="AytoRoquetas Light Condensed" w:hAnsi="AytoRoquetas Light Condensed"/>
          <w:i/>
          <w:iCs/>
          <w:spacing w:val="-15"/>
          <w:sz w:val="22"/>
          <w:szCs w:val="22"/>
          <w:u w:val="single"/>
        </w:rPr>
        <w:t xml:space="preserve"> </w:t>
      </w:r>
      <w:r>
        <w:rPr>
          <w:rFonts w:ascii="AytoRoquetas Light Condensed" w:hAnsi="AytoRoquetas Light Condensed"/>
          <w:i/>
          <w:iCs/>
          <w:spacing w:val="-2"/>
          <w:sz w:val="22"/>
          <w:szCs w:val="22"/>
          <w:u w:val="single"/>
        </w:rPr>
        <w:t>del</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pacing w:val="-2"/>
          <w:sz w:val="22"/>
          <w:szCs w:val="22"/>
          <w:u w:val="single"/>
        </w:rPr>
        <w:t>convenio</w:t>
      </w:r>
    </w:p>
    <w:p w14:paraId="58F4DE48" w14:textId="77777777" w:rsidR="002A45D4" w:rsidRDefault="002A45D4" w:rsidP="002A45D4">
      <w:pPr>
        <w:pStyle w:val="Textoindependiente"/>
        <w:spacing w:before="185"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Nuria Jiménez cede la palabra a D. Miguel Ángel Llamazares que expone la situación actualizada de las 4 actuaciones que el Ministerio tiene comprometidas en el Convenio, desde la última reunión que tuvo lugar en octubre del 2023.</w:t>
      </w:r>
    </w:p>
    <w:p w14:paraId="4500614C" w14:textId="77777777" w:rsidR="002A45D4" w:rsidRDefault="002A45D4" w:rsidP="002A45D4">
      <w:pPr>
        <w:pStyle w:val="Prrafodelista"/>
        <w:widowControl w:val="0"/>
        <w:numPr>
          <w:ilvl w:val="1"/>
          <w:numId w:val="2"/>
        </w:numPr>
        <w:tabs>
          <w:tab w:val="left" w:pos="821"/>
        </w:tabs>
        <w:spacing w:before="160" w:after="0" w:line="276" w:lineRule="auto"/>
        <w:ind w:right="115"/>
        <w:rPr>
          <w:rFonts w:ascii="AytoRoquetas Light Condensed" w:hAnsi="AytoRoquetas Light Condensed"/>
          <w:bCs/>
          <w:i/>
          <w:iCs/>
          <w:sz w:val="22"/>
          <w:szCs w:val="22"/>
        </w:rPr>
      </w:pPr>
      <w:r>
        <w:rPr>
          <w:rFonts w:ascii="AytoRoquetas Light Condensed" w:hAnsi="AytoRoquetas Light Condensed"/>
          <w:bCs/>
          <w:i/>
          <w:iCs/>
          <w:sz w:val="22"/>
          <w:szCs w:val="22"/>
          <w:u w:val="single"/>
        </w:rPr>
        <w:t>Guillena:</w:t>
      </w:r>
      <w:r>
        <w:rPr>
          <w:rFonts w:ascii="AytoRoquetas Light Condensed" w:hAnsi="AytoRoquetas Light Condensed"/>
          <w:bCs/>
          <w:i/>
          <w:iCs/>
          <w:sz w:val="22"/>
          <w:szCs w:val="22"/>
        </w:rPr>
        <w:t xml:space="preserve"> Indica</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que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se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contrató en</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marzo</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2023</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la redacción</w:t>
      </w:r>
      <w:r>
        <w:rPr>
          <w:rFonts w:ascii="AytoRoquetas Light Condensed" w:hAnsi="AytoRoquetas Light Condensed"/>
          <w:bCs/>
          <w:i/>
          <w:iCs/>
          <w:spacing w:val="-3"/>
          <w:sz w:val="22"/>
          <w:szCs w:val="22"/>
        </w:rPr>
        <w:t xml:space="preserve"> </w:t>
      </w:r>
      <w:r>
        <w:rPr>
          <w:rFonts w:ascii="AytoRoquetas Light Condensed" w:hAnsi="AytoRoquetas Light Condensed"/>
          <w:bCs/>
          <w:i/>
          <w:iCs/>
          <w:sz w:val="22"/>
          <w:szCs w:val="22"/>
        </w:rPr>
        <w:t>del</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proyecto y</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que está bastante avanzada. Se ha iniciado la tramitación ambiental con el documento de alcance. Una vez que se obtenga la resolución ambiental favorable, se terminará la redacción</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del</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proyecto</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y se realizarán</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los</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trámites administrativos oportunos previos a la aprobación del proyecto. La previsión es que las obras se podrán iniciar en el año 2026,</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al</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tener</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una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duración</w:t>
      </w:r>
      <w:r>
        <w:rPr>
          <w:rFonts w:ascii="AytoRoquetas Light Condensed" w:hAnsi="AytoRoquetas Light Condensed"/>
          <w:bCs/>
          <w:i/>
          <w:iCs/>
          <w:spacing w:val="-11"/>
          <w:sz w:val="22"/>
          <w:szCs w:val="22"/>
        </w:rPr>
        <w:t xml:space="preserve"> </w:t>
      </w:r>
      <w:r>
        <w:rPr>
          <w:rFonts w:ascii="AytoRoquetas Light Condensed" w:hAnsi="AytoRoquetas Light Condensed"/>
          <w:bCs/>
          <w:i/>
          <w:iCs/>
          <w:sz w:val="22"/>
          <w:szCs w:val="22"/>
        </w:rPr>
        <w:t>estimada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10"/>
          <w:sz w:val="22"/>
          <w:szCs w:val="22"/>
        </w:rPr>
        <w:t xml:space="preserve"> </w:t>
      </w:r>
      <w:r>
        <w:rPr>
          <w:rFonts w:ascii="AytoRoquetas Light Condensed" w:hAnsi="AytoRoquetas Light Condensed"/>
          <w:bCs/>
          <w:i/>
          <w:iCs/>
          <w:sz w:val="22"/>
          <w:szCs w:val="22"/>
        </w:rPr>
        <w:t>2</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años</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la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finalización</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podría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ser</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en</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el</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año</w:t>
      </w:r>
      <w:r>
        <w:rPr>
          <w:rFonts w:ascii="AytoRoquetas Light Condensed" w:hAnsi="AytoRoquetas Light Condensed"/>
          <w:bCs/>
          <w:i/>
          <w:iCs/>
          <w:spacing w:val="-9"/>
          <w:sz w:val="22"/>
          <w:szCs w:val="22"/>
        </w:rPr>
        <w:t xml:space="preserve"> </w:t>
      </w:r>
      <w:r>
        <w:rPr>
          <w:rFonts w:ascii="AytoRoquetas Light Condensed" w:hAnsi="AytoRoquetas Light Condensed"/>
          <w:bCs/>
          <w:i/>
          <w:iCs/>
          <w:sz w:val="22"/>
          <w:szCs w:val="22"/>
        </w:rPr>
        <w:t>2028.</w:t>
      </w:r>
    </w:p>
    <w:p w14:paraId="3AA18517" w14:textId="77777777" w:rsidR="002A45D4" w:rsidRDefault="002A45D4" w:rsidP="002A45D4">
      <w:pPr>
        <w:pStyle w:val="Prrafodelista"/>
        <w:widowControl w:val="0"/>
        <w:numPr>
          <w:ilvl w:val="1"/>
          <w:numId w:val="2"/>
        </w:numPr>
        <w:tabs>
          <w:tab w:val="left" w:pos="821"/>
        </w:tabs>
        <w:spacing w:before="0" w:after="0" w:line="276" w:lineRule="auto"/>
        <w:ind w:right="114"/>
        <w:rPr>
          <w:rFonts w:ascii="AytoRoquetas Light Condensed" w:hAnsi="AytoRoquetas Light Condensed"/>
          <w:bCs/>
          <w:i/>
          <w:iCs/>
          <w:sz w:val="22"/>
          <w:szCs w:val="22"/>
        </w:rPr>
      </w:pPr>
      <w:proofErr w:type="spellStart"/>
      <w:r>
        <w:rPr>
          <w:rFonts w:ascii="AytoRoquetas Light Condensed" w:hAnsi="AytoRoquetas Light Condensed"/>
          <w:bCs/>
          <w:i/>
          <w:iCs/>
          <w:sz w:val="22"/>
          <w:szCs w:val="22"/>
          <w:u w:val="single"/>
        </w:rPr>
        <w:t>Matalascañas</w:t>
      </w:r>
      <w:proofErr w:type="spellEnd"/>
      <w:r>
        <w:rPr>
          <w:rFonts w:ascii="AytoRoquetas Light Condensed" w:hAnsi="AytoRoquetas Light Condensed"/>
          <w:bCs/>
          <w:i/>
          <w:iCs/>
          <w:sz w:val="22"/>
          <w:szCs w:val="22"/>
          <w:u w:val="single"/>
        </w:rPr>
        <w:t>:</w:t>
      </w:r>
      <w:r>
        <w:rPr>
          <w:rFonts w:ascii="AytoRoquetas Light Condensed" w:hAnsi="AytoRoquetas Light Condensed"/>
          <w:bCs/>
          <w:i/>
          <w:iCs/>
          <w:sz w:val="22"/>
          <w:szCs w:val="22"/>
        </w:rPr>
        <w:t xml:space="preserve"> Recientemente la Dirección General de Calidad y Evaluación Ambiental, ha</w:t>
      </w:r>
      <w:r>
        <w:rPr>
          <w:rFonts w:ascii="AytoRoquetas Light Condensed" w:hAnsi="AytoRoquetas Light Condensed"/>
          <w:bCs/>
          <w:i/>
          <w:iCs/>
          <w:spacing w:val="-4"/>
          <w:sz w:val="22"/>
          <w:szCs w:val="22"/>
        </w:rPr>
        <w:t xml:space="preserve"> </w:t>
      </w:r>
      <w:r>
        <w:rPr>
          <w:rFonts w:ascii="AytoRoquetas Light Condensed" w:hAnsi="AytoRoquetas Light Condensed"/>
          <w:bCs/>
          <w:i/>
          <w:iCs/>
          <w:sz w:val="22"/>
          <w:szCs w:val="22"/>
        </w:rPr>
        <w:t>resuelto</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que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el</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proyecto</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ampliación</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la</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EDAR</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requiere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evaluación</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ambiental</w:t>
      </w:r>
    </w:p>
    <w:p w14:paraId="617B8D15" w14:textId="77777777" w:rsidR="002A45D4" w:rsidRDefault="002A45D4" w:rsidP="002A45D4">
      <w:pPr>
        <w:pStyle w:val="Textoindependiente"/>
        <w:spacing w:line="276" w:lineRule="auto"/>
        <w:ind w:left="82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ordinaria.</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objeto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 seguir</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avanzando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tramitación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ambiental, se ha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acordado la</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redacción</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un</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nuevo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estudio</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alternativas,</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así</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como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elaboración</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estudio</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de impacto ambiental de la alternativa que finalmente resulte seleccionada. Entre las alternativas a estudiar se incluirá la planteada por el Ayuntamiento de Almonte.</w:t>
      </w:r>
    </w:p>
    <w:p w14:paraId="5BE054A4" w14:textId="77777777" w:rsidR="002A45D4" w:rsidRDefault="002A45D4" w:rsidP="002A45D4">
      <w:pPr>
        <w:pStyle w:val="Textoindependiente"/>
        <w:spacing w:line="276" w:lineRule="auto"/>
        <w:ind w:left="82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forma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paralela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trámite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ambiental,</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ir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ganando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tiempo,</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ha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redactado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por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pacing w:val="-5"/>
          <w:sz w:val="22"/>
          <w:szCs w:val="22"/>
        </w:rPr>
        <w:t>la</w:t>
      </w:r>
    </w:p>
    <w:p w14:paraId="481BF4A4" w14:textId="77777777" w:rsidR="002A45D4" w:rsidRDefault="002A45D4" w:rsidP="002A45D4">
      <w:pPr>
        <w:pStyle w:val="Textoindependiente"/>
        <w:spacing w:before="19"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C.H.</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Guadalquivir</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pliego</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prescripciones</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técnicas</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redacción</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proyecto constructivo de la alternativa que obtenga la declaración de impacto ambiental. El presupuesto del pliego asciende a 699.372,80 €.</w:t>
      </w:r>
    </w:p>
    <w:p w14:paraId="738501FB" w14:textId="77777777" w:rsidR="002A45D4" w:rsidRDefault="002A45D4" w:rsidP="002A45D4">
      <w:pPr>
        <w:pStyle w:val="Textoindependiente"/>
        <w:spacing w:before="1"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Es un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poco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prematuro decir</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cuando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puede acabar</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esta actuación, pero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prevé que pueda ser en el año 2028.</w:t>
      </w:r>
    </w:p>
    <w:p w14:paraId="50A9E22F" w14:textId="77777777" w:rsidR="002A45D4" w:rsidRDefault="002A45D4" w:rsidP="002A45D4">
      <w:pPr>
        <w:pStyle w:val="Prrafodelista"/>
        <w:widowControl w:val="0"/>
        <w:numPr>
          <w:ilvl w:val="1"/>
          <w:numId w:val="2"/>
        </w:numPr>
        <w:tabs>
          <w:tab w:val="left" w:pos="821"/>
        </w:tabs>
        <w:spacing w:before="5" w:after="0" w:line="276" w:lineRule="auto"/>
        <w:ind w:right="114"/>
        <w:rPr>
          <w:rFonts w:ascii="AytoRoquetas Light Condensed" w:hAnsi="AytoRoquetas Light Condensed"/>
          <w:i/>
          <w:iCs/>
          <w:sz w:val="22"/>
          <w:szCs w:val="22"/>
        </w:rPr>
      </w:pPr>
      <w:r>
        <w:rPr>
          <w:rFonts w:ascii="AytoRoquetas Light Condensed" w:hAnsi="AytoRoquetas Light Condensed"/>
          <w:i/>
          <w:iCs/>
          <w:sz w:val="22"/>
          <w:szCs w:val="22"/>
          <w:u w:val="single"/>
        </w:rPr>
        <w:t>Sanlúcar de Barrameda</w:t>
      </w:r>
      <w:r>
        <w:rPr>
          <w:rFonts w:ascii="AytoRoquetas Light Condensed" w:hAnsi="AytoRoquetas Light Condensed"/>
          <w:i/>
          <w:iCs/>
          <w:sz w:val="22"/>
          <w:szCs w:val="22"/>
        </w:rPr>
        <w:t>: lo que está previsto en el Convenio es exclusivamente la redacción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proyecto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adecuación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mejora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EDAR</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Sanlúcar</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Barrameda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y agrupación de vertidos y colectores en los núcleos de Sanlúcar de Barrameda. El contrato</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servicios</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adjudicó</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noviembre</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10"/>
          <w:sz w:val="22"/>
          <w:szCs w:val="22"/>
        </w:rPr>
        <w:t xml:space="preserve"> </w:t>
      </w:r>
      <w:r>
        <w:rPr>
          <w:rFonts w:ascii="AytoRoquetas Light Condensed" w:hAnsi="AytoRoquetas Light Condensed"/>
          <w:i/>
          <w:iCs/>
          <w:sz w:val="22"/>
          <w:szCs w:val="22"/>
        </w:rPr>
        <w:t>año</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pasado,</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trabajando</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con el Ayuntamiento en definir las alternativas necesarias para lo que se les ha solicitado toda la información necesaria para plantear las soluciones.</w:t>
      </w:r>
    </w:p>
    <w:p w14:paraId="2FB33C5B" w14:textId="77777777" w:rsidR="002A45D4" w:rsidRDefault="002A45D4" w:rsidP="002A45D4">
      <w:pPr>
        <w:pStyle w:val="Prrafodelista"/>
        <w:widowControl w:val="0"/>
        <w:numPr>
          <w:ilvl w:val="1"/>
          <w:numId w:val="2"/>
        </w:numPr>
        <w:tabs>
          <w:tab w:val="left" w:pos="821"/>
        </w:tabs>
        <w:spacing w:before="0" w:after="0" w:line="276" w:lineRule="auto"/>
        <w:ind w:right="114"/>
        <w:rPr>
          <w:rFonts w:ascii="AytoRoquetas Light Condensed" w:hAnsi="AytoRoquetas Light Condensed"/>
          <w:i/>
          <w:iCs/>
          <w:sz w:val="22"/>
          <w:szCs w:val="22"/>
        </w:rPr>
      </w:pPr>
      <w:r w:rsidRPr="002A45D4">
        <w:rPr>
          <w:rFonts w:ascii="AytoRoquetas Light Condensed" w:hAnsi="AytoRoquetas Light Condensed"/>
          <w:i/>
          <w:iCs/>
          <w:sz w:val="22"/>
          <w:szCs w:val="22"/>
          <w:u w:val="single"/>
        </w:rPr>
        <w:t>Burguillos</w:t>
      </w:r>
      <w:r w:rsidRPr="002A45D4">
        <w:rPr>
          <w:rFonts w:ascii="AytoRoquetas Light Condensed" w:hAnsi="AytoRoquetas Light Condensed"/>
          <w:b/>
          <w:bCs/>
          <w:i/>
          <w:iCs/>
          <w:sz w:val="22"/>
          <w:szCs w:val="22"/>
          <w:u w:val="single"/>
        </w:rPr>
        <w:t>:</w:t>
      </w:r>
      <w:r w:rsidRPr="002A45D4">
        <w:rPr>
          <w:rFonts w:ascii="AytoRoquetas Light Condensed" w:hAnsi="AytoRoquetas Light Condensed"/>
          <w:b/>
          <w:bCs/>
          <w:i/>
          <w:iCs/>
          <w:sz w:val="22"/>
          <w:szCs w:val="22"/>
        </w:rPr>
        <w:t xml:space="preserve"> </w:t>
      </w:r>
      <w:r w:rsidRPr="002A45D4">
        <w:rPr>
          <w:rFonts w:ascii="AytoRoquetas Light Condensed" w:hAnsi="AytoRoquetas Light Condensed"/>
          <w:i/>
          <w:iCs/>
          <w:sz w:val="22"/>
          <w:szCs w:val="22"/>
        </w:rPr>
        <w:t>esta medida comprende la agrupación de vertidos y la construcción de la</w:t>
      </w:r>
      <w:r w:rsidRPr="002A45D4">
        <w:rPr>
          <w:rFonts w:ascii="AytoRoquetas Light Condensed" w:hAnsi="AytoRoquetas Light Condensed"/>
          <w:b/>
          <w:bCs/>
          <w:i/>
          <w:iCs/>
          <w:sz w:val="22"/>
          <w:szCs w:val="22"/>
        </w:rPr>
        <w:t xml:space="preserve"> EDAR. </w:t>
      </w:r>
      <w:r w:rsidRPr="002A45D4">
        <w:rPr>
          <w:rFonts w:ascii="AytoRoquetas Light Condensed" w:hAnsi="AytoRoquetas Light Condensed"/>
          <w:i/>
          <w:iCs/>
          <w:sz w:val="22"/>
          <w:szCs w:val="22"/>
        </w:rPr>
        <w:t>Se</w:t>
      </w:r>
      <w:r>
        <w:rPr>
          <w:rFonts w:ascii="AytoRoquetas Light Condensed" w:hAnsi="AytoRoquetas Light Condensed"/>
          <w:b/>
          <w:bCs/>
          <w:i/>
          <w:iCs/>
          <w:sz w:val="22"/>
          <w:szCs w:val="22"/>
        </w:rPr>
        <w:t xml:space="preserve"> </w:t>
      </w:r>
      <w:bookmarkStart w:id="0" w:name="_Hlk177125725"/>
      <w:r>
        <w:rPr>
          <w:rFonts w:ascii="AytoRoquetas Light Condensed" w:hAnsi="AytoRoquetas Light Condensed"/>
          <w:i/>
          <w:iCs/>
          <w:sz w:val="22"/>
          <w:szCs w:val="22"/>
        </w:rPr>
        <w:t>ha encargado en este mes de mayo a TRAGSA la ejecución de las obras del colector. Concretamente, se trata de un emisario de 1,5 km de longitud. Está recogida la urgente ocupación para las expropiaciones y está previsto, con conocimiento del Ayuntamiento,</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que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día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19</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junio</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cite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los</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propietarios</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llegar</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los</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acuerdos para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expropiación</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traza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colector</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parcela.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Esta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actuación</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bastante avanzada, y podría acabarse en el 2027.</w:t>
      </w:r>
    </w:p>
    <w:p w14:paraId="0A1F2BFB" w14:textId="77777777" w:rsidR="002A45D4" w:rsidRDefault="002A45D4" w:rsidP="002A45D4">
      <w:pPr>
        <w:pStyle w:val="Prrafodelista"/>
        <w:widowControl w:val="0"/>
        <w:tabs>
          <w:tab w:val="left" w:pos="821"/>
        </w:tabs>
        <w:spacing w:before="0" w:after="0" w:line="276" w:lineRule="auto"/>
        <w:ind w:left="821" w:right="114"/>
        <w:rPr>
          <w:rFonts w:ascii="AytoRoquetas Light Condensed" w:hAnsi="AytoRoquetas Light Condensed"/>
          <w:i/>
          <w:iCs/>
          <w:sz w:val="22"/>
          <w:szCs w:val="22"/>
        </w:rPr>
      </w:pPr>
    </w:p>
    <w:p w14:paraId="68E6E325" w14:textId="77777777" w:rsidR="002A45D4" w:rsidRDefault="002A45D4" w:rsidP="002A45D4">
      <w:pPr>
        <w:pStyle w:val="Textoindependiente"/>
        <w:spacing w:line="276" w:lineRule="auto"/>
        <w:ind w:left="82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pregunta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si</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es</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precisa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alguna</w:t>
      </w:r>
      <w:r>
        <w:rPr>
          <w:rFonts w:ascii="AytoRoquetas Light Condensed" w:hAnsi="AytoRoquetas Light Condensed"/>
          <w:b w:val="0"/>
          <w:bCs/>
          <w:i/>
          <w:iCs/>
          <w:spacing w:val="-2"/>
          <w:sz w:val="22"/>
          <w:szCs w:val="22"/>
        </w:rPr>
        <w:t xml:space="preserve"> aclaración.</w:t>
      </w:r>
    </w:p>
    <w:p w14:paraId="7CA4EDA9" w14:textId="77777777" w:rsidR="002A45D4" w:rsidRDefault="002A45D4" w:rsidP="002A45D4">
      <w:pPr>
        <w:pStyle w:val="Textoindependiente"/>
        <w:spacing w:before="183" w:line="276" w:lineRule="auto"/>
        <w:ind w:left="821" w:right="117"/>
        <w:rPr>
          <w:rFonts w:ascii="AytoRoquetas Light Condensed" w:hAnsi="AytoRoquetas Light Condensed"/>
          <w:b w:val="0"/>
          <w:bCs/>
          <w:i/>
          <w:iCs/>
          <w:sz w:val="22"/>
          <w:szCs w:val="22"/>
        </w:rPr>
      </w:pPr>
      <w:r>
        <w:rPr>
          <w:rFonts w:ascii="AytoRoquetas Light Condensed" w:hAnsi="AytoRoquetas Light Condensed"/>
          <w:b w:val="0"/>
          <w:bCs/>
          <w:i/>
          <w:iCs/>
          <w:sz w:val="22"/>
          <w:szCs w:val="22"/>
        </w:rPr>
        <w:t xml:space="preserve">Interviene D. Domingo Delgado, Alcalde de Burguillos para preguntar si la obra encargada a </w:t>
      </w:r>
      <w:proofErr w:type="spellStart"/>
      <w:r>
        <w:rPr>
          <w:rFonts w:ascii="AytoRoquetas Light Condensed" w:hAnsi="AytoRoquetas Light Condensed"/>
          <w:b w:val="0"/>
          <w:bCs/>
          <w:i/>
          <w:iCs/>
          <w:sz w:val="22"/>
          <w:szCs w:val="22"/>
        </w:rPr>
        <w:t>Tragsa</w:t>
      </w:r>
      <w:proofErr w:type="spellEnd"/>
      <w:r>
        <w:rPr>
          <w:rFonts w:ascii="AytoRoquetas Light Condensed" w:hAnsi="AytoRoquetas Light Condensed"/>
          <w:b w:val="0"/>
          <w:bCs/>
          <w:i/>
          <w:iCs/>
          <w:sz w:val="22"/>
          <w:szCs w:val="22"/>
        </w:rPr>
        <w:t xml:space="preserve"> incluye sólo el colector.</w:t>
      </w:r>
    </w:p>
    <w:p w14:paraId="5E3E69D3" w14:textId="77777777" w:rsidR="002A45D4" w:rsidRDefault="002A45D4" w:rsidP="002A45D4">
      <w:pPr>
        <w:pStyle w:val="Textoindependiente"/>
        <w:spacing w:before="164"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 xml:space="preserve">Dª. Nuria </w:t>
      </w:r>
      <w:proofErr w:type="spellStart"/>
      <w:r>
        <w:rPr>
          <w:rFonts w:ascii="AytoRoquetas Light Condensed" w:hAnsi="AytoRoquetas Light Condensed"/>
          <w:b w:val="0"/>
          <w:bCs/>
          <w:i/>
          <w:iCs/>
          <w:sz w:val="22"/>
          <w:szCs w:val="22"/>
        </w:rPr>
        <w:t>Jimenez</w:t>
      </w:r>
      <w:proofErr w:type="spellEnd"/>
      <w:r>
        <w:rPr>
          <w:rFonts w:ascii="AytoRoquetas Light Condensed" w:hAnsi="AytoRoquetas Light Condensed"/>
          <w:b w:val="0"/>
          <w:bCs/>
          <w:i/>
          <w:iCs/>
          <w:sz w:val="22"/>
          <w:szCs w:val="22"/>
        </w:rPr>
        <w:t xml:space="preserve"> aclara que sí, que se trata de la conducción que empieza a las afueras del pueblo y llega hasta la parcela designada para la construcción de la EDAR, que tiene 1 km y medio de longitud. El proyecto de la EDAR está en fase de aprobación.</w:t>
      </w:r>
    </w:p>
    <w:p w14:paraId="1B6EA031" w14:textId="77777777" w:rsidR="002A45D4" w:rsidRDefault="002A45D4" w:rsidP="002A45D4">
      <w:pPr>
        <w:pStyle w:val="Textoindependiente"/>
        <w:spacing w:before="160" w:line="276" w:lineRule="auto"/>
        <w:ind w:left="82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Daniel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Mateos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interviene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aclarar</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proyecto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publicó</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inicialmente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BOE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como una actuación conjunta de colectores más depuradora, pero para avanzar y poder iniciar las obras de manera inmediata, se autorizó desglosar el proyecto en la parte de colectores y de la EDAR.</w:t>
      </w:r>
      <w:r>
        <w:rPr>
          <w:rFonts w:ascii="AytoRoquetas Light Condensed" w:hAnsi="AytoRoquetas Light Condensed"/>
          <w:b w:val="0"/>
          <w:bCs/>
          <w:i/>
          <w:iCs/>
          <w:spacing w:val="40"/>
          <w:sz w:val="22"/>
          <w:szCs w:val="22"/>
        </w:rPr>
        <w:t xml:space="preserve"> </w:t>
      </w:r>
      <w:r>
        <w:rPr>
          <w:rFonts w:ascii="AytoRoquetas Light Condensed" w:hAnsi="AytoRoquetas Light Condensed"/>
          <w:b w:val="0"/>
          <w:bCs/>
          <w:i/>
          <w:iCs/>
          <w:sz w:val="22"/>
          <w:szCs w:val="22"/>
        </w:rPr>
        <w:t>En el mes de junio se prevé disponer de la aprobación del proyecto desglosado para iniciar la tramitación y poder licitar las obras en el verano.</w:t>
      </w:r>
    </w:p>
    <w:p w14:paraId="7E0437C9" w14:textId="77777777" w:rsidR="002A45D4" w:rsidRDefault="002A45D4" w:rsidP="002A45D4">
      <w:pPr>
        <w:pStyle w:val="Textoindependiente"/>
        <w:spacing w:before="158"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resumen, todas las actuaciones que son competencia del Ministerio están en marcha, pero la previsión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ejecución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 alguna de las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obras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como en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caso de</w:t>
      </w:r>
      <w:r>
        <w:rPr>
          <w:rFonts w:ascii="AytoRoquetas Light Condensed" w:hAnsi="AytoRoquetas Light Condensed"/>
          <w:b w:val="0"/>
          <w:bCs/>
          <w:i/>
          <w:iCs/>
          <w:spacing w:val="-1"/>
          <w:sz w:val="22"/>
          <w:szCs w:val="22"/>
        </w:rPr>
        <w:t xml:space="preserve"> </w:t>
      </w:r>
      <w:proofErr w:type="spellStart"/>
      <w:r>
        <w:rPr>
          <w:rFonts w:ascii="AytoRoquetas Light Condensed" w:hAnsi="AytoRoquetas Light Condensed"/>
          <w:b w:val="0"/>
          <w:bCs/>
          <w:i/>
          <w:iCs/>
          <w:sz w:val="22"/>
          <w:szCs w:val="22"/>
        </w:rPr>
        <w:t>Matalascañas</w:t>
      </w:r>
      <w:proofErr w:type="spellEnd"/>
      <w:r>
        <w:rPr>
          <w:rFonts w:ascii="AytoRoquetas Light Condensed" w:hAnsi="AytoRoquetas Light Condensed"/>
          <w:b w:val="0"/>
          <w:bCs/>
          <w:i/>
          <w:iCs/>
          <w:sz w:val="22"/>
          <w:szCs w:val="22"/>
        </w:rPr>
        <w:t xml:space="preserve"> y</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Sanlúcar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se van a retrasar respecto a la previsión inicial.</w:t>
      </w:r>
    </w:p>
    <w:p w14:paraId="02DD1EDF" w14:textId="77777777" w:rsidR="002A45D4" w:rsidRDefault="002A45D4" w:rsidP="002A45D4">
      <w:pPr>
        <w:pStyle w:val="Textoindependiente"/>
        <w:spacing w:line="276" w:lineRule="auto"/>
        <w:ind w:left="821" w:right="113"/>
        <w:rPr>
          <w:rFonts w:ascii="AytoRoquetas Light Condensed" w:hAnsi="AytoRoquetas Light Condensed"/>
          <w:i/>
          <w:iCs/>
          <w:sz w:val="22"/>
          <w:szCs w:val="22"/>
        </w:rPr>
      </w:pPr>
    </w:p>
    <w:p w14:paraId="77F6066F" w14:textId="77777777" w:rsidR="002A45D4" w:rsidRDefault="002A45D4" w:rsidP="002A45D4">
      <w:pPr>
        <w:pStyle w:val="Textoindependiente"/>
        <w:spacing w:line="276" w:lineRule="auto"/>
        <w:ind w:left="82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Interviene la representante del Ayuntamiento de Almonte para consultar si son ellos quienes deben plantear las alternativas para el nuevo estudio.</w:t>
      </w:r>
    </w:p>
    <w:p w14:paraId="3461BDB9" w14:textId="77777777" w:rsidR="002A45D4" w:rsidRDefault="002A45D4" w:rsidP="002A45D4">
      <w:pPr>
        <w:pStyle w:val="Textoindependiente"/>
        <w:spacing w:before="165" w:line="276" w:lineRule="auto"/>
        <w:ind w:left="82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Nuria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Jiménez</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aclara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tendrán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cuenta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alternativas</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plantee</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Ayuntamiento para incluirlas en el estudio y que, para volver a iniciar el estudio, se va a realizar una modificación</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encargo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vigente con</w:t>
      </w:r>
      <w:r>
        <w:rPr>
          <w:rFonts w:ascii="AytoRoquetas Light Condensed" w:hAnsi="AytoRoquetas Light Condensed"/>
          <w:b w:val="0"/>
          <w:bCs/>
          <w:i/>
          <w:iCs/>
          <w:spacing w:val="-2"/>
          <w:sz w:val="22"/>
          <w:szCs w:val="22"/>
        </w:rPr>
        <w:t xml:space="preserve"> </w:t>
      </w:r>
      <w:proofErr w:type="spellStart"/>
      <w:r>
        <w:rPr>
          <w:rFonts w:ascii="AytoRoquetas Light Condensed" w:hAnsi="AytoRoquetas Light Condensed"/>
          <w:b w:val="0"/>
          <w:bCs/>
          <w:i/>
          <w:iCs/>
          <w:sz w:val="22"/>
          <w:szCs w:val="22"/>
        </w:rPr>
        <w:t>Tragsatec</w:t>
      </w:r>
      <w:proofErr w:type="spellEnd"/>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 forma</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que se actualicen</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alternativas</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y se valoren. Para ello, la C.H. Guadalquivir trabajará junto con el Ayuntamiento para concretar la alternativa en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que ellos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estén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interesados,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meterla dentro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ese de ese estudio completo.</w:t>
      </w:r>
    </w:p>
    <w:p w14:paraId="24B83441" w14:textId="77777777" w:rsidR="002A45D4" w:rsidRDefault="002A45D4" w:rsidP="002A45D4">
      <w:pPr>
        <w:pStyle w:val="Textoindependiente"/>
        <w:spacing w:before="157" w:line="276" w:lineRule="auto"/>
        <w:ind w:left="82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A continuación, se da paso a las vocales de la Junta de Andalucía para que expliquen el estado de las actuaciones de su competencia.</w:t>
      </w:r>
    </w:p>
    <w:p w14:paraId="49B9777B" w14:textId="77777777" w:rsidR="002A45D4" w:rsidRDefault="002A45D4" w:rsidP="002A45D4">
      <w:pPr>
        <w:pStyle w:val="Textoindependiente"/>
        <w:spacing w:before="160" w:line="276" w:lineRule="auto"/>
        <w:ind w:left="82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Interviene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Dª.</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Paula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Robles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por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parte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Junta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Andalucía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explicar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compromiso que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adquirió</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Convenio</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actuaciones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Roquetas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Mar,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Ejido.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 xml:space="preserve">En concreto deben ejecutar las obras de ampliación de las </w:t>
      </w:r>
      <w:proofErr w:type="spellStart"/>
      <w:r>
        <w:rPr>
          <w:rFonts w:ascii="AytoRoquetas Light Condensed" w:hAnsi="AytoRoquetas Light Condensed"/>
          <w:b w:val="0"/>
          <w:bCs/>
          <w:i/>
          <w:iCs/>
          <w:sz w:val="22"/>
          <w:szCs w:val="22"/>
        </w:rPr>
        <w:t>EDARs</w:t>
      </w:r>
      <w:proofErr w:type="spellEnd"/>
      <w:r>
        <w:rPr>
          <w:rFonts w:ascii="AytoRoquetas Light Condensed" w:hAnsi="AytoRoquetas Light Condensed"/>
          <w:b w:val="0"/>
          <w:bCs/>
          <w:i/>
          <w:iCs/>
          <w:sz w:val="22"/>
          <w:szCs w:val="22"/>
        </w:rPr>
        <w:t xml:space="preserve"> de Adra y el Ejido, y redactar el proyecto para la ampliación de la EDAR de Roquetas.</w:t>
      </w:r>
    </w:p>
    <w:p w14:paraId="2AD58E17" w14:textId="77777777" w:rsidR="002A45D4" w:rsidRDefault="002A45D4" w:rsidP="002A45D4">
      <w:pPr>
        <w:pStyle w:val="Textoindependiente"/>
        <w:spacing w:before="159" w:line="276" w:lineRule="auto"/>
        <w:ind w:left="821" w:right="115"/>
        <w:rPr>
          <w:rFonts w:ascii="AytoRoquetas Light Condensed" w:hAnsi="AytoRoquetas Light Condensed"/>
          <w:b w:val="0"/>
          <w:bCs/>
          <w:i/>
          <w:iCs/>
          <w:sz w:val="22"/>
          <w:szCs w:val="22"/>
        </w:rPr>
      </w:pPr>
      <w:bookmarkStart w:id="1" w:name="_Hlk177125758"/>
      <w:r>
        <w:rPr>
          <w:rFonts w:ascii="AytoRoquetas Light Condensed" w:hAnsi="AytoRoquetas Light Condensed"/>
          <w:b w:val="0"/>
          <w:bCs/>
          <w:i/>
          <w:iCs/>
          <w:sz w:val="22"/>
          <w:szCs w:val="22"/>
        </w:rPr>
        <w:t>Se indica que la licitación se comenzó el año pasado, y estaba bastante avanzada. Dña. Paula Robles explica que, por la situación tan excepcional de sequía existente, desde la Consejería se decidió actuar con dos obras de emergencia en las depuradoras de Roquetas y de El Ejido. En principio, se actuaba sólo sobre los tratamientos terciarios, pero también conllevó finalmente otras actuaciones en ambas plantas depuradoras.</w:t>
      </w:r>
    </w:p>
    <w:p w14:paraId="5DB8D2D5" w14:textId="77777777" w:rsidR="002A45D4" w:rsidRDefault="002A45D4" w:rsidP="002A45D4">
      <w:pPr>
        <w:pStyle w:val="Textoindependiente"/>
        <w:spacing w:before="177" w:line="276" w:lineRule="auto"/>
        <w:rPr>
          <w:rFonts w:ascii="AytoRoquetas Light Condensed" w:hAnsi="AytoRoquetas Light Condensed"/>
          <w:b w:val="0"/>
          <w:bCs/>
          <w:i/>
          <w:iCs/>
          <w:sz w:val="22"/>
          <w:szCs w:val="22"/>
        </w:rPr>
      </w:pPr>
    </w:p>
    <w:p w14:paraId="167D245A" w14:textId="77777777" w:rsidR="002A45D4" w:rsidRDefault="002A45D4" w:rsidP="002A45D4">
      <w:pPr>
        <w:pStyle w:val="Textoindependiente"/>
        <w:spacing w:before="161"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Esto</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hizo</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ralentizaran</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licitaciones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porque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actuaciones</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inicialmente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previstas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 xml:space="preserve">varían un poco, después de las acciones de emergencia ejecutadas. Por ello, hay que diagnosticar las necesidades que existen realmente después de esas actuaciones y redactar los proyectos </w:t>
      </w:r>
      <w:r>
        <w:rPr>
          <w:rFonts w:ascii="AytoRoquetas Light Condensed" w:hAnsi="AytoRoquetas Light Condensed"/>
          <w:b w:val="0"/>
          <w:bCs/>
          <w:i/>
          <w:iCs/>
          <w:spacing w:val="-2"/>
          <w:sz w:val="22"/>
          <w:szCs w:val="22"/>
        </w:rPr>
        <w:t>correspondientes.</w:t>
      </w:r>
    </w:p>
    <w:p w14:paraId="59E8448B" w14:textId="77777777" w:rsidR="002A45D4" w:rsidRDefault="002A45D4" w:rsidP="002A45D4">
      <w:pPr>
        <w:pStyle w:val="Textoindependiente"/>
        <w:spacing w:before="157"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Paula Robles comenta que ambas actuaciones han supuesto un presupuesto similar, en torno a 5,6 millones de euros cada una. Al respecto propone que se considere la obra de emergencia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ejecutada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EDAR</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Ejido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importe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previsto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ampliación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mejora de esta planta en el convenio. Además, plantea la posibilidad de que también se considere e incluya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ejecutada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EDAR</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Roquetas.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Sin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embargo,</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esta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segunda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propuesta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trata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entre los distintos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vocales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 AGE y de 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Junta de Andalucía y finalmente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se acuerda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que debido a que el alcance de la actuación en la EDAR de Roquetas</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en el convenio es sólo para la redacción del proyecto, no corresponde su inclusión.</w:t>
      </w:r>
    </w:p>
    <w:p w14:paraId="3E9A7D03" w14:textId="77777777" w:rsidR="002A45D4" w:rsidRDefault="002A45D4" w:rsidP="002A45D4">
      <w:pPr>
        <w:pStyle w:val="Textoindependiente"/>
        <w:spacing w:before="159"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Para explicar las obras que se han ejecutado desde la Dirección General de Infraestructuras de la Junta de Andalucía, interviene Mario Molina, Técnico de Explotación de Almería. Se adjunta presentación de ambas actuaciones.</w:t>
      </w:r>
    </w:p>
    <w:p w14:paraId="47BAA0E0" w14:textId="77777777" w:rsidR="002A45D4" w:rsidRDefault="002A45D4" w:rsidP="002A45D4">
      <w:pPr>
        <w:pStyle w:val="Textoindependiente"/>
        <w:spacing w:before="159"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resumen,</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situación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cada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una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tres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actuaciones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siguiente:</w:t>
      </w:r>
    </w:p>
    <w:p w14:paraId="5DBA8179" w14:textId="77777777" w:rsidR="002A45D4" w:rsidRDefault="002A45D4" w:rsidP="002A45D4">
      <w:pPr>
        <w:pStyle w:val="Prrafodelista"/>
        <w:widowControl w:val="0"/>
        <w:numPr>
          <w:ilvl w:val="0"/>
          <w:numId w:val="3"/>
        </w:numPr>
        <w:tabs>
          <w:tab w:val="left" w:pos="821"/>
        </w:tabs>
        <w:spacing w:before="181" w:after="0" w:line="276" w:lineRule="auto"/>
        <w:jc w:val="left"/>
        <w:rPr>
          <w:rFonts w:ascii="AytoRoquetas Light Condensed" w:hAnsi="AytoRoquetas Light Condensed"/>
          <w:bCs/>
          <w:i/>
          <w:iCs/>
          <w:sz w:val="22"/>
          <w:szCs w:val="22"/>
        </w:rPr>
      </w:pPr>
      <w:r>
        <w:rPr>
          <w:rFonts w:ascii="AytoRoquetas Light Condensed" w:hAnsi="AytoRoquetas Light Condensed"/>
          <w:bCs/>
          <w:i/>
          <w:iCs/>
          <w:spacing w:val="-2"/>
          <w:sz w:val="22"/>
          <w:szCs w:val="22"/>
          <w:u w:val="single"/>
        </w:rPr>
        <w:t>Roquetas:</w:t>
      </w:r>
    </w:p>
    <w:p w14:paraId="5705DF77" w14:textId="77777777" w:rsidR="002A45D4" w:rsidRDefault="002A45D4" w:rsidP="002A45D4">
      <w:pPr>
        <w:pStyle w:val="Textoindependiente"/>
        <w:spacing w:before="22"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las próximas semanas se prevé adjudicar el contrato de servicios para la redacción del proyecto. El citado proyecto tendrá en consideración las actuaciones de mejora tanto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tratamiento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secundario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como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terciario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han</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ejecutado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mediante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obra de emergencia declarada por la situación excepcional de sequía iniciada en octubre de 2022 y finalizada en agosto del 2023 con un presupuesto de ejecución de 5,6 millones de euros.</w:t>
      </w:r>
    </w:p>
    <w:p w14:paraId="175AB046" w14:textId="77777777" w:rsidR="002A45D4" w:rsidRDefault="002A45D4" w:rsidP="002A45D4">
      <w:pPr>
        <w:pStyle w:val="Textoindependiente"/>
        <w:spacing w:before="71" w:line="276" w:lineRule="auto"/>
        <w:rPr>
          <w:rFonts w:ascii="AytoRoquetas Light Condensed" w:hAnsi="AytoRoquetas Light Condensed"/>
          <w:i/>
          <w:iCs/>
          <w:sz w:val="22"/>
          <w:szCs w:val="22"/>
        </w:rPr>
      </w:pPr>
    </w:p>
    <w:p w14:paraId="0D293151" w14:textId="77777777" w:rsidR="002A45D4" w:rsidRDefault="002A45D4" w:rsidP="002A45D4">
      <w:pPr>
        <w:pStyle w:val="Prrafodelista"/>
        <w:widowControl w:val="0"/>
        <w:numPr>
          <w:ilvl w:val="0"/>
          <w:numId w:val="3"/>
        </w:numPr>
        <w:tabs>
          <w:tab w:val="left" w:pos="821"/>
        </w:tabs>
        <w:spacing w:before="0" w:after="0" w:line="276" w:lineRule="auto"/>
        <w:jc w:val="left"/>
        <w:rPr>
          <w:rFonts w:ascii="AytoRoquetas Light Condensed" w:hAnsi="AytoRoquetas Light Condensed"/>
          <w:i/>
          <w:iCs/>
          <w:sz w:val="22"/>
          <w:szCs w:val="22"/>
        </w:rPr>
      </w:pPr>
      <w:r>
        <w:rPr>
          <w:rFonts w:ascii="AytoRoquetas Light Condensed" w:hAnsi="AytoRoquetas Light Condensed"/>
          <w:i/>
          <w:iCs/>
          <w:sz w:val="22"/>
          <w:szCs w:val="22"/>
          <w:u w:val="single"/>
        </w:rPr>
        <w:t xml:space="preserve">El </w:t>
      </w:r>
      <w:r>
        <w:rPr>
          <w:rFonts w:ascii="AytoRoquetas Light Condensed" w:hAnsi="AytoRoquetas Light Condensed"/>
          <w:i/>
          <w:iCs/>
          <w:spacing w:val="-2"/>
          <w:sz w:val="22"/>
          <w:szCs w:val="22"/>
          <w:u w:val="single"/>
        </w:rPr>
        <w:t>Ejido:</w:t>
      </w:r>
    </w:p>
    <w:p w14:paraId="0055B9A3" w14:textId="77777777" w:rsidR="002A45D4" w:rsidRDefault="002A45D4" w:rsidP="002A45D4">
      <w:pPr>
        <w:pStyle w:val="Textoindependiente"/>
        <w:spacing w:before="181"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 situación excepcional de sequía de la cuenca, hizo necesario adelantar una parte de las actuaciones previstas que se iban a desarrollar en el proyecto de “Ampliación de la EDAR de El Ejido”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posterior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obra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cual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recoge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convenio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un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presupuesto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27,0</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millones de euros.</w:t>
      </w:r>
    </w:p>
    <w:bookmarkEnd w:id="1"/>
    <w:p w14:paraId="5DDDA918" w14:textId="77777777" w:rsidR="002A45D4" w:rsidRDefault="002A45D4" w:rsidP="002A45D4">
      <w:pPr>
        <w:pStyle w:val="Textoindependiente"/>
        <w:spacing w:before="160"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octubre de 2022 se iniciaron las obras de emergencia cuyo objeto era la mejora del tratamiento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terciario</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planta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depuradora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adaptación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legislación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incremento de la capacidad de tratamiento hasta los 18.000 metros cúbicos al día.</w:t>
      </w:r>
    </w:p>
    <w:p w14:paraId="1BACE5A6" w14:textId="77777777" w:rsidR="002A45D4" w:rsidRDefault="002A45D4" w:rsidP="002A45D4">
      <w:pPr>
        <w:pStyle w:val="Textoindependiente"/>
        <w:spacing w:before="159"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Las obras finalizaron el 31 de enero de 2024 y se recibieron en abril. El presupuesto de la actuación ha ascendido a 5,6 millones de euros.</w:t>
      </w:r>
    </w:p>
    <w:p w14:paraId="52F2C24F" w14:textId="77777777" w:rsidR="002A45D4" w:rsidRDefault="002A45D4" w:rsidP="002A45D4">
      <w:pPr>
        <w:pStyle w:val="Textoindependiente"/>
        <w:spacing w:before="159" w:line="276" w:lineRule="auto"/>
        <w:ind w:left="101" w:right="116"/>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las próximas semanas se prevé adjudicar el contrato de servicios para la redacción del proyecto. El citado proyecto tendrá en consideración las actuaciones de mejora tanto del tratamiento secundario como terciario que se han ejecutado mediante la obra de emergencia expuesta. Una vez redactado el proyecto, se licitarán las obras.</w:t>
      </w:r>
    </w:p>
    <w:p w14:paraId="46152299" w14:textId="77777777" w:rsidR="002A45D4" w:rsidRDefault="002A45D4" w:rsidP="002A45D4">
      <w:pPr>
        <w:pStyle w:val="Formatolibre"/>
        <w:spacing w:line="276" w:lineRule="auto"/>
        <w:ind w:left="708"/>
        <w:jc w:val="both"/>
        <w:rPr>
          <w:rFonts w:ascii="AytoRoquetas Light Condensed" w:eastAsia="Times New Roman" w:hAnsi="AytoRoquetas Light Condensed"/>
          <w:b/>
          <w:color w:val="auto"/>
          <w:sz w:val="26"/>
          <w:szCs w:val="26"/>
        </w:rPr>
      </w:pPr>
    </w:p>
    <w:p w14:paraId="33DD0F84" w14:textId="77777777" w:rsidR="002A45D4" w:rsidRDefault="002A45D4" w:rsidP="002A45D4">
      <w:pPr>
        <w:pStyle w:val="Prrafodelista"/>
        <w:widowControl w:val="0"/>
        <w:numPr>
          <w:ilvl w:val="0"/>
          <w:numId w:val="3"/>
        </w:numPr>
        <w:tabs>
          <w:tab w:val="left" w:pos="821"/>
        </w:tabs>
        <w:spacing w:before="0" w:after="0" w:line="276" w:lineRule="auto"/>
        <w:jc w:val="left"/>
        <w:rPr>
          <w:rFonts w:ascii="AytoRoquetas Light Condensed" w:hAnsi="AytoRoquetas Light Condensed"/>
          <w:i/>
          <w:iCs/>
          <w:sz w:val="22"/>
          <w:szCs w:val="22"/>
        </w:rPr>
      </w:pPr>
      <w:r>
        <w:rPr>
          <w:rFonts w:ascii="AytoRoquetas Light Condensed" w:hAnsi="AytoRoquetas Light Condensed"/>
          <w:i/>
          <w:iCs/>
          <w:spacing w:val="-2"/>
          <w:sz w:val="22"/>
          <w:szCs w:val="22"/>
          <w:u w:val="single"/>
        </w:rPr>
        <w:t>Adra:</w:t>
      </w:r>
    </w:p>
    <w:p w14:paraId="42A8FCD1" w14:textId="77777777" w:rsidR="002A45D4" w:rsidRDefault="002A45D4" w:rsidP="002A45D4">
      <w:pPr>
        <w:pStyle w:val="Textoindependiente"/>
        <w:spacing w:before="183" w:line="276" w:lineRule="auto"/>
        <w:ind w:left="101" w:right="116"/>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caso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EDAR</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ya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ha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adjudicado</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contrato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servicios</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redacción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del proyecto. Una vez redactado, se procederá a la ejecución de las obras.</w:t>
      </w:r>
    </w:p>
    <w:p w14:paraId="67F7AACD" w14:textId="77777777" w:rsidR="002A45D4" w:rsidRDefault="002A45D4" w:rsidP="002A45D4">
      <w:pPr>
        <w:pStyle w:val="Textoindependiente"/>
        <w:spacing w:before="164"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Para finalizar interviene Dª. Paula Robles que comenta a modo de resumen que de los 37 millones que la Junta tenía comprometidos con el Convenio, se han visto obligados a ejecutar por emergencia los 5,6 millones de la EDAR de El Ejido. Además, se han ejecutado otros 5,6 millones de euros para la ampliación y mejora de la EDAR de Roquetas pero que no estaban incluidos en el objeto del convenio puesto que, en este caso, sólo se prevé la redacción del proyecto en los compromisos adquiridos en el convenio por la Junta.</w:t>
      </w:r>
    </w:p>
    <w:p w14:paraId="23606240" w14:textId="77777777" w:rsidR="002A45D4" w:rsidRDefault="002A45D4" w:rsidP="002A45D4">
      <w:pPr>
        <w:pStyle w:val="Textoindependiente"/>
        <w:spacing w:before="158"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Con la redacción de los tres proyectos ya en marcha, se dispondrá del alcance total de las 3 actuaciones que tienen recogidas en convenio con los importes de los anteproyectos, los proyectos y las obras. Estima que en el año 2028 estarán finalizadas.</w:t>
      </w:r>
    </w:p>
    <w:p w14:paraId="43A5FAAE" w14:textId="77777777" w:rsidR="002A45D4" w:rsidRDefault="002A45D4" w:rsidP="002A45D4">
      <w:pPr>
        <w:pStyle w:val="Textoindependiente"/>
        <w:spacing w:before="160"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Presidenta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Comisión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Seguimiento,</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Dª.</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Nuria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Jiménez,</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pone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manifiesto</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debido a que aún no se han redactado los proyectos constructivos de 6 de las 7 actuaciones incluidas en el convenio, en el futuro será necesario modificar el presupuesto recogido en el convenio para cada una de las administraciones de forma que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 xml:space="preserve">se contemplen los presupuestos reales de </w:t>
      </w:r>
      <w:r>
        <w:rPr>
          <w:rFonts w:ascii="AytoRoquetas Light Condensed" w:hAnsi="AytoRoquetas Light Condensed"/>
          <w:b w:val="0"/>
          <w:bCs/>
          <w:i/>
          <w:iCs/>
          <w:spacing w:val="-2"/>
          <w:sz w:val="22"/>
          <w:szCs w:val="22"/>
        </w:rPr>
        <w:t>ejecución.</w:t>
      </w:r>
    </w:p>
    <w:p w14:paraId="518EBF59" w14:textId="77777777" w:rsidR="002A45D4" w:rsidRDefault="002A45D4" w:rsidP="002A45D4">
      <w:pPr>
        <w:pStyle w:val="Textoindependiente"/>
        <w:spacing w:line="276" w:lineRule="auto"/>
        <w:ind w:left="101" w:right="112"/>
        <w:rPr>
          <w:rFonts w:ascii="AytoRoquetas Light Condensed" w:hAnsi="AytoRoquetas Light Condensed"/>
          <w:i/>
          <w:iCs/>
          <w:sz w:val="22"/>
          <w:szCs w:val="22"/>
        </w:rPr>
      </w:pPr>
    </w:p>
    <w:p w14:paraId="6C4FA6E0" w14:textId="77777777" w:rsidR="002A45D4" w:rsidRDefault="002A45D4" w:rsidP="002A45D4">
      <w:pPr>
        <w:pStyle w:val="Textoindependiente"/>
        <w:spacing w:line="276" w:lineRule="auto"/>
        <w:ind w:left="101"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Comenta que lo adecuado sería, una vez se tengan los importes reales de los proyectos del Ministerio</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Junta,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ajustar</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conjunto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actuaciones,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incrementar,</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si</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procede,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total del presupuesto del Convenio. En el caso de la actuación ejecutada en la EDAR de El Ejido, al estar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comprendida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objeto del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convenio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“Ampliación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EDAR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Ejido”,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siempre que vocales de la comisión, estén de acuerdo, se debe considerar en las anualidades que se proponen en el siguiente punto.</w:t>
      </w:r>
    </w:p>
    <w:p w14:paraId="79A5C08E" w14:textId="77777777" w:rsidR="002A45D4" w:rsidRDefault="002A45D4" w:rsidP="002A45D4">
      <w:pPr>
        <w:pStyle w:val="Textoindependiente"/>
        <w:spacing w:line="276" w:lineRule="auto"/>
        <w:ind w:left="101" w:right="112"/>
        <w:rPr>
          <w:rFonts w:ascii="AytoRoquetas Light Condensed" w:hAnsi="AytoRoquetas Light Condensed"/>
          <w:b w:val="0"/>
          <w:bCs/>
          <w:i/>
          <w:iCs/>
          <w:sz w:val="22"/>
          <w:szCs w:val="22"/>
        </w:rPr>
      </w:pPr>
    </w:p>
    <w:p w14:paraId="04C30DAB" w14:textId="77777777" w:rsidR="002A45D4" w:rsidRDefault="002A45D4" w:rsidP="002A45D4">
      <w:pPr>
        <w:pStyle w:val="Textoindependiente"/>
        <w:spacing w:line="276" w:lineRule="auto"/>
        <w:ind w:left="101" w:right="112"/>
        <w:rPr>
          <w:rFonts w:ascii="AytoRoquetas Light Condensed" w:hAnsi="AytoRoquetas Light Condensed"/>
          <w:b w:val="0"/>
          <w:bCs/>
          <w:i/>
          <w:iCs/>
          <w:sz w:val="22"/>
          <w:szCs w:val="22"/>
        </w:rPr>
      </w:pPr>
    </w:p>
    <w:p w14:paraId="6646B1B0" w14:textId="77777777" w:rsidR="002A45D4" w:rsidRDefault="002A45D4" w:rsidP="002A45D4">
      <w:pPr>
        <w:pStyle w:val="Textoindependiente"/>
        <w:spacing w:line="276" w:lineRule="auto"/>
        <w:ind w:left="101" w:right="112"/>
        <w:rPr>
          <w:rFonts w:ascii="AytoRoquetas Light Condensed" w:hAnsi="AytoRoquetas Light Condensed"/>
          <w:b w:val="0"/>
          <w:bCs/>
          <w:i/>
          <w:iCs/>
          <w:sz w:val="22"/>
          <w:szCs w:val="22"/>
        </w:rPr>
      </w:pPr>
    </w:p>
    <w:p w14:paraId="12E60D26" w14:textId="77777777" w:rsidR="002A45D4" w:rsidRDefault="002A45D4" w:rsidP="002A45D4">
      <w:pPr>
        <w:pStyle w:val="Ttulo1"/>
        <w:keepNext w:val="0"/>
        <w:widowControl w:val="0"/>
        <w:numPr>
          <w:ilvl w:val="0"/>
          <w:numId w:val="4"/>
        </w:numPr>
        <w:tabs>
          <w:tab w:val="left" w:pos="820"/>
        </w:tabs>
        <w:suppressAutoHyphens w:val="0"/>
        <w:spacing w:before="0" w:after="0" w:line="276" w:lineRule="auto"/>
        <w:rPr>
          <w:rFonts w:ascii="AytoRoquetas Light Condensed" w:hAnsi="AytoRoquetas Light Condensed"/>
          <w:i/>
          <w:iCs/>
          <w:sz w:val="22"/>
          <w:szCs w:val="22"/>
        </w:rPr>
      </w:pPr>
      <w:bookmarkStart w:id="2" w:name="_Hlk177125810"/>
      <w:r>
        <w:rPr>
          <w:rFonts w:ascii="AytoRoquetas Light Condensed" w:hAnsi="AytoRoquetas Light Condensed"/>
          <w:i/>
          <w:iCs/>
          <w:spacing w:val="-2"/>
          <w:sz w:val="22"/>
          <w:szCs w:val="22"/>
          <w:u w:val="single"/>
        </w:rPr>
        <w:t>Propuesta</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reajuste</w:t>
      </w:r>
      <w:r>
        <w:rPr>
          <w:rFonts w:ascii="AytoRoquetas Light Condensed" w:hAnsi="AytoRoquetas Light Condensed"/>
          <w:i/>
          <w:iCs/>
          <w:spacing w:val="-18"/>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anualidades</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vigentes.</w:t>
      </w:r>
    </w:p>
    <w:p w14:paraId="1E9313B8" w14:textId="77777777" w:rsidR="002A45D4" w:rsidRDefault="002A45D4" w:rsidP="002A45D4">
      <w:pPr>
        <w:pStyle w:val="Textoindependiente"/>
        <w:spacing w:before="193"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cuanto</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segundo</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punto,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sería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propuesta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reajuste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vigentes.</w:t>
      </w:r>
    </w:p>
    <w:p w14:paraId="0B683411" w14:textId="77777777" w:rsidR="002A45D4" w:rsidRDefault="002A45D4" w:rsidP="002A45D4">
      <w:pPr>
        <w:pStyle w:val="Textoindependiente"/>
        <w:spacing w:before="182" w:line="276" w:lineRule="auto"/>
        <w:ind w:left="101" w:right="116"/>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Nuria Jiménez indica que se requiere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llevar 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cabo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un reajuste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tal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como se ha expuesto en el punto anterior por el propio desarrollo de las actuaciones. La redacción y aprobación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una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adenda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convenio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aprobar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reajuste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planteó</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la reunión de la comisión celebrada en octubre del 23 pero que no llegó a tramitarse. Por ello, es necesario volver a proponerlo y actualizar los importes que se presentaron en dicha reunión.</w:t>
      </w:r>
    </w:p>
    <w:p w14:paraId="37A228D3" w14:textId="77777777" w:rsidR="002A45D4" w:rsidRPr="006363E3" w:rsidRDefault="002A45D4" w:rsidP="002A45D4">
      <w:pPr>
        <w:pStyle w:val="Textoindependiente"/>
        <w:spacing w:before="158"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propuesta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reajuste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está</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directamente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relacionada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punto</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3</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orden del día, que es la “propuesta de prórroga del Convenio”. El Convenio está vigente solo hasta enero de 2026 y habría que ampliarlo para recoger la realidad del avance de las actuaciones.</w:t>
      </w:r>
    </w:p>
    <w:p w14:paraId="6304E66A" w14:textId="77777777" w:rsidR="002A45D4" w:rsidRDefault="002A45D4" w:rsidP="002A45D4">
      <w:pPr>
        <w:pStyle w:val="Textoindependiente"/>
        <w:spacing w:before="160"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Propone que se prorrogue hasta cubrir el máximo plazo de vigencia. Se prevé que podrían acabarse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en torno al año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2028 si bien 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límite de ejecución del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Programa Operativo FEDER con el que se financian las actuaciones del MITERD es el año 2029.</w:t>
      </w:r>
    </w:p>
    <w:p w14:paraId="4E086073" w14:textId="77777777" w:rsidR="002A45D4" w:rsidRDefault="002A45D4" w:rsidP="002A45D4">
      <w:pPr>
        <w:pStyle w:val="Textoindependiente"/>
        <w:spacing w:before="159"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Propone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prorrogar</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Convenio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hasta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enero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2030</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cubrir</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posibles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retrasos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ejecución de las obras. A continuación, presenta la propuesta de anualidades de la DGA:</w:t>
      </w:r>
    </w:p>
    <w:p w14:paraId="326903DB" w14:textId="77777777" w:rsidR="002A45D4" w:rsidRDefault="002A45D4" w:rsidP="002A45D4">
      <w:pPr>
        <w:pStyle w:val="Prrafodelista"/>
        <w:widowControl w:val="0"/>
        <w:numPr>
          <w:ilvl w:val="1"/>
          <w:numId w:val="4"/>
        </w:numPr>
        <w:tabs>
          <w:tab w:val="left" w:pos="821"/>
          <w:tab w:val="left" w:pos="2302"/>
          <w:tab w:val="left" w:pos="3180"/>
          <w:tab w:val="left" w:pos="4085"/>
          <w:tab w:val="left" w:pos="5389"/>
          <w:tab w:val="left" w:pos="6296"/>
          <w:tab w:val="left" w:pos="7140"/>
          <w:tab w:val="right" w:pos="8608"/>
        </w:tabs>
        <w:spacing w:before="160" w:after="0" w:line="276" w:lineRule="auto"/>
        <w:jc w:val="left"/>
        <w:rPr>
          <w:rFonts w:ascii="AytoRoquetas Light Condensed" w:hAnsi="AytoRoquetas Light Condensed"/>
          <w:bCs/>
          <w:i/>
          <w:iCs/>
          <w:sz w:val="22"/>
          <w:szCs w:val="22"/>
        </w:rPr>
      </w:pPr>
      <w:r>
        <w:rPr>
          <w:rFonts w:ascii="AytoRoquetas Light Condensed" w:hAnsi="AytoRoquetas Light Condensed"/>
          <w:bCs/>
          <w:i/>
          <w:iCs/>
          <w:spacing w:val="-2"/>
          <w:sz w:val="22"/>
          <w:szCs w:val="22"/>
          <w:u w:val="single"/>
        </w:rPr>
        <w:t>Guillena</w:t>
      </w:r>
      <w:r>
        <w:rPr>
          <w:rFonts w:ascii="AytoRoquetas Light Condensed" w:hAnsi="AytoRoquetas Light Condensed"/>
          <w:bCs/>
          <w:i/>
          <w:iCs/>
          <w:spacing w:val="-2"/>
          <w:sz w:val="22"/>
          <w:szCs w:val="22"/>
        </w:rPr>
        <w:t>:</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se</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ha</w:t>
      </w:r>
      <w:r>
        <w:rPr>
          <w:rFonts w:ascii="AytoRoquetas Light Condensed" w:hAnsi="AytoRoquetas Light Condensed"/>
          <w:bCs/>
          <w:i/>
          <w:iCs/>
          <w:sz w:val="22"/>
          <w:szCs w:val="22"/>
        </w:rPr>
        <w:tab/>
      </w:r>
      <w:r>
        <w:rPr>
          <w:rFonts w:ascii="AytoRoquetas Light Condensed" w:hAnsi="AytoRoquetas Light Condensed"/>
          <w:bCs/>
          <w:i/>
          <w:iCs/>
          <w:spacing w:val="-2"/>
          <w:sz w:val="22"/>
          <w:szCs w:val="22"/>
        </w:rPr>
        <w:t>puesto</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en</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el</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año</w:t>
      </w:r>
      <w:r>
        <w:rPr>
          <w:rFonts w:ascii="AytoRoquetas Light Condensed" w:hAnsi="AytoRoquetas Light Condensed"/>
          <w:bCs/>
          <w:i/>
          <w:iCs/>
          <w:sz w:val="22"/>
          <w:szCs w:val="22"/>
        </w:rPr>
        <w:tab/>
      </w:r>
      <w:r>
        <w:rPr>
          <w:rFonts w:ascii="AytoRoquetas Light Condensed" w:hAnsi="AytoRoquetas Light Condensed"/>
          <w:bCs/>
          <w:i/>
          <w:iCs/>
          <w:spacing w:val="-4"/>
          <w:sz w:val="22"/>
          <w:szCs w:val="22"/>
        </w:rPr>
        <w:t>2023</w:t>
      </w:r>
    </w:p>
    <w:p w14:paraId="01C5A781" w14:textId="77777777" w:rsidR="002A45D4" w:rsidRDefault="002A45D4" w:rsidP="002A45D4">
      <w:pPr>
        <w:pStyle w:val="Textoindependiente"/>
        <w:spacing w:before="22" w:line="276" w:lineRule="auto"/>
        <w:ind w:left="821"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lo que realmente se ha ejecutado en la redacción del proyecto. En el 24, lo que queda por</w:t>
      </w:r>
      <w:r>
        <w:rPr>
          <w:rFonts w:ascii="AytoRoquetas Light Condensed" w:hAnsi="AytoRoquetas Light Condensed"/>
          <w:b w:val="0"/>
          <w:bCs/>
          <w:i/>
          <w:iCs/>
          <w:spacing w:val="78"/>
          <w:w w:val="150"/>
          <w:sz w:val="22"/>
          <w:szCs w:val="22"/>
        </w:rPr>
        <w:t xml:space="preserve"> </w:t>
      </w:r>
      <w:r>
        <w:rPr>
          <w:rFonts w:ascii="AytoRoquetas Light Condensed" w:hAnsi="AytoRoquetas Light Condensed"/>
          <w:b w:val="0"/>
          <w:i/>
          <w:iCs/>
          <w:sz w:val="22"/>
          <w:szCs w:val="22"/>
          <w:lang w:val="es-ES"/>
        </w:rPr>
        <w:t>ejecutar de esa redacción de proyectos que son 58.000€. El año 2025 lo hemos dejado a cero porque creemos que el año en el que se va a licitar la obra, y ya lo que es la ejecución de la obra, estarían los ejercicios 26, 27 y 28.</w:t>
      </w:r>
    </w:p>
    <w:p w14:paraId="16B7A328" w14:textId="77777777" w:rsidR="002A45D4" w:rsidRDefault="002A45D4" w:rsidP="002A45D4">
      <w:pPr>
        <w:pStyle w:val="Prrafodelista"/>
        <w:widowControl w:val="0"/>
        <w:numPr>
          <w:ilvl w:val="1"/>
          <w:numId w:val="4"/>
        </w:numPr>
        <w:tabs>
          <w:tab w:val="left" w:pos="821"/>
        </w:tabs>
        <w:spacing w:before="289" w:after="0" w:line="276" w:lineRule="auto"/>
        <w:ind w:right="112"/>
        <w:rPr>
          <w:rFonts w:ascii="AytoRoquetas Light Condensed" w:hAnsi="AytoRoquetas Light Condensed"/>
          <w:i/>
          <w:iCs/>
          <w:sz w:val="22"/>
          <w:szCs w:val="22"/>
        </w:rPr>
      </w:pPr>
      <w:proofErr w:type="spellStart"/>
      <w:r>
        <w:rPr>
          <w:rFonts w:ascii="AytoRoquetas Light Condensed" w:hAnsi="AytoRoquetas Light Condensed"/>
          <w:i/>
          <w:iCs/>
          <w:sz w:val="22"/>
          <w:szCs w:val="22"/>
          <w:u w:val="single"/>
        </w:rPr>
        <w:t>Matalascañas</w:t>
      </w:r>
      <w:proofErr w:type="spellEnd"/>
      <w:r>
        <w:rPr>
          <w:rFonts w:ascii="AytoRoquetas Light Condensed" w:hAnsi="AytoRoquetas Light Condensed"/>
          <w:i/>
          <w:iCs/>
          <w:sz w:val="22"/>
          <w:szCs w:val="22"/>
        </w:rPr>
        <w:t>:</w:t>
      </w:r>
      <w:r>
        <w:rPr>
          <w:rFonts w:ascii="AytoRoquetas Light Condensed" w:hAnsi="AytoRoquetas Light Condensed"/>
          <w:i/>
          <w:iCs/>
          <w:spacing w:val="40"/>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marcha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encargo</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estudio</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alternativas</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prevista la licitación de la redacción del proyecto, con lo cual se abarca los años 23, 24 y 25. La ejecución de las obras comprendería del año 2026 a 2028.</w:t>
      </w:r>
    </w:p>
    <w:p w14:paraId="1DFAFE37" w14:textId="77777777" w:rsidR="002A45D4" w:rsidRDefault="002A45D4" w:rsidP="002A45D4">
      <w:pPr>
        <w:pStyle w:val="Prrafodelista"/>
        <w:widowControl w:val="0"/>
        <w:numPr>
          <w:ilvl w:val="1"/>
          <w:numId w:val="4"/>
        </w:numPr>
        <w:tabs>
          <w:tab w:val="left" w:pos="821"/>
        </w:tabs>
        <w:spacing w:before="287" w:after="0" w:line="276" w:lineRule="auto"/>
        <w:ind w:right="115"/>
        <w:rPr>
          <w:rFonts w:ascii="AytoRoquetas Light Condensed" w:hAnsi="AytoRoquetas Light Condensed"/>
          <w:i/>
          <w:iCs/>
          <w:sz w:val="22"/>
          <w:szCs w:val="22"/>
        </w:rPr>
      </w:pPr>
      <w:r>
        <w:rPr>
          <w:rFonts w:ascii="AytoRoquetas Light Condensed" w:hAnsi="AytoRoquetas Light Condensed"/>
          <w:i/>
          <w:iCs/>
          <w:sz w:val="22"/>
          <w:szCs w:val="22"/>
          <w:u w:val="single"/>
        </w:rPr>
        <w:t>Sanlúcar de Barrameda</w:t>
      </w:r>
      <w:r>
        <w:rPr>
          <w:rFonts w:ascii="AytoRoquetas Light Condensed" w:hAnsi="AytoRoquetas Light Condensed"/>
          <w:i/>
          <w:iCs/>
          <w:sz w:val="22"/>
          <w:szCs w:val="22"/>
        </w:rPr>
        <w:t>: sólo se recoge la redacción del proyecto en el Convenio, y se tiene la anualidad distribuida entre el 24 y 25, en el 23 no se ha certificado nada. Sin anualidades posteriores.</w:t>
      </w:r>
    </w:p>
    <w:p w14:paraId="40F755CD" w14:textId="77777777" w:rsidR="002A45D4" w:rsidRDefault="002A45D4" w:rsidP="002A45D4">
      <w:pPr>
        <w:pStyle w:val="Prrafodelista"/>
        <w:widowControl w:val="0"/>
        <w:numPr>
          <w:ilvl w:val="1"/>
          <w:numId w:val="4"/>
        </w:numPr>
        <w:tabs>
          <w:tab w:val="left" w:pos="821"/>
        </w:tabs>
        <w:spacing w:before="289" w:after="0" w:line="276" w:lineRule="auto"/>
        <w:ind w:right="114"/>
        <w:rPr>
          <w:rFonts w:ascii="AytoRoquetas Light Condensed" w:hAnsi="AytoRoquetas Light Condensed"/>
          <w:i/>
          <w:iCs/>
          <w:sz w:val="22"/>
          <w:szCs w:val="22"/>
        </w:rPr>
      </w:pPr>
      <w:r>
        <w:rPr>
          <w:rFonts w:ascii="AytoRoquetas Light Condensed" w:hAnsi="AytoRoquetas Light Condensed"/>
          <w:i/>
          <w:iCs/>
          <w:sz w:val="22"/>
          <w:szCs w:val="22"/>
          <w:u w:val="single"/>
        </w:rPr>
        <w:t>Burguillos</w:t>
      </w:r>
      <w:r>
        <w:rPr>
          <w:rFonts w:ascii="AytoRoquetas Light Condensed" w:hAnsi="AytoRoquetas Light Condensed"/>
          <w:i/>
          <w:iCs/>
          <w:sz w:val="22"/>
          <w:szCs w:val="22"/>
        </w:rPr>
        <w:t>:</w:t>
      </w:r>
      <w:r>
        <w:rPr>
          <w:rFonts w:ascii="AytoRoquetas Light Condensed" w:hAnsi="AytoRoquetas Light Condensed"/>
          <w:i/>
          <w:iCs/>
          <w:spacing w:val="40"/>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ha</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previsto la</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ejecución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2024</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encargo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que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ha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formalizado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en este mes de mayo. A partir de ahí, en el año 25, 26 y 27 se recoge tanto la finalización del encargo como la ejecución de la obra de la EDAR.</w:t>
      </w:r>
    </w:p>
    <w:p w14:paraId="6BA380CC" w14:textId="77777777" w:rsidR="002A45D4" w:rsidRDefault="002A45D4" w:rsidP="002A45D4">
      <w:pPr>
        <w:pStyle w:val="Textoindependiente"/>
        <w:spacing w:before="58" w:line="276" w:lineRule="auto"/>
        <w:rPr>
          <w:rFonts w:ascii="AytoRoquetas Light Condensed" w:hAnsi="AytoRoquetas Light Condensed"/>
          <w:b w:val="0"/>
          <w:bCs/>
          <w:i/>
          <w:iCs/>
          <w:sz w:val="22"/>
          <w:szCs w:val="22"/>
        </w:rPr>
      </w:pPr>
    </w:p>
    <w:p w14:paraId="7A90FE74" w14:textId="77777777" w:rsidR="002A45D4" w:rsidRDefault="002A45D4" w:rsidP="002A45D4">
      <w:pPr>
        <w:pStyle w:val="Textoindependiente"/>
        <w:spacing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Así</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completas</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serían:</w:t>
      </w:r>
    </w:p>
    <w:bookmarkEnd w:id="2"/>
    <w:p w14:paraId="4F25DF51" w14:textId="77777777" w:rsidR="002A45D4" w:rsidRDefault="002A45D4" w:rsidP="002A45D4">
      <w:pPr>
        <w:pStyle w:val="Textoindependiente"/>
        <w:spacing w:before="160" w:line="276" w:lineRule="auto"/>
        <w:ind w:left="821" w:right="113"/>
        <w:rPr>
          <w:rFonts w:ascii="AytoRoquetas Light Condensed" w:hAnsi="AytoRoquetas Light Condensed"/>
          <w:b w:val="0"/>
          <w:bCs/>
          <w:i/>
          <w:iCs/>
          <w:sz w:val="22"/>
          <w:szCs w:val="22"/>
        </w:rPr>
      </w:pPr>
    </w:p>
    <w:bookmarkEnd w:id="0"/>
    <w:p w14:paraId="7C94E33C" w14:textId="6B2989AA" w:rsidR="002A45D4" w:rsidRPr="002A45D4" w:rsidRDefault="002A45D4" w:rsidP="002A45D4">
      <w:pPr>
        <w:pStyle w:val="Textoindependiente"/>
        <w:spacing w:line="276" w:lineRule="auto"/>
        <w:ind w:left="101" w:right="115"/>
        <w:rPr>
          <w:rFonts w:ascii="AytoRoquetas Light Condensed" w:hAnsi="AytoRoquetas Light Condensed"/>
          <w:b w:val="0"/>
          <w:bCs/>
          <w:i/>
          <w:iCs/>
          <w:sz w:val="22"/>
          <w:szCs w:val="22"/>
        </w:rPr>
      </w:pPr>
    </w:p>
    <w:tbl>
      <w:tblPr>
        <w:tblStyle w:val="TableNormal"/>
        <w:tblW w:w="3399" w:type="dxa"/>
        <w:tblInd w:w="111" w:type="dxa"/>
        <w:tblLayout w:type="fixed"/>
        <w:tblCellMar>
          <w:left w:w="5" w:type="dxa"/>
          <w:right w:w="5" w:type="dxa"/>
        </w:tblCellMar>
        <w:tblLook w:val="01E0" w:firstRow="1" w:lastRow="1" w:firstColumn="1" w:lastColumn="1" w:noHBand="0" w:noVBand="0"/>
      </w:tblPr>
      <w:tblGrid>
        <w:gridCol w:w="1413"/>
        <w:gridCol w:w="1986"/>
      </w:tblGrid>
      <w:tr w:rsidR="002A45D4" w14:paraId="577FE562"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220F0F9A" w14:textId="77777777" w:rsidR="002A45D4" w:rsidRDefault="002A45D4" w:rsidP="00CD259B">
            <w:pPr>
              <w:pStyle w:val="TableParagraph"/>
              <w:spacing w:line="276" w:lineRule="auto"/>
              <w:rPr>
                <w:rFonts w:ascii="AytoRoquetas Light Condensed" w:hAnsi="AytoRoquetas Light Condensed"/>
                <w:i/>
                <w:iCs/>
              </w:rPr>
            </w:pPr>
            <w:bookmarkStart w:id="3" w:name="_Hlk177125832"/>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2022</w:t>
            </w:r>
          </w:p>
        </w:tc>
        <w:tc>
          <w:tcPr>
            <w:tcW w:w="1986" w:type="dxa"/>
            <w:tcBorders>
              <w:top w:val="single" w:sz="4" w:space="0" w:color="000000"/>
              <w:left w:val="single" w:sz="4" w:space="0" w:color="000000"/>
              <w:bottom w:val="single" w:sz="4" w:space="0" w:color="000000"/>
              <w:right w:val="single" w:sz="4" w:space="0" w:color="000000"/>
            </w:tcBorders>
          </w:tcPr>
          <w:p w14:paraId="36D654CC"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2A45D4" w14:paraId="576396C1"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608FC12F"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2023</w:t>
            </w:r>
          </w:p>
        </w:tc>
        <w:tc>
          <w:tcPr>
            <w:tcW w:w="1986" w:type="dxa"/>
            <w:tcBorders>
              <w:top w:val="single" w:sz="4" w:space="0" w:color="000000"/>
              <w:left w:val="single" w:sz="4" w:space="0" w:color="000000"/>
              <w:bottom w:val="single" w:sz="4" w:space="0" w:color="000000"/>
              <w:right w:val="single" w:sz="4" w:space="0" w:color="000000"/>
            </w:tcBorders>
          </w:tcPr>
          <w:p w14:paraId="05F30716"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238.356,29</w:t>
            </w:r>
            <w:r>
              <w:rPr>
                <w:rFonts w:ascii="AytoRoquetas Light Condensed" w:hAnsi="AytoRoquetas Light Condensed"/>
                <w:i/>
                <w:iCs/>
                <w:spacing w:val="-8"/>
              </w:rPr>
              <w:t xml:space="preserve"> </w:t>
            </w:r>
            <w:r>
              <w:rPr>
                <w:rFonts w:ascii="AytoRoquetas Light Condensed" w:hAnsi="AytoRoquetas Light Condensed"/>
                <w:i/>
                <w:iCs/>
                <w:spacing w:val="-10"/>
              </w:rPr>
              <w:t>€</w:t>
            </w:r>
          </w:p>
        </w:tc>
      </w:tr>
      <w:tr w:rsidR="002A45D4" w14:paraId="2D181133"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229B5A0F"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2024</w:t>
            </w:r>
          </w:p>
        </w:tc>
        <w:tc>
          <w:tcPr>
            <w:tcW w:w="1986" w:type="dxa"/>
            <w:tcBorders>
              <w:top w:val="single" w:sz="4" w:space="0" w:color="000000"/>
              <w:left w:val="single" w:sz="4" w:space="0" w:color="000000"/>
              <w:bottom w:val="single" w:sz="4" w:space="0" w:color="000000"/>
              <w:right w:val="single" w:sz="4" w:space="0" w:color="000000"/>
            </w:tcBorders>
          </w:tcPr>
          <w:p w14:paraId="3CDAB329"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1.915.562,92</w:t>
            </w:r>
            <w:r>
              <w:rPr>
                <w:rFonts w:ascii="AytoRoquetas Light Condensed" w:hAnsi="AytoRoquetas Light Condensed"/>
                <w:i/>
                <w:iCs/>
                <w:spacing w:val="-7"/>
              </w:rPr>
              <w:t xml:space="preserve"> </w:t>
            </w:r>
            <w:r>
              <w:rPr>
                <w:rFonts w:ascii="AytoRoquetas Light Condensed" w:hAnsi="AytoRoquetas Light Condensed"/>
                <w:i/>
                <w:iCs/>
                <w:spacing w:val="-12"/>
              </w:rPr>
              <w:t>€</w:t>
            </w:r>
          </w:p>
        </w:tc>
      </w:tr>
      <w:tr w:rsidR="002A45D4" w14:paraId="7EB0274B"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0F589B2F"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2025</w:t>
            </w:r>
          </w:p>
        </w:tc>
        <w:tc>
          <w:tcPr>
            <w:tcW w:w="1986" w:type="dxa"/>
            <w:tcBorders>
              <w:top w:val="single" w:sz="4" w:space="0" w:color="000000"/>
              <w:left w:val="single" w:sz="4" w:space="0" w:color="000000"/>
              <w:bottom w:val="single" w:sz="4" w:space="0" w:color="000000"/>
              <w:right w:val="single" w:sz="4" w:space="0" w:color="000000"/>
            </w:tcBorders>
          </w:tcPr>
          <w:p w14:paraId="554622C1"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1.459.211,84</w:t>
            </w:r>
            <w:r>
              <w:rPr>
                <w:rFonts w:ascii="AytoRoquetas Light Condensed" w:hAnsi="AytoRoquetas Light Condensed"/>
                <w:i/>
                <w:iCs/>
                <w:spacing w:val="-7"/>
              </w:rPr>
              <w:t xml:space="preserve"> </w:t>
            </w:r>
            <w:r>
              <w:rPr>
                <w:rFonts w:ascii="AytoRoquetas Light Condensed" w:hAnsi="AytoRoquetas Light Condensed"/>
                <w:i/>
                <w:iCs/>
                <w:spacing w:val="-12"/>
              </w:rPr>
              <w:t>€</w:t>
            </w:r>
          </w:p>
        </w:tc>
      </w:tr>
      <w:tr w:rsidR="002A45D4" w14:paraId="71E72F3C"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46E058A3"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2026</w:t>
            </w:r>
          </w:p>
        </w:tc>
        <w:tc>
          <w:tcPr>
            <w:tcW w:w="1986" w:type="dxa"/>
            <w:tcBorders>
              <w:top w:val="single" w:sz="4" w:space="0" w:color="000000"/>
              <w:left w:val="single" w:sz="4" w:space="0" w:color="000000"/>
              <w:bottom w:val="single" w:sz="4" w:space="0" w:color="000000"/>
              <w:right w:val="single" w:sz="4" w:space="0" w:color="000000"/>
            </w:tcBorders>
          </w:tcPr>
          <w:p w14:paraId="27B550BD"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3.524.423,17</w:t>
            </w:r>
            <w:r>
              <w:rPr>
                <w:rFonts w:ascii="AytoRoquetas Light Condensed" w:hAnsi="AytoRoquetas Light Condensed"/>
                <w:i/>
                <w:iCs/>
                <w:spacing w:val="-7"/>
              </w:rPr>
              <w:t xml:space="preserve"> </w:t>
            </w:r>
            <w:r>
              <w:rPr>
                <w:rFonts w:ascii="AytoRoquetas Light Condensed" w:hAnsi="AytoRoquetas Light Condensed"/>
                <w:i/>
                <w:iCs/>
                <w:spacing w:val="-12"/>
              </w:rPr>
              <w:t>€</w:t>
            </w:r>
          </w:p>
        </w:tc>
      </w:tr>
      <w:tr w:rsidR="002A45D4" w14:paraId="4CB4D615"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4D0C0310"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2027</w:t>
            </w:r>
          </w:p>
        </w:tc>
        <w:tc>
          <w:tcPr>
            <w:tcW w:w="1986" w:type="dxa"/>
            <w:tcBorders>
              <w:top w:val="single" w:sz="4" w:space="0" w:color="000000"/>
              <w:left w:val="single" w:sz="4" w:space="0" w:color="000000"/>
              <w:bottom w:val="single" w:sz="4" w:space="0" w:color="000000"/>
              <w:right w:val="single" w:sz="4" w:space="0" w:color="000000"/>
            </w:tcBorders>
          </w:tcPr>
          <w:p w14:paraId="60DE56CD"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15.736.045,18</w:t>
            </w:r>
            <w:r>
              <w:rPr>
                <w:rFonts w:ascii="AytoRoquetas Light Condensed" w:hAnsi="AytoRoquetas Light Condensed"/>
                <w:i/>
                <w:iCs/>
                <w:spacing w:val="-12"/>
              </w:rPr>
              <w:t xml:space="preserve"> </w:t>
            </w:r>
            <w:r>
              <w:rPr>
                <w:rFonts w:ascii="AytoRoquetas Light Condensed" w:hAnsi="AytoRoquetas Light Condensed"/>
                <w:i/>
                <w:iCs/>
                <w:spacing w:val="-10"/>
              </w:rPr>
              <w:t>€</w:t>
            </w:r>
          </w:p>
        </w:tc>
      </w:tr>
      <w:tr w:rsidR="002A45D4" w14:paraId="0857ECC8"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5085B4C7"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2028</w:t>
            </w:r>
          </w:p>
        </w:tc>
        <w:tc>
          <w:tcPr>
            <w:tcW w:w="1986" w:type="dxa"/>
            <w:tcBorders>
              <w:top w:val="single" w:sz="4" w:space="0" w:color="000000"/>
              <w:left w:val="single" w:sz="4" w:space="0" w:color="000000"/>
              <w:bottom w:val="single" w:sz="4" w:space="0" w:color="000000"/>
              <w:right w:val="single" w:sz="4" w:space="0" w:color="000000"/>
            </w:tcBorders>
          </w:tcPr>
          <w:p w14:paraId="34750545"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14.716.400,60</w:t>
            </w:r>
            <w:r>
              <w:rPr>
                <w:rFonts w:ascii="AytoRoquetas Light Condensed" w:hAnsi="AytoRoquetas Light Condensed"/>
                <w:i/>
                <w:iCs/>
                <w:spacing w:val="-11"/>
              </w:rPr>
              <w:t xml:space="preserve"> </w:t>
            </w:r>
            <w:r>
              <w:rPr>
                <w:rFonts w:ascii="AytoRoquetas Light Condensed" w:hAnsi="AytoRoquetas Light Condensed"/>
                <w:i/>
                <w:iCs/>
                <w:spacing w:val="-10"/>
              </w:rPr>
              <w:t>€</w:t>
            </w:r>
          </w:p>
        </w:tc>
      </w:tr>
      <w:tr w:rsidR="002A45D4" w14:paraId="118A2BF4"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3023576D"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2029</w:t>
            </w:r>
          </w:p>
        </w:tc>
        <w:tc>
          <w:tcPr>
            <w:tcW w:w="1986" w:type="dxa"/>
            <w:tcBorders>
              <w:top w:val="single" w:sz="4" w:space="0" w:color="000000"/>
              <w:left w:val="single" w:sz="4" w:space="0" w:color="000000"/>
              <w:bottom w:val="single" w:sz="4" w:space="0" w:color="000000"/>
              <w:right w:val="single" w:sz="4" w:space="0" w:color="000000"/>
            </w:tcBorders>
          </w:tcPr>
          <w:p w14:paraId="56DDAEDD"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2A45D4" w14:paraId="46A40C58" w14:textId="77777777" w:rsidTr="002A45D4">
        <w:trPr>
          <w:trHeight w:val="270"/>
        </w:trPr>
        <w:tc>
          <w:tcPr>
            <w:tcW w:w="1413" w:type="dxa"/>
            <w:tcBorders>
              <w:top w:val="single" w:sz="4" w:space="0" w:color="000000"/>
              <w:left w:val="single" w:sz="4" w:space="0" w:color="000000"/>
              <w:bottom w:val="single" w:sz="4" w:space="0" w:color="000000"/>
              <w:right w:val="single" w:sz="4" w:space="0" w:color="000000"/>
            </w:tcBorders>
          </w:tcPr>
          <w:p w14:paraId="7CC4F70B" w14:textId="77777777" w:rsidR="002A45D4" w:rsidRDefault="002A45D4" w:rsidP="00CD259B">
            <w:pPr>
              <w:pStyle w:val="TableParagraph"/>
              <w:spacing w:before="1"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2030</w:t>
            </w:r>
          </w:p>
        </w:tc>
        <w:tc>
          <w:tcPr>
            <w:tcW w:w="1986" w:type="dxa"/>
            <w:tcBorders>
              <w:top w:val="single" w:sz="4" w:space="0" w:color="000000"/>
              <w:left w:val="single" w:sz="4" w:space="0" w:color="000000"/>
              <w:bottom w:val="single" w:sz="4" w:space="0" w:color="000000"/>
              <w:right w:val="single" w:sz="4" w:space="0" w:color="000000"/>
            </w:tcBorders>
          </w:tcPr>
          <w:p w14:paraId="2B46652C" w14:textId="77777777" w:rsidR="002A45D4" w:rsidRDefault="002A45D4" w:rsidP="00CD259B">
            <w:pPr>
              <w:pStyle w:val="TableParagraph"/>
              <w:spacing w:before="1"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bl>
    <w:p w14:paraId="4D9982CB" w14:textId="77777777" w:rsidR="002A45D4" w:rsidRDefault="002A45D4" w:rsidP="002A45D4">
      <w:pPr>
        <w:pStyle w:val="Textoindependiente"/>
        <w:spacing w:before="3" w:line="276" w:lineRule="auto"/>
        <w:ind w:left="821"/>
        <w:rPr>
          <w:rFonts w:ascii="AytoRoquetas Light Condensed" w:hAnsi="AytoRoquetas Light Condensed"/>
          <w:b w:val="0"/>
          <w:bCs/>
          <w:i/>
          <w:iCs/>
          <w:sz w:val="22"/>
          <w:szCs w:val="22"/>
        </w:rPr>
      </w:pPr>
      <w:bookmarkStart w:id="4" w:name="_Hlk177125906"/>
      <w:bookmarkEnd w:id="3"/>
      <w:r>
        <w:rPr>
          <w:rFonts w:ascii="AytoRoquetas Light Condensed" w:hAnsi="AytoRoquetas Light Condensed"/>
          <w:b w:val="0"/>
          <w:bCs/>
          <w:i/>
          <w:iCs/>
          <w:sz w:val="22"/>
          <w:szCs w:val="22"/>
        </w:rPr>
        <w:t>TOTAL:</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37.590.000</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euros</w:t>
      </w:r>
    </w:p>
    <w:bookmarkEnd w:id="4"/>
    <w:p w14:paraId="153B7F37" w14:textId="77777777" w:rsidR="002A45D4" w:rsidRDefault="002A45D4" w:rsidP="002A45D4">
      <w:pPr>
        <w:pStyle w:val="Textoindependiente"/>
        <w:spacing w:line="276" w:lineRule="auto"/>
        <w:rPr>
          <w:rFonts w:ascii="AytoRoquetas Light Condensed" w:hAnsi="AytoRoquetas Light Condensed"/>
          <w:i/>
          <w:iCs/>
          <w:sz w:val="22"/>
          <w:szCs w:val="22"/>
        </w:rPr>
      </w:pPr>
    </w:p>
    <w:p w14:paraId="2511EB26" w14:textId="77777777" w:rsidR="002A45D4" w:rsidRDefault="002A45D4" w:rsidP="002A45D4">
      <w:pPr>
        <w:pStyle w:val="Textoindependiente"/>
        <w:spacing w:line="276" w:lineRule="auto"/>
        <w:ind w:left="101"/>
        <w:rPr>
          <w:rFonts w:ascii="AytoRoquetas Light Condensed" w:hAnsi="AytoRoquetas Light Condensed"/>
          <w:b w:val="0"/>
          <w:bCs/>
          <w:i/>
          <w:iCs/>
          <w:sz w:val="22"/>
          <w:szCs w:val="22"/>
        </w:rPr>
      </w:pPr>
      <w:bookmarkStart w:id="5" w:name="_Hlk177125849"/>
      <w:r>
        <w:rPr>
          <w:rFonts w:ascii="AytoRoquetas Light Condensed" w:hAnsi="AytoRoquetas Light Condensed"/>
          <w:b w:val="0"/>
          <w:bCs/>
          <w:i/>
          <w:iCs/>
          <w:sz w:val="22"/>
          <w:szCs w:val="22"/>
        </w:rPr>
        <w:t>Se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adjunta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tabla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desglose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cada</w:t>
      </w:r>
      <w:r>
        <w:rPr>
          <w:rFonts w:ascii="AytoRoquetas Light Condensed" w:hAnsi="AytoRoquetas Light Condensed"/>
          <w:b w:val="0"/>
          <w:bCs/>
          <w:i/>
          <w:iCs/>
          <w:spacing w:val="-2"/>
          <w:sz w:val="22"/>
          <w:szCs w:val="22"/>
        </w:rPr>
        <w:t xml:space="preserve"> actuación.</w:t>
      </w:r>
    </w:p>
    <w:p w14:paraId="3B76D1B1" w14:textId="77777777" w:rsidR="002A45D4" w:rsidRDefault="002A45D4" w:rsidP="002A45D4">
      <w:pPr>
        <w:pStyle w:val="Formatolibre"/>
        <w:spacing w:line="276" w:lineRule="auto"/>
        <w:ind w:left="708"/>
        <w:jc w:val="both"/>
        <w:rPr>
          <w:rFonts w:ascii="AytoRoquetas Light Condensed" w:eastAsia="Times New Roman" w:hAnsi="AytoRoquetas Light Condensed"/>
          <w:b/>
          <w:color w:val="auto"/>
          <w:sz w:val="26"/>
          <w:szCs w:val="26"/>
        </w:rPr>
      </w:pPr>
    </w:p>
    <w:p w14:paraId="585758AD" w14:textId="77777777" w:rsidR="002A45D4" w:rsidRDefault="002A45D4" w:rsidP="002A45D4">
      <w:pPr>
        <w:pStyle w:val="Textoindependiente"/>
        <w:spacing w:before="180" w:line="276" w:lineRule="auto"/>
        <w:ind w:left="101" w:right="115"/>
        <w:rPr>
          <w:rFonts w:ascii="AytoRoquetas Light Condensed" w:hAnsi="AytoRoquetas Light Condensed"/>
          <w:b w:val="0"/>
          <w:bCs/>
          <w:i/>
          <w:iCs/>
          <w:sz w:val="22"/>
          <w:szCs w:val="22"/>
        </w:rPr>
      </w:pPr>
      <w:r>
        <w:rPr>
          <w:rFonts w:ascii="AytoRoquetas Light Condensed" w:hAnsi="AytoRoquetas Light Condensed"/>
          <w:i/>
          <w:iCs/>
          <w:sz w:val="22"/>
          <w:szCs w:val="22"/>
        </w:rPr>
        <w:t>Por</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parte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Junta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Andalucía,</w:t>
      </w:r>
      <w:r>
        <w:rPr>
          <w:rFonts w:ascii="AytoRoquetas Light Condensed" w:hAnsi="AytoRoquetas Light Condensed"/>
          <w:i/>
          <w:iCs/>
          <w:spacing w:val="-4"/>
          <w:sz w:val="22"/>
          <w:szCs w:val="22"/>
        </w:rPr>
        <w:t xml:space="preserve"> </w:t>
      </w:r>
      <w:r>
        <w:rPr>
          <w:rFonts w:ascii="AytoRoquetas Light Condensed" w:hAnsi="AytoRoquetas Light Condensed"/>
          <w:b w:val="0"/>
          <w:bCs/>
          <w:i/>
          <w:iCs/>
          <w:sz w:val="22"/>
          <w:szCs w:val="22"/>
        </w:rPr>
        <w:t>expone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reajuste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Dª.</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Alejandra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Montoro.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Indica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están a expensas de lo que resulte de inversión estimada en la redacción de los anteproyectos expuestos. Con eso cambiará totalmente la cuestión.</w:t>
      </w:r>
    </w:p>
    <w:p w14:paraId="29F1DBD6" w14:textId="77777777" w:rsidR="002A45D4" w:rsidRDefault="002A45D4" w:rsidP="002A45D4">
      <w:pPr>
        <w:pStyle w:val="Textoindependiente"/>
        <w:spacing w:before="120" w:after="1" w:line="276" w:lineRule="auto"/>
        <w:rPr>
          <w:rFonts w:ascii="AytoRoquetas Light Condensed" w:hAnsi="AytoRoquetas Light Condensed"/>
          <w:i/>
          <w:iCs/>
          <w:sz w:val="22"/>
          <w:szCs w:val="22"/>
        </w:rPr>
      </w:pPr>
    </w:p>
    <w:tbl>
      <w:tblPr>
        <w:tblStyle w:val="TableNormal"/>
        <w:tblW w:w="3399" w:type="dxa"/>
        <w:tblInd w:w="111" w:type="dxa"/>
        <w:tblLayout w:type="fixed"/>
        <w:tblCellMar>
          <w:left w:w="5" w:type="dxa"/>
          <w:right w:w="5" w:type="dxa"/>
        </w:tblCellMar>
        <w:tblLook w:val="01E0" w:firstRow="1" w:lastRow="1" w:firstColumn="1" w:lastColumn="1" w:noHBand="0" w:noVBand="0"/>
      </w:tblPr>
      <w:tblGrid>
        <w:gridCol w:w="1413"/>
        <w:gridCol w:w="1986"/>
      </w:tblGrid>
      <w:tr w:rsidR="002A45D4" w14:paraId="1F8D6C6F"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170DFFB7" w14:textId="77777777" w:rsidR="002A45D4" w:rsidRDefault="002A45D4" w:rsidP="00CD259B">
            <w:pPr>
              <w:pStyle w:val="TableParagraph"/>
              <w:spacing w:line="276" w:lineRule="auto"/>
              <w:rPr>
                <w:rFonts w:ascii="AytoRoquetas Light Condensed" w:hAnsi="AytoRoquetas Light Condensed"/>
                <w:i/>
                <w:iCs/>
              </w:rPr>
            </w:pPr>
            <w:bookmarkStart w:id="6" w:name="_Hlk177125869"/>
            <w:bookmarkEnd w:id="5"/>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2022</w:t>
            </w:r>
          </w:p>
        </w:tc>
        <w:tc>
          <w:tcPr>
            <w:tcW w:w="1986" w:type="dxa"/>
            <w:tcBorders>
              <w:top w:val="single" w:sz="4" w:space="0" w:color="000000"/>
              <w:left w:val="single" w:sz="4" w:space="0" w:color="000000"/>
              <w:bottom w:val="single" w:sz="4" w:space="0" w:color="000000"/>
              <w:right w:val="single" w:sz="4" w:space="0" w:color="000000"/>
            </w:tcBorders>
          </w:tcPr>
          <w:p w14:paraId="0F17CFD9"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30.504,38</w:t>
            </w:r>
            <w:r>
              <w:rPr>
                <w:rFonts w:ascii="AytoRoquetas Light Condensed" w:hAnsi="AytoRoquetas Light Condensed"/>
                <w:i/>
                <w:iCs/>
                <w:spacing w:val="-7"/>
              </w:rPr>
              <w:t xml:space="preserve"> </w:t>
            </w:r>
            <w:r>
              <w:rPr>
                <w:rFonts w:ascii="AytoRoquetas Light Condensed" w:hAnsi="AytoRoquetas Light Condensed"/>
                <w:i/>
                <w:iCs/>
                <w:spacing w:val="-10"/>
              </w:rPr>
              <w:t>€</w:t>
            </w:r>
          </w:p>
        </w:tc>
      </w:tr>
      <w:tr w:rsidR="002A45D4" w14:paraId="475BBF2F"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0F85A56F"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2023</w:t>
            </w:r>
          </w:p>
        </w:tc>
        <w:tc>
          <w:tcPr>
            <w:tcW w:w="1986" w:type="dxa"/>
            <w:tcBorders>
              <w:top w:val="single" w:sz="4" w:space="0" w:color="000000"/>
              <w:left w:val="single" w:sz="4" w:space="0" w:color="000000"/>
              <w:bottom w:val="single" w:sz="4" w:space="0" w:color="000000"/>
              <w:right w:val="single" w:sz="4" w:space="0" w:color="000000"/>
            </w:tcBorders>
          </w:tcPr>
          <w:p w14:paraId="15285544"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4.842.637,69</w:t>
            </w:r>
            <w:r>
              <w:rPr>
                <w:rFonts w:ascii="AytoRoquetas Light Condensed" w:hAnsi="AytoRoquetas Light Condensed"/>
                <w:i/>
                <w:iCs/>
                <w:spacing w:val="-7"/>
              </w:rPr>
              <w:t xml:space="preserve"> </w:t>
            </w:r>
            <w:r>
              <w:rPr>
                <w:rFonts w:ascii="AytoRoquetas Light Condensed" w:hAnsi="AytoRoquetas Light Condensed"/>
                <w:i/>
                <w:iCs/>
                <w:spacing w:val="-12"/>
              </w:rPr>
              <w:t>€</w:t>
            </w:r>
          </w:p>
        </w:tc>
      </w:tr>
      <w:tr w:rsidR="002A45D4" w14:paraId="1214F548" w14:textId="77777777" w:rsidTr="002A45D4">
        <w:trPr>
          <w:trHeight w:val="271"/>
        </w:trPr>
        <w:tc>
          <w:tcPr>
            <w:tcW w:w="1413" w:type="dxa"/>
            <w:tcBorders>
              <w:top w:val="single" w:sz="4" w:space="0" w:color="000000"/>
              <w:left w:val="single" w:sz="4" w:space="0" w:color="000000"/>
              <w:bottom w:val="single" w:sz="4" w:space="0" w:color="000000"/>
              <w:right w:val="single" w:sz="4" w:space="0" w:color="000000"/>
            </w:tcBorders>
          </w:tcPr>
          <w:p w14:paraId="25C251BB" w14:textId="77777777" w:rsidR="002A45D4" w:rsidRDefault="002A45D4" w:rsidP="00CD259B">
            <w:pPr>
              <w:pStyle w:val="TableParagraph"/>
              <w:spacing w:before="1"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2024</w:t>
            </w:r>
          </w:p>
        </w:tc>
        <w:tc>
          <w:tcPr>
            <w:tcW w:w="1986" w:type="dxa"/>
            <w:tcBorders>
              <w:top w:val="single" w:sz="4" w:space="0" w:color="000000"/>
              <w:left w:val="single" w:sz="4" w:space="0" w:color="000000"/>
              <w:bottom w:val="single" w:sz="4" w:space="0" w:color="000000"/>
              <w:right w:val="single" w:sz="4" w:space="0" w:color="000000"/>
            </w:tcBorders>
          </w:tcPr>
          <w:p w14:paraId="2AC63CBD" w14:textId="77777777" w:rsidR="002A45D4" w:rsidRDefault="002A45D4" w:rsidP="00CD259B">
            <w:pPr>
              <w:pStyle w:val="TableParagraph"/>
              <w:spacing w:before="1" w:line="276" w:lineRule="auto"/>
              <w:rPr>
                <w:rFonts w:ascii="AytoRoquetas Light Condensed" w:hAnsi="AytoRoquetas Light Condensed"/>
                <w:i/>
                <w:iCs/>
              </w:rPr>
            </w:pPr>
            <w:r>
              <w:rPr>
                <w:rFonts w:ascii="AytoRoquetas Light Condensed" w:hAnsi="AytoRoquetas Light Condensed"/>
                <w:i/>
                <w:iCs/>
              </w:rPr>
              <w:t>956.529,63</w:t>
            </w:r>
            <w:r>
              <w:rPr>
                <w:rFonts w:ascii="AytoRoquetas Light Condensed" w:hAnsi="AytoRoquetas Light Condensed"/>
                <w:i/>
                <w:iCs/>
                <w:spacing w:val="-8"/>
              </w:rPr>
              <w:t xml:space="preserve"> </w:t>
            </w:r>
            <w:r>
              <w:rPr>
                <w:rFonts w:ascii="AytoRoquetas Light Condensed" w:hAnsi="AytoRoquetas Light Condensed"/>
                <w:i/>
                <w:iCs/>
                <w:spacing w:val="-10"/>
              </w:rPr>
              <w:t>€</w:t>
            </w:r>
          </w:p>
        </w:tc>
      </w:tr>
      <w:tr w:rsidR="002A45D4" w14:paraId="56689D61"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49127DBC"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2025</w:t>
            </w:r>
          </w:p>
        </w:tc>
        <w:tc>
          <w:tcPr>
            <w:tcW w:w="1986" w:type="dxa"/>
            <w:tcBorders>
              <w:top w:val="single" w:sz="4" w:space="0" w:color="000000"/>
              <w:left w:val="single" w:sz="4" w:space="0" w:color="000000"/>
              <w:bottom w:val="single" w:sz="4" w:space="0" w:color="000000"/>
              <w:right w:val="single" w:sz="4" w:space="0" w:color="000000"/>
            </w:tcBorders>
          </w:tcPr>
          <w:p w14:paraId="656E6013"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450.000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2A45D4" w14:paraId="67CB061A"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066A8256"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2026</w:t>
            </w:r>
          </w:p>
        </w:tc>
        <w:tc>
          <w:tcPr>
            <w:tcW w:w="1986" w:type="dxa"/>
            <w:tcBorders>
              <w:top w:val="single" w:sz="4" w:space="0" w:color="000000"/>
              <w:left w:val="single" w:sz="4" w:space="0" w:color="000000"/>
              <w:bottom w:val="single" w:sz="4" w:space="0" w:color="000000"/>
              <w:right w:val="single" w:sz="4" w:space="0" w:color="000000"/>
            </w:tcBorders>
          </w:tcPr>
          <w:p w14:paraId="3F16C687"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2A45D4" w14:paraId="7D7C52BB"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72B60436"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2027</w:t>
            </w:r>
          </w:p>
        </w:tc>
        <w:tc>
          <w:tcPr>
            <w:tcW w:w="1986" w:type="dxa"/>
            <w:tcBorders>
              <w:top w:val="single" w:sz="4" w:space="0" w:color="000000"/>
              <w:left w:val="single" w:sz="4" w:space="0" w:color="000000"/>
              <w:bottom w:val="single" w:sz="4" w:space="0" w:color="000000"/>
              <w:right w:val="single" w:sz="4" w:space="0" w:color="000000"/>
            </w:tcBorders>
          </w:tcPr>
          <w:p w14:paraId="4BCC739E"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6.000.000</w:t>
            </w:r>
            <w:r>
              <w:rPr>
                <w:rFonts w:ascii="AytoRoquetas Light Condensed" w:hAnsi="AytoRoquetas Light Condensed"/>
                <w:i/>
                <w:iCs/>
                <w:spacing w:val="-6"/>
              </w:rPr>
              <w:t xml:space="preserve"> </w:t>
            </w:r>
            <w:r>
              <w:rPr>
                <w:rFonts w:ascii="AytoRoquetas Light Condensed" w:hAnsi="AytoRoquetas Light Condensed"/>
                <w:i/>
                <w:iCs/>
                <w:spacing w:val="-10"/>
              </w:rPr>
              <w:t>€</w:t>
            </w:r>
          </w:p>
        </w:tc>
      </w:tr>
      <w:tr w:rsidR="002A45D4" w14:paraId="04E9F6B4"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257EC413"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2028</w:t>
            </w:r>
          </w:p>
        </w:tc>
        <w:tc>
          <w:tcPr>
            <w:tcW w:w="1986" w:type="dxa"/>
            <w:tcBorders>
              <w:top w:val="single" w:sz="4" w:space="0" w:color="000000"/>
              <w:left w:val="single" w:sz="4" w:space="0" w:color="000000"/>
              <w:bottom w:val="single" w:sz="4" w:space="0" w:color="000000"/>
              <w:right w:val="single" w:sz="4" w:space="0" w:color="000000"/>
            </w:tcBorders>
          </w:tcPr>
          <w:p w14:paraId="0B34D55D"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24.720.328,30</w:t>
            </w:r>
            <w:r>
              <w:rPr>
                <w:rFonts w:ascii="AytoRoquetas Light Condensed" w:hAnsi="AytoRoquetas Light Condensed"/>
                <w:i/>
                <w:iCs/>
                <w:spacing w:val="-11"/>
              </w:rPr>
              <w:t xml:space="preserve"> </w:t>
            </w:r>
            <w:r>
              <w:rPr>
                <w:rFonts w:ascii="AytoRoquetas Light Condensed" w:hAnsi="AytoRoquetas Light Condensed"/>
                <w:i/>
                <w:iCs/>
                <w:spacing w:val="-10"/>
              </w:rPr>
              <w:t>€</w:t>
            </w:r>
          </w:p>
        </w:tc>
      </w:tr>
      <w:tr w:rsidR="002A45D4" w14:paraId="1457F436"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1EAA076C"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2029</w:t>
            </w:r>
          </w:p>
        </w:tc>
        <w:tc>
          <w:tcPr>
            <w:tcW w:w="1986" w:type="dxa"/>
            <w:tcBorders>
              <w:top w:val="single" w:sz="4" w:space="0" w:color="000000"/>
              <w:left w:val="single" w:sz="4" w:space="0" w:color="000000"/>
              <w:bottom w:val="single" w:sz="4" w:space="0" w:color="000000"/>
              <w:right w:val="single" w:sz="4" w:space="0" w:color="000000"/>
            </w:tcBorders>
          </w:tcPr>
          <w:p w14:paraId="7BEB7E44"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2A45D4" w14:paraId="4D8D70B9" w14:textId="77777777" w:rsidTr="002A45D4">
        <w:trPr>
          <w:trHeight w:val="268"/>
        </w:trPr>
        <w:tc>
          <w:tcPr>
            <w:tcW w:w="1413" w:type="dxa"/>
            <w:tcBorders>
              <w:top w:val="single" w:sz="4" w:space="0" w:color="000000"/>
              <w:left w:val="single" w:sz="4" w:space="0" w:color="000000"/>
              <w:bottom w:val="single" w:sz="4" w:space="0" w:color="000000"/>
              <w:right w:val="single" w:sz="4" w:space="0" w:color="000000"/>
            </w:tcBorders>
          </w:tcPr>
          <w:p w14:paraId="0D4078B0"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2030</w:t>
            </w:r>
          </w:p>
        </w:tc>
        <w:tc>
          <w:tcPr>
            <w:tcW w:w="1986" w:type="dxa"/>
            <w:tcBorders>
              <w:top w:val="single" w:sz="4" w:space="0" w:color="000000"/>
              <w:left w:val="single" w:sz="4" w:space="0" w:color="000000"/>
              <w:bottom w:val="single" w:sz="4" w:space="0" w:color="000000"/>
              <w:right w:val="single" w:sz="4" w:space="0" w:color="000000"/>
            </w:tcBorders>
          </w:tcPr>
          <w:p w14:paraId="7D62ACD5" w14:textId="77777777" w:rsidR="002A45D4" w:rsidRDefault="002A45D4" w:rsidP="00CD259B">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bl>
    <w:p w14:paraId="0BD2C6C2" w14:textId="77777777" w:rsidR="002A45D4" w:rsidRDefault="002A45D4" w:rsidP="002A45D4">
      <w:pPr>
        <w:pStyle w:val="Textoindependiente"/>
        <w:spacing w:line="276" w:lineRule="auto"/>
        <w:ind w:left="821"/>
        <w:rPr>
          <w:rFonts w:ascii="AytoRoquetas Light Condensed" w:hAnsi="AytoRoquetas Light Condensed"/>
          <w:b w:val="0"/>
          <w:bCs/>
          <w:i/>
          <w:iCs/>
          <w:sz w:val="22"/>
          <w:szCs w:val="22"/>
        </w:rPr>
      </w:pPr>
      <w:bookmarkStart w:id="7" w:name="_Hlk177125918"/>
      <w:bookmarkEnd w:id="6"/>
      <w:r>
        <w:rPr>
          <w:rFonts w:ascii="AytoRoquetas Light Condensed" w:hAnsi="AytoRoquetas Light Condensed"/>
          <w:b w:val="0"/>
          <w:bCs/>
          <w:i/>
          <w:iCs/>
          <w:sz w:val="22"/>
          <w:szCs w:val="22"/>
        </w:rPr>
        <w:t>TOTAL:</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37.000.000</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euros</w:t>
      </w:r>
    </w:p>
    <w:bookmarkEnd w:id="7"/>
    <w:p w14:paraId="01144B6C" w14:textId="77777777" w:rsidR="009C368E" w:rsidRDefault="009C368E">
      <w:pPr>
        <w:spacing w:line="288" w:lineRule="auto"/>
        <w:ind w:firstLine="1134"/>
        <w:jc w:val="both"/>
        <w:rPr>
          <w:rFonts w:ascii="AytoRoquetas Light Condensed" w:hAnsi="AytoRoquetas Light Condensed" w:cs="AytoRoquetas Light Condensed"/>
          <w:sz w:val="20"/>
          <w:szCs w:val="20"/>
        </w:rPr>
      </w:pPr>
    </w:p>
    <w:p w14:paraId="57FFE9E5" w14:textId="77777777" w:rsidR="002A45D4" w:rsidRDefault="002A45D4" w:rsidP="002A45D4">
      <w:pPr>
        <w:pStyle w:val="Textoindependiente"/>
        <w:spacing w:line="276" w:lineRule="auto"/>
        <w:ind w:left="101"/>
        <w:rPr>
          <w:rFonts w:ascii="AytoRoquetas Light Condensed" w:hAnsi="AytoRoquetas Light Condensed"/>
          <w:b w:val="0"/>
          <w:bCs/>
          <w:i/>
          <w:iCs/>
          <w:sz w:val="22"/>
          <w:szCs w:val="22"/>
        </w:rPr>
      </w:pPr>
      <w:bookmarkStart w:id="8" w:name="_Hlk177125930"/>
      <w:r>
        <w:rPr>
          <w:rFonts w:ascii="AytoRoquetas Light Condensed" w:hAnsi="AytoRoquetas Light Condensed"/>
          <w:b w:val="0"/>
          <w:bCs/>
          <w:i/>
          <w:iCs/>
          <w:sz w:val="22"/>
          <w:szCs w:val="22"/>
        </w:rPr>
        <w:t>Se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adjunta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tabla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desglose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cada</w:t>
      </w:r>
      <w:r>
        <w:rPr>
          <w:rFonts w:ascii="AytoRoquetas Light Condensed" w:hAnsi="AytoRoquetas Light Condensed"/>
          <w:b w:val="0"/>
          <w:bCs/>
          <w:i/>
          <w:iCs/>
          <w:spacing w:val="-2"/>
          <w:sz w:val="22"/>
          <w:szCs w:val="22"/>
        </w:rPr>
        <w:t xml:space="preserve"> actuación.</w:t>
      </w:r>
    </w:p>
    <w:p w14:paraId="0FBCDE6C" w14:textId="77777777" w:rsidR="002A45D4" w:rsidRDefault="002A45D4" w:rsidP="002A45D4">
      <w:pPr>
        <w:pStyle w:val="Textoindependiente"/>
        <w:spacing w:line="276" w:lineRule="auto"/>
        <w:ind w:left="101"/>
        <w:rPr>
          <w:rFonts w:ascii="AytoRoquetas Light Condensed" w:hAnsi="AytoRoquetas Light Condensed"/>
          <w:b w:val="0"/>
          <w:bCs/>
          <w:i/>
          <w:iCs/>
          <w:sz w:val="22"/>
          <w:szCs w:val="22"/>
        </w:rPr>
      </w:pPr>
    </w:p>
    <w:p w14:paraId="5BAD7BBF" w14:textId="77777777" w:rsidR="002A45D4" w:rsidRDefault="002A45D4" w:rsidP="002A45D4">
      <w:pPr>
        <w:pStyle w:val="Textoindependiente"/>
        <w:spacing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este cuadro se expone que, teniendo en cuenta la inversión de emergencia de El Ejido las anualidades donde se han producido las obligaciones de pago son en 2022, 30.504,38 € y en 2023, 4.842.637,69 €.</w:t>
      </w:r>
    </w:p>
    <w:p w14:paraId="2971362A" w14:textId="77777777" w:rsidR="002A45D4" w:rsidRDefault="002A45D4" w:rsidP="002A45D4">
      <w:pPr>
        <w:pStyle w:val="Textoindependiente"/>
        <w:spacing w:line="276" w:lineRule="auto"/>
        <w:ind w:left="101" w:right="116"/>
        <w:rPr>
          <w:rFonts w:ascii="AytoRoquetas Light Condensed" w:hAnsi="AytoRoquetas Light Condensed"/>
          <w:i/>
          <w:iCs/>
          <w:sz w:val="22"/>
          <w:szCs w:val="22"/>
        </w:rPr>
      </w:pPr>
    </w:p>
    <w:p w14:paraId="40C877DA" w14:textId="27E5F177" w:rsidR="002A45D4" w:rsidRPr="002A45D4" w:rsidRDefault="002A45D4" w:rsidP="002A45D4">
      <w:pPr>
        <w:pStyle w:val="Textoindependiente"/>
        <w:spacing w:line="276" w:lineRule="auto"/>
        <w:ind w:left="101" w:right="116"/>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 previsión de 2024 incluye el final de la obra de emergencia de El Ejido más las dos primeras mensualidades de las redacciones de anteproyecto de las ampliaciones de Adra, Roquetas y el Ejido, es de 956.529,63 €.</w:t>
      </w:r>
      <w:bookmarkEnd w:id="8"/>
    </w:p>
    <w:p w14:paraId="5A270197" w14:textId="77777777" w:rsidR="002A45D4" w:rsidRDefault="002A45D4" w:rsidP="002A45D4">
      <w:pPr>
        <w:pStyle w:val="Textoindependiente"/>
        <w:spacing w:before="160" w:line="276" w:lineRule="auto"/>
        <w:ind w:left="101" w:right="115"/>
        <w:rPr>
          <w:rFonts w:ascii="AytoRoquetas Light Condensed" w:hAnsi="AytoRoquetas Light Condensed"/>
          <w:b w:val="0"/>
          <w:bCs/>
          <w:i/>
          <w:iCs/>
          <w:sz w:val="22"/>
          <w:szCs w:val="22"/>
        </w:rPr>
      </w:pPr>
      <w:bookmarkStart w:id="9" w:name="_Hlk177125955"/>
      <w:r>
        <w:rPr>
          <w:rFonts w:ascii="AytoRoquetas Light Condensed" w:hAnsi="AytoRoquetas Light Condensed"/>
          <w:b w:val="0"/>
          <w:bCs/>
          <w:i/>
          <w:iCs/>
          <w:sz w:val="22"/>
          <w:szCs w:val="22"/>
        </w:rPr>
        <w:t>Para el año 2025 se prevén 450.000€, la finalización de los anteproyectos sería en 2026, y la preparación de la licitación de proyecto y obra en 2027, con 6 millones de inversión, y en 2028 la anualidad prevista es de 24.720.328,30 €, hasta completar los 37 millones previstos.</w:t>
      </w:r>
    </w:p>
    <w:p w14:paraId="2574DB11" w14:textId="77777777" w:rsidR="002A45D4" w:rsidRDefault="002A45D4" w:rsidP="002A45D4">
      <w:pPr>
        <w:pStyle w:val="Textoindependiente"/>
        <w:spacing w:before="159" w:line="276" w:lineRule="auto"/>
        <w:ind w:left="101"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Paula Robles solicita que se haga constar en este Acta todo lo expuesto en relación a la ejecución de las obras de emergencia en cuanto a la necesidad de las obras y la inversión.</w:t>
      </w:r>
    </w:p>
    <w:p w14:paraId="0F04F385" w14:textId="77777777" w:rsidR="002A45D4" w:rsidRDefault="002A45D4" w:rsidP="002A45D4">
      <w:pPr>
        <w:pStyle w:val="Textoindependiente"/>
        <w:spacing w:before="164"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Los vocales de la AGE y de la Junta de Andalucía valoran que la comisión proponga la inclusión de la obra de emergencia ejecutada por la Junta de Andalucía en la EDAR de El Ejido y que se recoja en la adenda al considerar las anualidades invertidas en esta actuación en los ejercicios 2022 a 2024.</w:t>
      </w:r>
    </w:p>
    <w:p w14:paraId="4BFEEEB6" w14:textId="77777777" w:rsidR="002A45D4" w:rsidRDefault="002A45D4" w:rsidP="002A45D4">
      <w:pPr>
        <w:pStyle w:val="Textoindependiente"/>
        <w:spacing w:before="160"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Nuria Jiménez comenta que la Comisión tiene la función de garantizar el intercambio de información, y la toma de acuerdos, por lo que se podría acordar y formular la propuesta de aprobación del balance económico del Convenio.</w:t>
      </w:r>
    </w:p>
    <w:p w14:paraId="0E189B34" w14:textId="77777777" w:rsidR="002A45D4" w:rsidRDefault="002A45D4" w:rsidP="002A45D4">
      <w:pPr>
        <w:pStyle w:val="Formatolibre"/>
        <w:spacing w:line="276" w:lineRule="auto"/>
        <w:ind w:left="708"/>
        <w:jc w:val="both"/>
        <w:rPr>
          <w:rFonts w:ascii="AytoRoquetas Light Condensed" w:eastAsia="Times New Roman" w:hAnsi="AytoRoquetas Light Condensed"/>
          <w:b/>
          <w:color w:val="auto"/>
          <w:sz w:val="26"/>
          <w:szCs w:val="26"/>
        </w:rPr>
      </w:pPr>
    </w:p>
    <w:p w14:paraId="6106E09F" w14:textId="77777777" w:rsidR="002A45D4" w:rsidRDefault="002A45D4" w:rsidP="002A45D4">
      <w:pPr>
        <w:pStyle w:val="Ttulo1"/>
        <w:keepNext w:val="0"/>
        <w:widowControl w:val="0"/>
        <w:numPr>
          <w:ilvl w:val="0"/>
          <w:numId w:val="5"/>
        </w:numPr>
        <w:tabs>
          <w:tab w:val="left" w:pos="820"/>
        </w:tabs>
        <w:suppressAutoHyphens w:val="0"/>
        <w:spacing w:before="1" w:after="0" w:line="276" w:lineRule="auto"/>
        <w:rPr>
          <w:rFonts w:ascii="AytoRoquetas Light Condensed" w:hAnsi="AytoRoquetas Light Condensed"/>
          <w:i/>
          <w:iCs/>
          <w:sz w:val="22"/>
          <w:szCs w:val="22"/>
        </w:rPr>
      </w:pPr>
      <w:r>
        <w:rPr>
          <w:rFonts w:ascii="AytoRoquetas Light Condensed" w:hAnsi="AytoRoquetas Light Condensed"/>
          <w:i/>
          <w:iCs/>
          <w:spacing w:val="-4"/>
          <w:sz w:val="22"/>
          <w:szCs w:val="22"/>
          <w:u w:val="single"/>
        </w:rPr>
        <w:t>Propuesta</w:t>
      </w:r>
      <w:r>
        <w:rPr>
          <w:rFonts w:ascii="AytoRoquetas Light Condensed" w:hAnsi="AytoRoquetas Light Condensed"/>
          <w:i/>
          <w:iCs/>
          <w:spacing w:val="-13"/>
          <w:sz w:val="22"/>
          <w:szCs w:val="22"/>
          <w:u w:val="single"/>
        </w:rPr>
        <w:t xml:space="preserve"> </w:t>
      </w:r>
      <w:r>
        <w:rPr>
          <w:rFonts w:ascii="AytoRoquetas Light Condensed" w:hAnsi="AytoRoquetas Light Condensed"/>
          <w:i/>
          <w:iCs/>
          <w:spacing w:val="-4"/>
          <w:sz w:val="22"/>
          <w:szCs w:val="22"/>
          <w:u w:val="single"/>
        </w:rPr>
        <w:t>de</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4"/>
          <w:sz w:val="22"/>
          <w:szCs w:val="22"/>
          <w:u w:val="single"/>
        </w:rPr>
        <w:t>prórroga</w:t>
      </w:r>
      <w:r>
        <w:rPr>
          <w:rFonts w:ascii="AytoRoquetas Light Condensed" w:hAnsi="AytoRoquetas Light Condensed"/>
          <w:i/>
          <w:iCs/>
          <w:spacing w:val="-12"/>
          <w:sz w:val="22"/>
          <w:szCs w:val="22"/>
          <w:u w:val="single"/>
        </w:rPr>
        <w:t xml:space="preserve"> </w:t>
      </w:r>
      <w:r>
        <w:rPr>
          <w:rFonts w:ascii="AytoRoquetas Light Condensed" w:hAnsi="AytoRoquetas Light Condensed"/>
          <w:i/>
          <w:iCs/>
          <w:spacing w:val="-4"/>
          <w:sz w:val="22"/>
          <w:szCs w:val="22"/>
          <w:u w:val="single"/>
        </w:rPr>
        <w:t>del</w:t>
      </w:r>
      <w:r>
        <w:rPr>
          <w:rFonts w:ascii="AytoRoquetas Light Condensed" w:hAnsi="AytoRoquetas Light Condensed"/>
          <w:i/>
          <w:iCs/>
          <w:spacing w:val="-13"/>
          <w:sz w:val="22"/>
          <w:szCs w:val="22"/>
          <w:u w:val="single"/>
        </w:rPr>
        <w:t xml:space="preserve"> </w:t>
      </w:r>
      <w:r>
        <w:rPr>
          <w:rFonts w:ascii="AytoRoquetas Light Condensed" w:hAnsi="AytoRoquetas Light Condensed"/>
          <w:i/>
          <w:iCs/>
          <w:spacing w:val="-4"/>
          <w:sz w:val="22"/>
          <w:szCs w:val="22"/>
          <w:u w:val="single"/>
        </w:rPr>
        <w:t>convenio.</w:t>
      </w:r>
    </w:p>
    <w:p w14:paraId="5FE41F95" w14:textId="77777777" w:rsidR="002A45D4" w:rsidRDefault="002A45D4" w:rsidP="002A45D4">
      <w:pPr>
        <w:pStyle w:val="Textoindependiente"/>
        <w:spacing w:before="206" w:line="276" w:lineRule="auto"/>
        <w:rPr>
          <w:rFonts w:ascii="AytoRoquetas Light Condensed" w:hAnsi="AytoRoquetas Light Condensed"/>
          <w:b w:val="0"/>
          <w:i/>
          <w:iCs/>
          <w:sz w:val="22"/>
          <w:szCs w:val="22"/>
        </w:rPr>
      </w:pPr>
    </w:p>
    <w:p w14:paraId="4D9C7F94" w14:textId="77777777" w:rsidR="002A45D4" w:rsidRDefault="002A45D4" w:rsidP="002A45D4">
      <w:pPr>
        <w:pStyle w:val="Textoindependiente"/>
        <w:spacing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relación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 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prórroga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del Convenio,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durante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reunión se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acuerda prorrogarlo 4</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años,</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plazo máximo que prevé el Convenio.</w:t>
      </w:r>
    </w:p>
    <w:p w14:paraId="07D7328D" w14:textId="77777777" w:rsidR="002A45D4" w:rsidRDefault="002A45D4" w:rsidP="002A45D4">
      <w:pPr>
        <w:pStyle w:val="Ttulo1"/>
        <w:keepNext w:val="0"/>
        <w:widowControl w:val="0"/>
        <w:numPr>
          <w:ilvl w:val="0"/>
          <w:numId w:val="5"/>
        </w:numPr>
        <w:tabs>
          <w:tab w:val="left" w:pos="820"/>
        </w:tabs>
        <w:suppressAutoHyphens w:val="0"/>
        <w:spacing w:before="162" w:after="0" w:line="276" w:lineRule="auto"/>
        <w:ind w:left="820" w:hanging="359"/>
        <w:rPr>
          <w:rFonts w:ascii="AytoRoquetas Light Condensed" w:hAnsi="AytoRoquetas Light Condensed"/>
          <w:i/>
          <w:iCs/>
          <w:sz w:val="22"/>
          <w:szCs w:val="22"/>
        </w:rPr>
      </w:pPr>
      <w:r>
        <w:rPr>
          <w:rFonts w:ascii="AytoRoquetas Light Condensed" w:hAnsi="AytoRoquetas Light Condensed"/>
          <w:i/>
          <w:iCs/>
          <w:spacing w:val="-2"/>
          <w:sz w:val="22"/>
          <w:szCs w:val="22"/>
          <w:u w:val="single"/>
        </w:rPr>
        <w:t>Modificación</w:t>
      </w:r>
      <w:r>
        <w:rPr>
          <w:rFonts w:ascii="AytoRoquetas Light Condensed" w:hAnsi="AytoRoquetas Light Condensed"/>
          <w:i/>
          <w:iCs/>
          <w:spacing w:val="-22"/>
          <w:sz w:val="22"/>
          <w:szCs w:val="22"/>
          <w:u w:val="single"/>
        </w:rPr>
        <w:t xml:space="preserve"> </w:t>
      </w:r>
      <w:proofErr w:type="spellStart"/>
      <w:r>
        <w:rPr>
          <w:rFonts w:ascii="AytoRoquetas Light Condensed" w:hAnsi="AytoRoquetas Light Condensed"/>
          <w:i/>
          <w:iCs/>
          <w:spacing w:val="-2"/>
          <w:sz w:val="22"/>
          <w:szCs w:val="22"/>
          <w:u w:val="single"/>
        </w:rPr>
        <w:t>claúsula</w:t>
      </w:r>
      <w:proofErr w:type="spellEnd"/>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3.3</w:t>
      </w:r>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y</w:t>
      </w:r>
      <w:r>
        <w:rPr>
          <w:rFonts w:ascii="AytoRoquetas Light Condensed" w:hAnsi="AytoRoquetas Light Condensed"/>
          <w:i/>
          <w:iCs/>
          <w:spacing w:val="-20"/>
          <w:sz w:val="22"/>
          <w:szCs w:val="22"/>
          <w:u w:val="single"/>
        </w:rPr>
        <w:t xml:space="preserve"> </w:t>
      </w:r>
      <w:proofErr w:type="spellStart"/>
      <w:r>
        <w:rPr>
          <w:rFonts w:ascii="AytoRoquetas Light Condensed" w:hAnsi="AytoRoquetas Light Condensed"/>
          <w:i/>
          <w:iCs/>
          <w:spacing w:val="-2"/>
          <w:sz w:val="22"/>
          <w:szCs w:val="22"/>
          <w:u w:val="single"/>
        </w:rPr>
        <w:t>claúsula</w:t>
      </w:r>
      <w:proofErr w:type="spellEnd"/>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11</w:t>
      </w:r>
      <w:r>
        <w:rPr>
          <w:rFonts w:ascii="AytoRoquetas Light Condensed" w:hAnsi="AytoRoquetas Light Condensed"/>
          <w:i/>
          <w:iCs/>
          <w:spacing w:val="-22"/>
          <w:sz w:val="22"/>
          <w:szCs w:val="22"/>
          <w:u w:val="single"/>
        </w:rPr>
        <w:t xml:space="preserve"> </w:t>
      </w:r>
      <w:r>
        <w:rPr>
          <w:rFonts w:ascii="AytoRoquetas Light Condensed" w:hAnsi="AytoRoquetas Light Condensed"/>
          <w:i/>
          <w:iCs/>
          <w:spacing w:val="-2"/>
          <w:sz w:val="22"/>
          <w:szCs w:val="22"/>
          <w:u w:val="single"/>
        </w:rPr>
        <w:t>para</w:t>
      </w:r>
      <w:r>
        <w:rPr>
          <w:rFonts w:ascii="AytoRoquetas Light Condensed" w:hAnsi="AytoRoquetas Light Condensed"/>
          <w:i/>
          <w:iCs/>
          <w:spacing w:val="-20"/>
          <w:sz w:val="22"/>
          <w:szCs w:val="22"/>
          <w:u w:val="single"/>
        </w:rPr>
        <w:t xml:space="preserve"> </w:t>
      </w:r>
      <w:r>
        <w:rPr>
          <w:rFonts w:ascii="AytoRoquetas Light Condensed" w:hAnsi="AytoRoquetas Light Condensed"/>
          <w:i/>
          <w:iCs/>
          <w:spacing w:val="-2"/>
          <w:sz w:val="22"/>
          <w:szCs w:val="22"/>
          <w:u w:val="single"/>
        </w:rPr>
        <w:t>reajuste</w:t>
      </w:r>
      <w:r>
        <w:rPr>
          <w:rFonts w:ascii="AytoRoquetas Light Condensed" w:hAnsi="AytoRoquetas Light Condensed"/>
          <w:i/>
          <w:iCs/>
          <w:spacing w:val="-22"/>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20"/>
          <w:sz w:val="22"/>
          <w:szCs w:val="22"/>
          <w:u w:val="single"/>
        </w:rPr>
        <w:t xml:space="preserve"> </w:t>
      </w:r>
      <w:r>
        <w:rPr>
          <w:rFonts w:ascii="AytoRoquetas Light Condensed" w:hAnsi="AytoRoquetas Light Condensed"/>
          <w:i/>
          <w:iCs/>
          <w:spacing w:val="-2"/>
          <w:sz w:val="22"/>
          <w:szCs w:val="22"/>
          <w:u w:val="single"/>
        </w:rPr>
        <w:t>anualidades.</w:t>
      </w:r>
    </w:p>
    <w:p w14:paraId="65BB0045" w14:textId="77777777" w:rsidR="002A45D4" w:rsidRDefault="002A45D4" w:rsidP="002A45D4">
      <w:pPr>
        <w:pStyle w:val="Textoindependiente"/>
        <w:spacing w:before="45" w:line="276" w:lineRule="auto"/>
        <w:rPr>
          <w:rFonts w:ascii="AytoRoquetas Light Condensed" w:hAnsi="AytoRoquetas Light Condensed"/>
          <w:b w:val="0"/>
          <w:i/>
          <w:iCs/>
          <w:sz w:val="22"/>
          <w:szCs w:val="22"/>
        </w:rPr>
      </w:pPr>
    </w:p>
    <w:p w14:paraId="520647FC" w14:textId="77777777" w:rsidR="002A45D4" w:rsidRDefault="002A45D4" w:rsidP="002A45D4">
      <w:pPr>
        <w:pStyle w:val="Textoindependiente"/>
        <w:spacing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El último punto del orden del día es la modificación de las cláusulas 3 y 11 del Convenio, precisamente para que se permitiera a la Comisión aprobar los reajustes de anualidades, sin tener</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redactar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una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nueva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adenda.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Habría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añadir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cláusula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3</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cláusula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11</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 xml:space="preserve">dentro de las funciones de la Comisión de seguimiento que puedan aprobar dicho reajuste de </w:t>
      </w:r>
      <w:r>
        <w:rPr>
          <w:rFonts w:ascii="AytoRoquetas Light Condensed" w:hAnsi="AytoRoquetas Light Condensed"/>
          <w:b w:val="0"/>
          <w:bCs/>
          <w:i/>
          <w:iCs/>
          <w:spacing w:val="-2"/>
          <w:sz w:val="22"/>
          <w:szCs w:val="22"/>
        </w:rPr>
        <w:t>anualidades.</w:t>
      </w:r>
    </w:p>
    <w:p w14:paraId="56045E1F" w14:textId="77777777" w:rsidR="002A45D4" w:rsidRDefault="002A45D4" w:rsidP="002A45D4">
      <w:pPr>
        <w:pStyle w:val="Textoindependiente"/>
        <w:spacing w:before="1"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Las</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vocales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Junta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Andalucía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están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acuerdo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propuesta.</w:t>
      </w:r>
    </w:p>
    <w:p w14:paraId="009BA15C" w14:textId="77777777" w:rsidR="002A45D4" w:rsidRDefault="002A45D4" w:rsidP="002A45D4">
      <w:pPr>
        <w:pStyle w:val="Textoindependiente"/>
        <w:spacing w:before="61" w:line="276" w:lineRule="auto"/>
        <w:rPr>
          <w:rFonts w:ascii="AytoRoquetas Light Condensed" w:hAnsi="AytoRoquetas Light Condensed"/>
          <w:i/>
          <w:iCs/>
          <w:sz w:val="22"/>
          <w:szCs w:val="22"/>
        </w:rPr>
      </w:pPr>
    </w:p>
    <w:p w14:paraId="6D89EE95" w14:textId="77777777" w:rsidR="002A45D4" w:rsidRDefault="002A45D4" w:rsidP="002A45D4">
      <w:pPr>
        <w:pStyle w:val="Ttulo1"/>
        <w:keepNext w:val="0"/>
        <w:widowControl w:val="0"/>
        <w:numPr>
          <w:ilvl w:val="0"/>
          <w:numId w:val="5"/>
        </w:numPr>
        <w:tabs>
          <w:tab w:val="left" w:pos="820"/>
        </w:tabs>
        <w:suppressAutoHyphens w:val="0"/>
        <w:spacing w:before="0" w:after="0" w:line="276" w:lineRule="auto"/>
        <w:ind w:left="820" w:hanging="359"/>
        <w:rPr>
          <w:rFonts w:ascii="AytoRoquetas Light Condensed" w:hAnsi="AytoRoquetas Light Condensed"/>
          <w:i/>
          <w:iCs/>
          <w:sz w:val="22"/>
          <w:szCs w:val="22"/>
        </w:rPr>
      </w:pPr>
      <w:r>
        <w:rPr>
          <w:rFonts w:ascii="AytoRoquetas Light Condensed" w:hAnsi="AytoRoquetas Light Condensed"/>
          <w:i/>
          <w:iCs/>
          <w:sz w:val="22"/>
          <w:szCs w:val="22"/>
          <w:u w:val="single"/>
        </w:rPr>
        <w:t>Ruegos</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z w:val="22"/>
          <w:szCs w:val="22"/>
          <w:u w:val="single"/>
        </w:rPr>
        <w:t>y</w:t>
      </w:r>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Preguntas</w:t>
      </w:r>
    </w:p>
    <w:p w14:paraId="5F92B1C1" w14:textId="77777777" w:rsidR="002A45D4" w:rsidRDefault="002A45D4" w:rsidP="002A45D4">
      <w:pPr>
        <w:pStyle w:val="Textoindependiente"/>
        <w:spacing w:before="196" w:line="276" w:lineRule="auto"/>
        <w:ind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este punto se pregunta si hay otra cuestión a tratar, interviene Dª. Alejandra Montoro con una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petición,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quiere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celebre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próximamente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una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reunión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Protocolo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depuración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en Andalucía que se firmó en 2017. Comenta que cree que la DGA tiene la Presidencia hasta mediados de julio. Se trata de una presidencia rotatoria.</w:t>
      </w:r>
    </w:p>
    <w:p w14:paraId="19BA2696" w14:textId="77777777" w:rsidR="002A45D4" w:rsidRDefault="002A45D4" w:rsidP="002A45D4">
      <w:pPr>
        <w:pStyle w:val="Textoindependiente"/>
        <w:spacing w:line="276" w:lineRule="auto"/>
        <w:rPr>
          <w:rFonts w:ascii="AytoRoquetas Light Condensed" w:hAnsi="AytoRoquetas Light Condensed"/>
          <w:b w:val="0"/>
          <w:bCs/>
          <w:i/>
          <w:iCs/>
          <w:sz w:val="22"/>
          <w:szCs w:val="22"/>
        </w:rPr>
      </w:pPr>
    </w:p>
    <w:p w14:paraId="15670A6F" w14:textId="77777777" w:rsidR="002A45D4" w:rsidRDefault="002A45D4" w:rsidP="002A45D4">
      <w:pPr>
        <w:pStyle w:val="Textoindependiente"/>
        <w:spacing w:line="276" w:lineRule="auto"/>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Plantea que, en esa reunión de la Comisión de Seguimiento de ese protocolo, bien sea la DGA quien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convoque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antes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final</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julio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bien,</w:t>
      </w:r>
      <w:r>
        <w:rPr>
          <w:rFonts w:ascii="AytoRoquetas Light Condensed" w:hAnsi="AytoRoquetas Light Condensed"/>
          <w:b w:val="0"/>
          <w:bCs/>
          <w:i/>
          <w:iCs/>
          <w:spacing w:val="28"/>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Junta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cuando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retome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Presidencia,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traten una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serie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temas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relacionados</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los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Fondos</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Europeos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DGA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comprometió</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solicitar a la D.G. de Fondos Comunitarios para las actuaciones de Copero, Tablada, San Jerónimo, etc.</w:t>
      </w:r>
    </w:p>
    <w:p w14:paraId="1FF6E06F" w14:textId="77777777" w:rsidR="002A45D4" w:rsidRDefault="002A45D4" w:rsidP="002A45D4">
      <w:pPr>
        <w:pStyle w:val="Textoindependiente"/>
        <w:spacing w:line="276" w:lineRule="auto"/>
        <w:rPr>
          <w:rFonts w:ascii="AytoRoquetas Light Condensed" w:hAnsi="AytoRoquetas Light Condensed"/>
          <w:b w:val="0"/>
          <w:bCs/>
          <w:i/>
          <w:iCs/>
          <w:sz w:val="22"/>
          <w:szCs w:val="22"/>
        </w:rPr>
      </w:pPr>
    </w:p>
    <w:p w14:paraId="67EBC1E6" w14:textId="77777777" w:rsidR="002A45D4" w:rsidRDefault="002A45D4" w:rsidP="002A45D4">
      <w:pPr>
        <w:pStyle w:val="Textoindependiente"/>
        <w:spacing w:line="276" w:lineRule="auto"/>
        <w:rPr>
          <w:rFonts w:ascii="AytoRoquetas Light Condensed" w:hAnsi="AytoRoquetas Light Condensed"/>
          <w:b w:val="0"/>
          <w:bCs/>
          <w:i/>
          <w:iCs/>
          <w:sz w:val="22"/>
          <w:szCs w:val="22"/>
        </w:rPr>
      </w:pPr>
      <w:bookmarkStart w:id="10" w:name="_Hlk177125992"/>
      <w:r>
        <w:rPr>
          <w:rFonts w:ascii="AytoRoquetas Light Condensed" w:hAnsi="AytoRoquetas Light Condensed"/>
          <w:b w:val="0"/>
          <w:bCs/>
          <w:i/>
          <w:iCs/>
          <w:sz w:val="22"/>
          <w:szCs w:val="22"/>
        </w:rPr>
        <w:t>También para ver en qué estado se encuentran algunas declaraciones de Interés General. Se disculpa por usar el punto de ruegos y preguntas de la Comisión de Seguimiento del Convenio para tratar temas del otro Protocolo.</w:t>
      </w:r>
    </w:p>
    <w:p w14:paraId="5A7A7A28" w14:textId="77777777" w:rsidR="002A45D4" w:rsidRDefault="002A45D4" w:rsidP="002A45D4">
      <w:pPr>
        <w:pStyle w:val="Textoindependiente"/>
        <w:spacing w:line="276" w:lineRule="auto"/>
        <w:rPr>
          <w:rFonts w:ascii="AytoRoquetas Light Condensed" w:hAnsi="AytoRoquetas Light Condensed"/>
          <w:b w:val="0"/>
          <w:bCs/>
          <w:i/>
          <w:iCs/>
          <w:sz w:val="22"/>
          <w:szCs w:val="22"/>
        </w:rPr>
      </w:pPr>
    </w:p>
    <w:p w14:paraId="27AD3610" w14:textId="77777777" w:rsidR="002A45D4" w:rsidRDefault="002A45D4" w:rsidP="002A45D4">
      <w:pPr>
        <w:pStyle w:val="Textoindependiente"/>
        <w:spacing w:line="276" w:lineRule="auto"/>
        <w:rPr>
          <w:rFonts w:ascii="AytoRoquetas Light Condensed" w:hAnsi="AytoRoquetas Light Condensed"/>
          <w:b w:val="0"/>
          <w:bCs/>
          <w:i/>
          <w:iCs/>
          <w:sz w:val="22"/>
          <w:szCs w:val="22"/>
        </w:rPr>
      </w:pPr>
      <w:r>
        <w:rPr>
          <w:rFonts w:ascii="AytoRoquetas Light Condensed" w:hAnsi="AytoRoquetas Light Condensed"/>
          <w:i/>
          <w:iCs/>
          <w:sz w:val="22"/>
          <w:szCs w:val="22"/>
        </w:rPr>
        <w:t>Dª. Nuria Jiménez</w:t>
      </w:r>
      <w:r>
        <w:rPr>
          <w:rFonts w:ascii="AytoRoquetas Light Condensed" w:hAnsi="AytoRoquetas Light Condensed"/>
          <w:b w:val="0"/>
          <w:bCs/>
          <w:i/>
          <w:iCs/>
          <w:sz w:val="22"/>
          <w:szCs w:val="22"/>
        </w:rPr>
        <w:t xml:space="preserve"> consulta a D. Daniel Mateos si él está en la Comisión de Seguimiento del Protocolo,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o</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quién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encarga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DGA.</w:t>
      </w:r>
      <w:r>
        <w:rPr>
          <w:rFonts w:ascii="AytoRoquetas Light Condensed" w:hAnsi="AytoRoquetas Light Condensed"/>
          <w:b w:val="0"/>
          <w:bCs/>
          <w:i/>
          <w:iCs/>
          <w:spacing w:val="-10"/>
          <w:sz w:val="22"/>
          <w:szCs w:val="22"/>
        </w:rPr>
        <w:t xml:space="preserve"> </w:t>
      </w:r>
      <w:r>
        <w:rPr>
          <w:rFonts w:ascii="AytoRoquetas Light Condensed" w:hAnsi="AytoRoquetas Light Condensed"/>
          <w:i/>
          <w:iCs/>
          <w:sz w:val="22"/>
          <w:szCs w:val="22"/>
        </w:rPr>
        <w:t>D.</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Daniel</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Mateos</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comenta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seguramente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haya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que realizar nuevos nombramientos y que se debería recuperar esa Comisión porque la última reunión fue en 2019.</w:t>
      </w:r>
    </w:p>
    <w:p w14:paraId="3AFFBC02" w14:textId="77777777" w:rsidR="002A45D4" w:rsidRDefault="002A45D4" w:rsidP="002A45D4">
      <w:pPr>
        <w:pStyle w:val="Textoindependiente"/>
        <w:spacing w:line="276" w:lineRule="auto"/>
        <w:rPr>
          <w:rFonts w:ascii="AytoRoquetas Light Condensed" w:hAnsi="AytoRoquetas Light Condensed"/>
          <w:b w:val="0"/>
          <w:bCs/>
          <w:i/>
          <w:iCs/>
          <w:sz w:val="22"/>
          <w:szCs w:val="22"/>
        </w:rPr>
      </w:pPr>
    </w:p>
    <w:p w14:paraId="7FDC7B67" w14:textId="77777777" w:rsidR="002A45D4" w:rsidRDefault="002A45D4" w:rsidP="002A45D4">
      <w:pPr>
        <w:pStyle w:val="Textoindependiente"/>
        <w:spacing w:line="276" w:lineRule="auto"/>
        <w:rPr>
          <w:rFonts w:ascii="AytoRoquetas Light Condensed" w:hAnsi="AytoRoquetas Light Condensed"/>
          <w:b w:val="0"/>
          <w:bCs/>
          <w:i/>
          <w:iCs/>
          <w:sz w:val="22"/>
          <w:szCs w:val="22"/>
        </w:rPr>
      </w:pPr>
      <w:r>
        <w:rPr>
          <w:rFonts w:ascii="AytoRoquetas Light Condensed" w:hAnsi="AytoRoquetas Light Condensed"/>
          <w:i/>
          <w:iCs/>
          <w:sz w:val="22"/>
          <w:szCs w:val="22"/>
        </w:rPr>
        <w:t>Dª.</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Nuria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Jiménez</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compromete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transmitírselo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Subdirector</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General</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Infraestructuras. Se remitirá el acta para su lectura y aprobación a los vocales.</w:t>
      </w:r>
    </w:p>
    <w:p w14:paraId="48772716" w14:textId="77777777" w:rsidR="002A45D4" w:rsidRDefault="002A45D4" w:rsidP="002A45D4">
      <w:pPr>
        <w:pStyle w:val="Textoindependiente"/>
        <w:spacing w:line="276" w:lineRule="auto"/>
        <w:rPr>
          <w:rFonts w:ascii="AytoRoquetas Light Condensed" w:hAnsi="AytoRoquetas Light Condensed"/>
          <w:b w:val="0"/>
          <w:bCs/>
          <w:i/>
          <w:iCs/>
          <w:sz w:val="22"/>
          <w:szCs w:val="22"/>
        </w:rPr>
      </w:pPr>
    </w:p>
    <w:p w14:paraId="1E235CD2" w14:textId="77777777" w:rsidR="002A45D4" w:rsidRDefault="002A45D4" w:rsidP="002A45D4">
      <w:pPr>
        <w:pStyle w:val="Textoindependiente"/>
        <w:spacing w:line="276" w:lineRule="auto"/>
        <w:rPr>
          <w:rFonts w:ascii="AytoRoquetas Light Condensed" w:hAnsi="AytoRoquetas Light Condensed"/>
          <w:b w:val="0"/>
          <w:bCs/>
          <w:i/>
          <w:iCs/>
          <w:spacing w:val="-2"/>
          <w:sz w:val="22"/>
          <w:szCs w:val="22"/>
        </w:rPr>
      </w:pPr>
      <w:r>
        <w:rPr>
          <w:rFonts w:ascii="AytoRoquetas Light Condensed" w:hAnsi="AytoRoquetas Light Condensed"/>
          <w:b w:val="0"/>
          <w:bCs/>
          <w:i/>
          <w:iCs/>
          <w:sz w:val="22"/>
          <w:szCs w:val="22"/>
        </w:rPr>
        <w:t xml:space="preserve">Y no habiendo más asuntos que tratar, la Presidenta levanta la sesión a las 11 h del día </w:t>
      </w:r>
      <w:r>
        <w:rPr>
          <w:rFonts w:ascii="AytoRoquetas Light Condensed" w:hAnsi="AytoRoquetas Light Condensed"/>
          <w:b w:val="0"/>
          <w:bCs/>
          <w:i/>
          <w:iCs/>
          <w:spacing w:val="-2"/>
          <w:sz w:val="22"/>
          <w:szCs w:val="22"/>
        </w:rPr>
        <w:t>expresado.”</w:t>
      </w:r>
    </w:p>
    <w:p w14:paraId="4DACB85C" w14:textId="77777777" w:rsidR="002A45D4" w:rsidRPr="0075020C" w:rsidRDefault="002A45D4" w:rsidP="002A45D4">
      <w:pPr>
        <w:pStyle w:val="Formatolibre"/>
        <w:spacing w:line="276" w:lineRule="auto"/>
        <w:jc w:val="both"/>
        <w:rPr>
          <w:rFonts w:ascii="AytoRoquetas Light Condensed" w:eastAsia="Times New Roman" w:hAnsi="AytoRoquetas Light Condensed"/>
          <w:b/>
          <w:color w:val="auto"/>
          <w:sz w:val="26"/>
          <w:szCs w:val="26"/>
        </w:rPr>
      </w:pPr>
    </w:p>
    <w:p w14:paraId="7629739D" w14:textId="77777777" w:rsidR="002A45D4" w:rsidRDefault="002A45D4" w:rsidP="002A45D4">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2F455834" w14:textId="77777777" w:rsidR="002A45D4" w:rsidRPr="003645B5" w:rsidRDefault="002A45D4" w:rsidP="002A45D4">
      <w:pPr>
        <w:pStyle w:val="Textoindependiente"/>
        <w:spacing w:line="288" w:lineRule="auto"/>
        <w:contextualSpacing/>
        <w:rPr>
          <w:rFonts w:ascii="AytoRoquetas Light Condensed" w:hAnsi="AytoRoquetas Light Condensed"/>
          <w:b w:val="0"/>
          <w:bCs/>
          <w:sz w:val="22"/>
          <w:lang w:val="es-ES"/>
        </w:rPr>
      </w:pPr>
    </w:p>
    <w:p w14:paraId="12559AA3" w14:textId="77777777" w:rsidR="002A45D4" w:rsidRDefault="002A45D4" w:rsidP="002A45D4">
      <w:pPr>
        <w:pStyle w:val="Default"/>
        <w:spacing w:line="288" w:lineRule="auto"/>
        <w:ind w:firstLine="1134"/>
        <w:contextualSpacing/>
        <w:jc w:val="both"/>
        <w:rPr>
          <w:rFonts w:cs="Frutiger Light Condensed"/>
          <w:b/>
          <w:bCs/>
          <w:color w:val="auto"/>
          <w:sz w:val="22"/>
          <w:szCs w:val="22"/>
        </w:rPr>
      </w:pPr>
    </w:p>
    <w:p w14:paraId="791A0739" w14:textId="77777777" w:rsidR="002A45D4" w:rsidRPr="003645B5" w:rsidRDefault="002A45D4" w:rsidP="002A45D4">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769415C2" w14:textId="77777777" w:rsidR="002A45D4" w:rsidRPr="003645B5" w:rsidRDefault="002A45D4" w:rsidP="002A45D4">
      <w:pPr>
        <w:spacing w:after="0" w:line="288" w:lineRule="auto"/>
        <w:contextualSpacing/>
        <w:jc w:val="both"/>
        <w:rPr>
          <w:rFonts w:ascii="AytoRoquetas Light Condensed" w:hAnsi="AytoRoquetas Light Condensed"/>
          <w:szCs w:val="20"/>
        </w:rPr>
      </w:pPr>
    </w:p>
    <w:p w14:paraId="2A139DA7" w14:textId="77777777" w:rsidR="002A45D4" w:rsidRPr="003645B5" w:rsidRDefault="002A45D4" w:rsidP="002A45D4">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bookmarkEnd w:id="10"/>
    </w:p>
    <w:p w14:paraId="6A36C8A0" w14:textId="77777777" w:rsidR="002A45D4" w:rsidRDefault="002A45D4" w:rsidP="002A45D4">
      <w:pPr>
        <w:pStyle w:val="Textoindependiente"/>
        <w:spacing w:line="276" w:lineRule="auto"/>
        <w:rPr>
          <w:rFonts w:ascii="AytoRoquetas Light Condensed" w:hAnsi="AytoRoquetas Light Condensed"/>
          <w:b w:val="0"/>
          <w:bCs/>
          <w:i/>
          <w:iCs/>
          <w:sz w:val="22"/>
          <w:szCs w:val="22"/>
        </w:rPr>
      </w:pPr>
    </w:p>
    <w:bookmarkEnd w:id="9"/>
    <w:p w14:paraId="340EDF1D" w14:textId="77777777" w:rsidR="002A45D4" w:rsidRDefault="002A45D4">
      <w:pPr>
        <w:spacing w:line="288" w:lineRule="auto"/>
        <w:ind w:firstLine="1134"/>
        <w:jc w:val="both"/>
        <w:rPr>
          <w:rFonts w:ascii="AytoRoquetas Light Condensed" w:hAnsi="AytoRoquetas Light Condensed" w:cs="AytoRoquetas Light Condensed"/>
          <w:sz w:val="20"/>
          <w:szCs w:val="20"/>
        </w:rPr>
      </w:pPr>
    </w:p>
    <w:sectPr w:rsidR="002A45D4">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44B76" w14:textId="77777777" w:rsidR="002A45D4" w:rsidRDefault="002A45D4">
      <w:pPr>
        <w:spacing w:after="0" w:line="240" w:lineRule="auto"/>
      </w:pPr>
      <w:r>
        <w:separator/>
      </w:r>
    </w:p>
  </w:endnote>
  <w:endnote w:type="continuationSeparator" w:id="0">
    <w:p w14:paraId="01144B78" w14:textId="77777777" w:rsidR="002A45D4" w:rsidRDefault="002A4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44B71" w14:textId="77777777" w:rsidR="009C368E" w:rsidRDefault="002A45D4">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144B72" w14:textId="77777777" w:rsidR="002A45D4" w:rsidRDefault="002A45D4">
      <w:pPr>
        <w:spacing w:after="0" w:line="240" w:lineRule="auto"/>
      </w:pPr>
      <w:r>
        <w:separator/>
      </w:r>
    </w:p>
  </w:footnote>
  <w:footnote w:type="continuationSeparator" w:id="0">
    <w:p w14:paraId="01144B74" w14:textId="77777777" w:rsidR="002A45D4" w:rsidRDefault="002A4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44B6D" w14:textId="77777777" w:rsidR="009C368E" w:rsidRDefault="002A45D4">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01144B72">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01144B74" w14:textId="77777777" w:rsidR="009C368E" w:rsidRDefault="002A45D4">
                <w:pPr>
                  <w:spacing w:after="0" w:line="240" w:lineRule="atLeast"/>
                  <w:rPr>
                    <w:color w:val="1D8FC7"/>
                    <w:sz w:val="16"/>
                    <w:szCs w:val="16"/>
                  </w:rPr>
                </w:pPr>
                <w:r>
                  <w:rPr>
                    <w:color w:val="1D8FC7"/>
                    <w:sz w:val="16"/>
                    <w:szCs w:val="16"/>
                  </w:rPr>
                  <w:t>Plaza de la Constituci</w:t>
                </w:r>
                <w:r>
                  <w:rPr>
                    <w:color w:val="1D8FC7"/>
                    <w:sz w:val="16"/>
                    <w:szCs w:val="16"/>
                  </w:rPr>
                  <w:t>ón, 1</w:t>
                </w:r>
              </w:p>
              <w:p w14:paraId="01144B75" w14:textId="77777777" w:rsidR="009C368E" w:rsidRDefault="002A45D4">
                <w:pPr>
                  <w:spacing w:after="0" w:line="240" w:lineRule="atLeast"/>
                  <w:rPr>
                    <w:color w:val="1D8FC7"/>
                    <w:sz w:val="16"/>
                    <w:szCs w:val="16"/>
                  </w:rPr>
                </w:pPr>
                <w:r>
                  <w:rPr>
                    <w:color w:val="1D8FC7"/>
                    <w:sz w:val="16"/>
                    <w:szCs w:val="16"/>
                  </w:rPr>
                  <w:t>04740 Roquetas de Mar, Almería</w:t>
                </w:r>
              </w:p>
              <w:p w14:paraId="01144B76" w14:textId="77777777" w:rsidR="009C368E" w:rsidRDefault="002A45D4">
                <w:pPr>
                  <w:spacing w:after="0" w:line="240" w:lineRule="atLeast"/>
                  <w:rPr>
                    <w:color w:val="1D8FC7"/>
                    <w:sz w:val="16"/>
                    <w:szCs w:val="16"/>
                  </w:rPr>
                </w:pPr>
                <w:r>
                  <w:rPr>
                    <w:color w:val="1D8FC7"/>
                    <w:sz w:val="16"/>
                    <w:szCs w:val="16"/>
                  </w:rPr>
                  <w:t>Tels.: 950 33 85 85 – 950 33 86 19</w:t>
                </w:r>
              </w:p>
              <w:p w14:paraId="01144B77" w14:textId="77777777" w:rsidR="009C368E" w:rsidRDefault="002A45D4">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01144B6E" w14:textId="77777777" w:rsidR="009C368E" w:rsidRDefault="002A45D4">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01144B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01144B6F" w14:textId="77777777" w:rsidR="009C368E" w:rsidRDefault="009C368E">
    <w:pPr>
      <w:pStyle w:val="Encabezado28"/>
      <w:rPr>
        <w:rFonts w:ascii="AytoRoquetas Light Condensed" w:hAnsi="AytoRoquetas Light Condensed" w:cs="AytoRoquetas Light Condensed"/>
      </w:rPr>
    </w:pPr>
  </w:p>
  <w:p w14:paraId="01144B70" w14:textId="77777777" w:rsidR="009C368E" w:rsidRDefault="009C368E">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E4B56"/>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1" w15:restartNumberingAfterBreak="0">
    <w:nsid w:val="2C846D31"/>
    <w:multiLevelType w:val="multilevel"/>
    <w:tmpl w:val="9E325F1A"/>
    <w:lvl w:ilvl="0">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2" w15:restartNumberingAfterBreak="0">
    <w:nsid w:val="6148638E"/>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3" w15:restartNumberingAfterBreak="0">
    <w:nsid w:val="6B457EF9"/>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4" w15:restartNumberingAfterBreak="0">
    <w:nsid w:val="7AFD215A"/>
    <w:multiLevelType w:val="multilevel"/>
    <w:tmpl w:val="476A1A1E"/>
    <w:lvl w:ilvl="0">
      <w:start w:val="1"/>
      <w:numFmt w:val="decimal"/>
      <w:lvlText w:val="%1."/>
      <w:lvlJc w:val="left"/>
      <w:pPr>
        <w:tabs>
          <w:tab w:val="num" w:pos="0"/>
        </w:tabs>
        <w:ind w:left="821" w:hanging="360"/>
      </w:pPr>
      <w:rPr>
        <w:rFonts w:ascii="Calibri" w:eastAsia="Calibri" w:hAnsi="Calibri" w:cs="Calibri"/>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num w:numId="1" w16cid:durableId="514853130">
    <w:abstractNumId w:val="4"/>
  </w:num>
  <w:num w:numId="2" w16cid:durableId="423652171">
    <w:abstractNumId w:val="0"/>
  </w:num>
  <w:num w:numId="3" w16cid:durableId="1815754444">
    <w:abstractNumId w:val="1"/>
  </w:num>
  <w:num w:numId="4" w16cid:durableId="43261553">
    <w:abstractNumId w:val="2"/>
  </w:num>
  <w:num w:numId="5" w16cid:durableId="2015299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C368E"/>
    <w:rsid w:val="002A45D4"/>
    <w:rsid w:val="0064665C"/>
    <w:rsid w:val="009C36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1144B5E"/>
  <w15:docId w15:val="{F607D186-3A26-4C2D-BACD-00F1256C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paragraph" w:styleId="Ttulo1">
    <w:name w:val="heading 1"/>
    <w:basedOn w:val="Normal"/>
    <w:next w:val="Normal"/>
    <w:link w:val="Ttulo1Car"/>
    <w:uiPriority w:val="9"/>
    <w:qFormat/>
    <w:rsid w:val="002A45D4"/>
    <w:pPr>
      <w:keepNext/>
      <w:suppressAutoHyphens/>
      <w:autoSpaceDE/>
      <w:autoSpaceDN/>
      <w:adjustRightInd/>
      <w:spacing w:before="240" w:after="60" w:line="240" w:lineRule="auto"/>
      <w:outlineLvl w:val="0"/>
    </w:pPr>
    <w:rPr>
      <w:rFonts w:ascii="Calibri Light" w:eastAsia="Times New Roman" w:hAnsi="Calibri Light" w:cs="Times New Roman"/>
      <w:b/>
      <w:bCs/>
      <w:color w:val="000000"/>
      <w:kern w:val="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character" w:customStyle="1" w:styleId="Ttulo1Car">
    <w:name w:val="Título 1 Car"/>
    <w:basedOn w:val="Fuentedeprrafopredeter"/>
    <w:link w:val="Ttulo1"/>
    <w:uiPriority w:val="9"/>
    <w:qFormat/>
    <w:rsid w:val="002A45D4"/>
    <w:rPr>
      <w:rFonts w:ascii="Calibri Light" w:eastAsia="Times New Roman" w:hAnsi="Calibri Light" w:cs="Times New Roman"/>
      <w:b/>
      <w:bCs/>
      <w:color w:val="000000"/>
      <w:kern w:val="2"/>
      <w:sz w:val="32"/>
      <w:szCs w:val="32"/>
    </w:rPr>
  </w:style>
  <w:style w:type="paragraph" w:customStyle="1" w:styleId="Default">
    <w:name w:val="Default"/>
    <w:rsid w:val="002A45D4"/>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2A45D4"/>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2A45D4"/>
    <w:rPr>
      <w:rFonts w:ascii="Times New Roman" w:eastAsia="Times New Roman" w:hAnsi="Times New Roman" w:cs="Times New Roman"/>
      <w:b/>
      <w:sz w:val="24"/>
      <w:lang w:eastAsia="es-ES"/>
    </w:rPr>
  </w:style>
  <w:style w:type="paragraph" w:styleId="Prrafodelista">
    <w:name w:val="List Paragraph"/>
    <w:basedOn w:val="Normal"/>
    <w:uiPriority w:val="1"/>
    <w:qFormat/>
    <w:rsid w:val="002A45D4"/>
    <w:pPr>
      <w:autoSpaceDE/>
      <w:autoSpaceDN/>
      <w:adjustRightInd/>
      <w:spacing w:before="120" w:after="120" w:line="240" w:lineRule="auto"/>
      <w:ind w:left="720"/>
      <w:contextualSpacing/>
      <w:jc w:val="both"/>
    </w:pPr>
    <w:rPr>
      <w:rFonts w:eastAsia="Times New Roman" w:cs="Times New Roman"/>
      <w:sz w:val="24"/>
      <w:szCs w:val="24"/>
      <w:lang w:val="es-ES" w:eastAsia="es-ES"/>
    </w:rPr>
  </w:style>
  <w:style w:type="paragraph" w:customStyle="1" w:styleId="Formatolibre">
    <w:name w:val="Formato libre"/>
    <w:qFormat/>
    <w:rsid w:val="002A45D4"/>
    <w:pPr>
      <w:suppressAutoHyphens/>
    </w:pPr>
    <w:rPr>
      <w:rFonts w:ascii="Helvetica" w:eastAsia="ヒラギノ角ゴ Pro W3" w:hAnsi="Helvetica" w:cs="Times New Roman"/>
      <w:color w:val="000000"/>
      <w:sz w:val="24"/>
      <w:lang w:eastAsia="es-ES"/>
    </w:rPr>
  </w:style>
  <w:style w:type="table" w:customStyle="1" w:styleId="TableNormal">
    <w:name w:val="Table Normal"/>
    <w:uiPriority w:val="2"/>
    <w:semiHidden/>
    <w:unhideWhenUsed/>
    <w:qFormat/>
    <w:rsid w:val="002A45D4"/>
    <w:pPr>
      <w:widowControl w:val="0"/>
      <w:autoSpaceDE w:val="0"/>
      <w:autoSpaceDN w:val="0"/>
    </w:pPr>
    <w:rPr>
      <w:rFonts w:eastAsia="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45D4"/>
    <w:pPr>
      <w:widowControl w:val="0"/>
      <w:adjustRightInd/>
      <w:spacing w:after="0" w:line="240" w:lineRule="auto"/>
    </w:pPr>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3044</Words>
  <Characters>16745</Characters>
  <Application>Microsoft Office Word</Application>
  <DocSecurity>0</DocSecurity>
  <Lines>139</Lines>
  <Paragraphs>39</Paragraphs>
  <ScaleCrop>false</ScaleCrop>
  <Company/>
  <LinksUpToDate>false</LinksUpToDate>
  <CharactersWithSpaces>19750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2024-09-17T08:43:00Z</dcterms:created>
  <dcterms:modified xsi:type="dcterms:W3CDTF">2024-09-17T08:48:00Z</dcterms:modified>
</cp:coreProperties>
</file>