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7DA65" w14:textId="77777777" w:rsidR="003E205E" w:rsidRPr="003645B5" w:rsidRDefault="003E205E" w:rsidP="003E205E">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73024468" w14:textId="77777777" w:rsidR="003E205E" w:rsidRPr="003645B5" w:rsidRDefault="003E205E" w:rsidP="003E205E">
      <w:pPr>
        <w:pStyle w:val="Default"/>
        <w:spacing w:line="288" w:lineRule="auto"/>
        <w:contextualSpacing/>
        <w:jc w:val="both"/>
        <w:rPr>
          <w:color w:val="auto"/>
          <w:sz w:val="22"/>
          <w:szCs w:val="22"/>
        </w:rPr>
      </w:pPr>
    </w:p>
    <w:p w14:paraId="39074351" w14:textId="77777777" w:rsidR="003E205E" w:rsidRPr="003645B5" w:rsidRDefault="003E205E" w:rsidP="003E205E">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66AE45E0" w14:textId="77777777" w:rsidR="003E205E" w:rsidRPr="003645B5" w:rsidRDefault="003E205E" w:rsidP="003E205E">
      <w:pPr>
        <w:pStyle w:val="Textoindependiente"/>
        <w:spacing w:line="288" w:lineRule="auto"/>
        <w:contextualSpacing/>
        <w:rPr>
          <w:rFonts w:ascii="AytoRoquetas Light Condensed" w:eastAsia="Georgia" w:hAnsi="AytoRoquetas Light Condensed" w:cs="Georgia"/>
          <w:b w:val="0"/>
          <w:sz w:val="22"/>
          <w:szCs w:val="22"/>
          <w:lang w:eastAsia="en-US"/>
        </w:rPr>
      </w:pPr>
    </w:p>
    <w:p w14:paraId="46BB9F35" w14:textId="77777777" w:rsidR="003E205E" w:rsidRDefault="003E205E" w:rsidP="003E205E">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16.</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APROBACIÓN modelo del convenio de suministro de agua regenerada de suministro del terciario a las entidades concesionarias.</w:t>
      </w:r>
    </w:p>
    <w:p w14:paraId="26D77F42" w14:textId="77777777" w:rsidR="003E205E" w:rsidRDefault="003E205E" w:rsidP="003E205E">
      <w:pPr>
        <w:pStyle w:val="Textodebloque"/>
        <w:spacing w:after="0" w:line="276" w:lineRule="auto"/>
        <w:ind w:left="0" w:right="0" w:firstLine="0"/>
        <w:rPr>
          <w:rFonts w:ascii="AytoRoquetas Light Condensed" w:hAnsi="AytoRoquetas Light Condensed"/>
          <w:color w:val="auto"/>
          <w:sz w:val="22"/>
          <w:szCs w:val="24"/>
        </w:rPr>
      </w:pPr>
    </w:p>
    <w:p w14:paraId="3439DA00" w14:textId="77777777" w:rsidR="003E205E" w:rsidRDefault="003E205E" w:rsidP="003E205E">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hAnsi="AytoRoquetas Light Condensed"/>
          <w:color w:val="auto"/>
          <w:sz w:val="22"/>
          <w:szCs w:val="24"/>
        </w:rPr>
        <w:t>Se da cuenta del modelo de convenio de agua regenerada:</w:t>
      </w:r>
    </w:p>
    <w:p w14:paraId="2A6CEF5E" w14:textId="77777777" w:rsidR="003E205E" w:rsidRDefault="003E205E" w:rsidP="003E205E">
      <w:pPr>
        <w:pStyle w:val="Textodebloque"/>
        <w:spacing w:after="0" w:line="276" w:lineRule="auto"/>
        <w:ind w:left="0" w:right="0" w:firstLine="0"/>
        <w:rPr>
          <w:rFonts w:ascii="AytoRoquetas Light Condensed" w:hAnsi="AytoRoquetas Light Condensed"/>
          <w:color w:val="auto"/>
          <w:sz w:val="22"/>
          <w:szCs w:val="24"/>
        </w:rPr>
      </w:pPr>
    </w:p>
    <w:p w14:paraId="3027B9EC" w14:textId="77777777" w:rsidR="003E205E" w:rsidRDefault="003E205E" w:rsidP="003E205E">
      <w:pPr>
        <w:pStyle w:val="Textodebloque"/>
        <w:spacing w:after="0" w:line="276" w:lineRule="auto"/>
        <w:ind w:left="0" w:right="0" w:firstLine="0"/>
        <w:rPr>
          <w:rFonts w:ascii="AytoRoquetas Light Condensed" w:hAnsi="AytoRoquetas Light Condensed"/>
          <w:color w:val="auto"/>
          <w:sz w:val="22"/>
          <w:szCs w:val="24"/>
        </w:rPr>
      </w:pPr>
    </w:p>
    <w:p w14:paraId="7F14653A" w14:textId="77777777" w:rsidR="003E205E" w:rsidRPr="00D35CB7" w:rsidRDefault="003E205E" w:rsidP="003E205E">
      <w:pPr>
        <w:pStyle w:val="Textodebloque"/>
        <w:tabs>
          <w:tab w:val="clear" w:pos="423"/>
          <w:tab w:val="left" w:pos="142"/>
        </w:tabs>
        <w:spacing w:line="276" w:lineRule="auto"/>
        <w:ind w:left="0" w:right="-1" w:firstLine="0"/>
        <w:rPr>
          <w:rFonts w:ascii="AytoRoquetas Light Condensed" w:hAnsi="AytoRoquetas Light Condensed"/>
          <w:b/>
          <w:bCs/>
          <w:i/>
          <w:iCs/>
          <w:color w:val="auto"/>
          <w:sz w:val="24"/>
          <w:szCs w:val="24"/>
        </w:rPr>
      </w:pPr>
      <w:r>
        <w:rPr>
          <w:rFonts w:ascii="AytoRoquetas Light Condensed" w:hAnsi="AytoRoquetas Light Condensed"/>
          <w:i/>
          <w:iCs/>
          <w:color w:val="auto"/>
          <w:sz w:val="22"/>
          <w:szCs w:val="24"/>
        </w:rPr>
        <w:t>“</w:t>
      </w:r>
      <w:r>
        <w:rPr>
          <w:rFonts w:ascii="AytoRoquetas Light Condensed" w:hAnsi="AytoRoquetas Light Condensed"/>
          <w:b/>
          <w:bCs/>
          <w:i/>
          <w:iCs/>
          <w:color w:val="auto"/>
          <w:sz w:val="24"/>
          <w:szCs w:val="24"/>
        </w:rPr>
        <w:t>CONVENIO REGULADOR DE SUMINISTRO DE AGUA REGENERADA DE LAS INSTALACIONES DE LA E.R.A.R. DE ------------------------ENTRE EL USUARIO DE AGUA REGENERADA --------------------------------------- Y EL CONSORCIO PARA LA GESTIÓN DEL CICLO INTEGRAL DEL AGUA DE USO URBANO EN EL PONIENTE ALMERIENSE COMO ENTIDAD PRESTADORA DEL SERVICIO</w:t>
      </w:r>
    </w:p>
    <w:p w14:paraId="4C7C61BF" w14:textId="77777777" w:rsidR="003E205E" w:rsidRDefault="003E205E" w:rsidP="003E205E">
      <w:pPr>
        <w:pStyle w:val="Textodebloque"/>
        <w:tabs>
          <w:tab w:val="clear" w:pos="423"/>
          <w:tab w:val="clear" w:pos="720"/>
          <w:tab w:val="left" w:pos="142"/>
          <w:tab w:val="left" w:pos="709"/>
        </w:tabs>
        <w:spacing w:line="276" w:lineRule="auto"/>
        <w:ind w:left="0" w:right="-1" w:firstLine="0"/>
        <w:jc w:val="right"/>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En Roquetas de Mar, a [ ] de [ ] de 2023</w:t>
      </w:r>
    </w:p>
    <w:p w14:paraId="5ABECA01" w14:textId="77777777" w:rsidR="003E205E" w:rsidRDefault="003E205E" w:rsidP="003E205E">
      <w:pPr>
        <w:pStyle w:val="Formatolibre"/>
        <w:spacing w:line="276" w:lineRule="auto"/>
        <w:jc w:val="both"/>
        <w:rPr>
          <w:rFonts w:ascii="AytoRoquetas Light Condensed" w:eastAsia="Times New Roman" w:hAnsi="AytoRoquetas Light Condensed"/>
          <w:b/>
          <w:color w:val="auto"/>
          <w:sz w:val="26"/>
          <w:szCs w:val="26"/>
        </w:rPr>
      </w:pPr>
    </w:p>
    <w:p w14:paraId="64587E99" w14:textId="77777777" w:rsidR="003E205E" w:rsidRDefault="003E205E" w:rsidP="003E205E">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REUNIDOS</w:t>
      </w:r>
    </w:p>
    <w:p w14:paraId="31FDA58D"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AC4D043"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De una parte, el usuario del agua regenerada y titular de la concesión administrativa de reutilización de aguas depuradas (de fecha ----------</w:t>
      </w:r>
      <w:proofErr w:type="spellStart"/>
      <w:r>
        <w:rPr>
          <w:rFonts w:ascii="AytoRoquetas Light Condensed" w:hAnsi="AytoRoquetas Light Condensed"/>
          <w:i/>
          <w:iCs/>
          <w:color w:val="auto"/>
          <w:sz w:val="22"/>
          <w:szCs w:val="24"/>
        </w:rPr>
        <w:t>nº</w:t>
      </w:r>
      <w:proofErr w:type="spellEnd"/>
      <w:r>
        <w:rPr>
          <w:rFonts w:ascii="AytoRoquetas Light Condensed" w:hAnsi="AytoRoquetas Light Condensed"/>
          <w:i/>
          <w:iCs/>
          <w:color w:val="auto"/>
          <w:sz w:val="22"/>
          <w:szCs w:val="24"/>
        </w:rPr>
        <w:t xml:space="preserve"> expediente ---------------), quien actúa representada en este acto por [-----------------], mayor de edad, de nacionalidad española, con domicilio a efectos del presente documento en la calle ----------------------------y provisto de DNI en vigor número [-----------------], en su condición de [------------------].</w:t>
      </w:r>
    </w:p>
    <w:p w14:paraId="1B768378"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De otra parte, el CONSORCIO PARA LA GESTIÓN DEL CICLO INTEGRAL DEL AGUA DE USO URBANO EN EL PONIENTE ALMERIENSE, como entidad prestadora del servicio de abastecimiento de agua regenerada, domiciliada en Plaza de la Constitución, número 1, 04740 Roquetas de Mar (Almería), con CIF número --------- (en lo sucesivo el “CONSORCIO”).</w:t>
      </w:r>
    </w:p>
    <w:p w14:paraId="39D21C00"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El CONSORCIO actúa representado en este acto por --------------, mayor de edad, de nacionalidad española, con domicilio a efectos del presente documento en Plaza de la Constitución 1, 04740 Roquetas de Mar (Almería), y provisto de DNI -----------------, en su condición de Presidente del mismo.</w:t>
      </w:r>
    </w:p>
    <w:p w14:paraId="4C8909F6"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Ambas partes se reconocen, en el concepto en que intervienen, la capacidad legal y representación necesarias, que aseguran no haber sido objeto de revocación ni restricción, para formalizar el presente Convenio, y al efecto</w:t>
      </w:r>
    </w:p>
    <w:p w14:paraId="404FF3AA"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6439DAB" w14:textId="77777777" w:rsidR="003E205E" w:rsidRDefault="003E205E" w:rsidP="003E205E">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MANIFIESTAN</w:t>
      </w:r>
    </w:p>
    <w:p w14:paraId="7B048BF3"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879D984"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Primero. - Que el CONSORCIO es titular de la Estación Depuradora de Aguas Residuales de --------- (Almería) que ha pasado a reutilizar las mismas asumiendo el servicio de abastecimiento de Aguas Regeneradas (en adelante, Estación </w:t>
      </w:r>
      <w:proofErr w:type="spellStart"/>
      <w:r>
        <w:rPr>
          <w:rFonts w:ascii="AytoRoquetas Light Condensed" w:hAnsi="AytoRoquetas Light Condensed"/>
          <w:i/>
          <w:iCs/>
          <w:color w:val="auto"/>
          <w:sz w:val="22"/>
          <w:szCs w:val="24"/>
        </w:rPr>
        <w:t>Reutilizadora</w:t>
      </w:r>
      <w:proofErr w:type="spellEnd"/>
      <w:r>
        <w:rPr>
          <w:rFonts w:ascii="AytoRoquetas Light Condensed" w:hAnsi="AytoRoquetas Light Condensed"/>
          <w:i/>
          <w:iCs/>
          <w:color w:val="auto"/>
          <w:sz w:val="22"/>
          <w:szCs w:val="24"/>
        </w:rPr>
        <w:t xml:space="preserve"> de Aguas Residuales “ERAR”), al contar con un tratamiento terciario compuesto de microfiltración y desinfección ultravioleta e instalaciones de impulsión (grupo de bombeo y conducciones interiores de la ERAR) capaces de llevar el agua regenerada hasta el punto de entrega a la concesionaria a través de las conducciones de la que ésta es titular.</w:t>
      </w:r>
    </w:p>
    <w:p w14:paraId="759AA10C"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821528E" w14:textId="1018D0DA"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Segundo. -Que, el CONSORCIO gestiona el servicio público de depuración y reutilización de aguas residuales de su titularidad, mediante gestión indirecta, en virtud del contrato de “Concesión de la gestión y explotación del Servicio de Depuración de Aguas Residuales del sector del Consorcio que comprende -------------------”, siendo dicha gestión compatible con el marco normativo de la Ley 9/2010, de Aguas de Andalucía.</w:t>
      </w:r>
    </w:p>
    <w:p w14:paraId="4168DB8A"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EBB21AF"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Tercero.- Que interesa a la concesionaria ser usuario del suministro del agua regenerada según los criterios de calidad descritos en el R.D. 1620/2007, de 7 de diciembre conforme a la disposición derogatoria del Real Decreto-ley 4/2023, de 11 de mayo, de la ERAR de ---------- (Almería) y en el Reglamento UE 2020/741 del Parlamento Europeo y del Consejo, de 25 de mayo de 2020, relativo a los requisitos mínimos para la reutilización del agua (en tanto se aprueba el Proyecto de Reglamento de Reutilización de las Aguas), siendo titular de la concesión administrativa de reutilización de aguas depuradas (</w:t>
      </w:r>
      <w:proofErr w:type="spellStart"/>
      <w:r>
        <w:rPr>
          <w:rFonts w:ascii="AytoRoquetas Light Condensed" w:hAnsi="AytoRoquetas Light Condensed"/>
          <w:i/>
          <w:iCs/>
          <w:color w:val="auto"/>
          <w:sz w:val="22"/>
          <w:szCs w:val="24"/>
        </w:rPr>
        <w:t>nº</w:t>
      </w:r>
      <w:proofErr w:type="spellEnd"/>
      <w:r>
        <w:rPr>
          <w:rFonts w:ascii="AytoRoquetas Light Condensed" w:hAnsi="AytoRoquetas Light Condensed"/>
          <w:i/>
          <w:iCs/>
          <w:color w:val="auto"/>
          <w:sz w:val="22"/>
          <w:szCs w:val="24"/>
        </w:rPr>
        <w:t xml:space="preserve"> expediente ---------------), otorgada de conformidad con lo dispuesto en la Ley 9/1985, de 2 de agosto, de Aguas, modificada por Real Decreto Legislativo 1/2001, de 20 de julio), y del Régimen Jurídico de la Reutilización de las Aguas Depuradas (Real Decreto 1620/2007, de 7 de diciembre). </w:t>
      </w:r>
    </w:p>
    <w:p w14:paraId="3F9D946F"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8FD6A1C"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B878BD0" w14:textId="77777777" w:rsidR="003E205E" w:rsidRDefault="003E205E" w:rsidP="003E205E">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Pr>
          <w:rFonts w:ascii="AytoRoquetas Light Condensed" w:hAnsi="AytoRoquetas Light Condensed"/>
          <w:b/>
          <w:bCs/>
          <w:i/>
          <w:iCs/>
          <w:color w:val="auto"/>
          <w:sz w:val="24"/>
          <w:szCs w:val="24"/>
        </w:rPr>
        <w:t>ESTIPULACIONES</w:t>
      </w:r>
    </w:p>
    <w:p w14:paraId="2A0B8ED1"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872C31E"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 OBJETO. - Es objeto del presente convenio el suministro de agua regenerada procedente de la EDAR de ----------- a la entidad concesionaria en calidad de usuario de este recurso alternativo. Para tal fin el CONSORCIO, a través de la empresa operadora de la ERAR, prestará a través de las instalaciones de regeneración de aguas residuales depuradas (tratamiento terciario) de la ERAR garantizando la calidad del agua regenerada en el punto de entrega señalad en el Anexo I de acuerdo con los criterios de calidad descritos en el R.D. 1620/2007, de 7 de diciembre, así como con la autorización administrativa concedida y de acuerdo con las obligaciones que se establezcan en las disposiciones reglamentarias.</w:t>
      </w:r>
    </w:p>
    <w:p w14:paraId="05B40B8D"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A su vez el concesionario se obliga al pago de las facturas emitidas conforme a las tarifas vigentes en cada momento, a facilitar la entrada en la propiedad al personal de la entidad prestadora de los servicios a efectos de realizar las revisiones y comprobaciones oportunas de las instalaciones y, en su caso, las labores de mantenimiento y reparación que le sean imputables a aquella y a utilizar el agua regenerada en la forma y para los usos autorizados tal y como se recoge en el Anexo II así como el resto de obligaciones establecidas reglamentariamente.</w:t>
      </w:r>
    </w:p>
    <w:p w14:paraId="672BD5CB"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7B5C815"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II.- VIGENCIA. - El presente convenio de suministro tendrá el mismo plazo de vigencia que la autorización para el uso de agua regenerada otorgado por la Junta de Andalucía a la entidad concesionaria por lo que, llegado el caso, el presente convenio quedará resuelto de forma automática y en el mismo momento en que se produjese la revocación de la citada autorización administrativa.</w:t>
      </w:r>
    </w:p>
    <w:p w14:paraId="33C9805B"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44DFBC6"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III.- ESPECIFICACIONES TÉCNICAS. - En lo referente al suministro de agua regenerada, cuantificado en el volumen máximo anual que se determine en la autorización administrativa, y disposiciones reglamentarias de aplicación, habrá que tener en cuenta lo dispuesto en la misma, y, en particular, en los siguientes aspectos significativos:</w:t>
      </w:r>
    </w:p>
    <w:p w14:paraId="4EC0B72A"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23FB719"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El CONSORCIO se responsabiliza de la calidad de agua suministrada en el punto de entrega o de almacenamiento de agua regenerada recogido en el ANEXO I conforme a la legislación vigente en todo momento (puntos PEAD al PEAR (0) de la autorización administrativa N/ref.: --------------), y en base a los caudales y previsiones de consumo demandadas por la JCUAPA siempre y cuando éstas sean técnicamente posibles y ajustadas a lo dictaminado en la autorización administrativa.</w:t>
      </w:r>
    </w:p>
    <w:p w14:paraId="21FFFF1D"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Los caudales suministrados serán registrados mediante contador que se instalará a pie del depósito de almacenamiento de agua regenerada, más concretamente en el tramo de conducción existente entre el depósito y el bombeo, dentro de las instalaciones de la ERAR, tal y como se muestra en el esquema del ANEXO I.</w:t>
      </w:r>
    </w:p>
    <w:p w14:paraId="74EACD21" w14:textId="69CEDC58"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3.</w:t>
      </w:r>
      <w:r>
        <w:rPr>
          <w:rFonts w:ascii="AytoRoquetas Light Condensed" w:hAnsi="AytoRoquetas Light Condensed"/>
          <w:i/>
          <w:iCs/>
          <w:color w:val="auto"/>
          <w:sz w:val="22"/>
          <w:szCs w:val="24"/>
        </w:rPr>
        <w:t xml:space="preserve"> </w:t>
      </w:r>
      <w:r>
        <w:rPr>
          <w:rFonts w:ascii="AytoRoquetas Light Condensed" w:hAnsi="AytoRoquetas Light Condensed"/>
          <w:i/>
          <w:iCs/>
          <w:color w:val="auto"/>
          <w:sz w:val="22"/>
          <w:szCs w:val="24"/>
        </w:rPr>
        <w:t>El agua regenerada quedará adscrita a los usos para los que se autoriza por parte de la Junta de Andalucía, sin que pueda ser aplicada a otros distintos, ni ser derivada para ser usada en otros espacios o recintos diferentes, o por terceros ajenos, siendo en todo caso responsabilidad de la entidad concesionaria del agua regenerada.</w:t>
      </w:r>
    </w:p>
    <w:p w14:paraId="6ECC63C5"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21C7547"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IV.- RESTRICCIONES Y LIMITACIONES DE SUMINISTRO.  El CONSORCIO a través de la entidad operadora, avisará a la concesionaria y suspenderá el suministro de agua regenerada en los supuestos de circunstancias de fuerza mayor debidos a averías, deficiencias en el suministro eléctrico, vertidos incontrolados o cualquier otro supuesto que ocasionalmente impida garantizar los niveles de calidad del suministro de agua regenerada que determine la legislación vigente.</w:t>
      </w:r>
    </w:p>
    <w:p w14:paraId="08CBF040"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2CC775B"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La concesionaria deberá comunicar semanalmente al operador del Consorcio mediante correo electrónico con acuse de entrega el volumen de agua que estime vaya a necesitar para la semana siguiente a la presentación de dicha solicitud, debiendo estar dicho volumen detallado para cada uno de los días de la semana.</w:t>
      </w:r>
    </w:p>
    <w:p w14:paraId="490BA910"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La falta de comunicación en el plazo establecido no supone una obligación del Consorcio de suministrar el agua regenerada solicitada de manera extemporánea por parte de la entidad concesionaria.</w:t>
      </w:r>
    </w:p>
    <w:p w14:paraId="5F619DD5"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EF0D81C"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V.- CONTRAPRESTACIÓN ECONÓMICA DEL SUMINISTRO. - De acuerdo con la tarifa de agua regenerada aprobada en Junta General del CONSORCIO de fecha -------------, y publicada en BOP de fecha —---- el importe de la contraprestación económica a satisfacer por la entidad contratante beneficiaria de este suministro de agua regenerada en los importes detallados en el ANEXO III, divididos en concepto de Cuota Fija Mensual más cuota variable por metro cúbico suministrado sin incluir en todo caso las obras sujetas a amortización. </w:t>
      </w:r>
    </w:p>
    <w:p w14:paraId="389F7AF2"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Esta contraprestación económica será revisada con carácter anual para su correcta adecuación a las circunstancias concretas del Servicio.</w:t>
      </w:r>
    </w:p>
    <w:p w14:paraId="593C6869"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D7E5D75" w14:textId="0B532EE1"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VI. </w:t>
      </w:r>
      <w:r>
        <w:rPr>
          <w:rFonts w:ascii="AytoRoquetas Light Condensed" w:hAnsi="AytoRoquetas Light Condensed"/>
          <w:i/>
          <w:iCs/>
          <w:color w:val="auto"/>
          <w:sz w:val="22"/>
          <w:szCs w:val="24"/>
        </w:rPr>
        <w:t>FACTURACIÓN. - La facturación de los consumos de agua regenerada se realizará con una periodicidad mensual, y será determinada en base a la cuota fija y los consumos reales registrados por diferencia de lecturas del contador entre dos períodos consecutivos de facturación.</w:t>
      </w:r>
    </w:p>
    <w:p w14:paraId="3E3C2015"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88AAFD1"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B45F6B9"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En caso de avería en el equipo de medida, o cualquier otra causa que hubiese impedido la toma de lectura del contador, e incluso por causas imputables a la entidad suministradora, la facturación del consumo se efectuará por estimación de consumos, en base al consumo realizado durante el mismo periodo de tiempo y en la misma época del año anterior; de no existir datos, se liquidarán las facturaciones con arreglo a la media aritmética de los seis meses anteriores, y en caso de que nos existan datos históricos para poder obtener dicho promedio, se calculará la media aritmética en función de los consumos conocidos de períodos anteriores. Si tampoco esto fuera posible, se facturará un consumo equivalente a la capacidad nominal del contador por treinta horas de utilización mensual. </w:t>
      </w:r>
    </w:p>
    <w:p w14:paraId="5616E402"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Los consumos facturados por estimación de consumos, tendrán el carácter de firme en el supuesto de avería en el contador, y a cuenta en los otros supuestos, en los que, una vez obtenida la lectura real, se normalizará la situación, por exceso o por defecto, en las facturaciones de los siguientes períodos a tenor de la lectura practicada en cada uno de ellos. </w:t>
      </w:r>
    </w:p>
    <w:p w14:paraId="47360189"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DE5B251"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VII.- PLAZO Y FORMA DE PAGO. - El plazo para hacer efectivo el importe de las facturaciones mensuales será el determinado en la tarifa de agua regenerada aprobada por Junta General del CONSORCIO vigente en cada momento, debiendo abonarse por transferencia a la CCCC que se indique por el Consorcio.</w:t>
      </w:r>
    </w:p>
    <w:p w14:paraId="6FF6CD8D"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A388B70"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VIII.- CAUSAS DE SUSPENSIÓN DEL SUMINISTRO.- El impago de las facturaciones dentro del plazo establecido al efecto, la manipulación del punto de suministro por personal no autorizado, el incumplimiento de las órdenes o instrucciones de la entidad operadora en cualquier cuestión relacionada con la prestación de este suministro, así como cualquier otro incumplimiento de las obligaciones asumidas con la firma del presente convenio, determinará la suspensión inmediata del suministro de agua regenerada en alta, mediante el cierre provisional de las válvulas que procedan, e incluso llegado el caso, y en el supuesto de no subsanar tales incumplimientos en un plazo prudencial, mediante la clausura definitiva del punto de conexión.</w:t>
      </w:r>
    </w:p>
    <w:p w14:paraId="164A3336"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79B6B32"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IX.- CAUSAS DE RESOLUCIÓN DEL CONVENIO DE SUMINISTRO. - Al presente convenio le serán de aplicación las siguientes causas de resolución, y sin perjuicio de cualesquiera otras contempladas en la concesión administrativa y en la normativa que le resulte de aplicación por razón de la materia:</w:t>
      </w:r>
    </w:p>
    <w:p w14:paraId="606C2911"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30704B17"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decisión unilateral del CONSORCIO en su condición de Administración Pública titular de la ERAR.</w:t>
      </w:r>
    </w:p>
    <w:p w14:paraId="5EFD89FE"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2º.</w:t>
      </w:r>
      <w:r>
        <w:rPr>
          <w:rFonts w:ascii="AytoRoquetas Light Condensed" w:hAnsi="AytoRoquetas Light Condensed"/>
          <w:i/>
          <w:iCs/>
          <w:color w:val="auto"/>
          <w:sz w:val="22"/>
          <w:szCs w:val="24"/>
        </w:rPr>
        <w:tab/>
        <w:t>Por mutuo acuerdo de las partes.</w:t>
      </w:r>
    </w:p>
    <w:p w14:paraId="135CE31D" w14:textId="6AEA844B" w:rsidR="007E4B51" w:rsidRPr="003E205E" w:rsidRDefault="003E205E" w:rsidP="003E205E">
      <w:pPr>
        <w:pStyle w:val="Textodebloque"/>
        <w:tabs>
          <w:tab w:val="clear" w:pos="423"/>
          <w:tab w:val="left" w:pos="142"/>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3º.</w:t>
      </w:r>
      <w:r>
        <w:rPr>
          <w:rFonts w:ascii="AytoRoquetas Light Condensed" w:hAnsi="AytoRoquetas Light Condensed"/>
          <w:i/>
          <w:iCs/>
          <w:color w:val="auto"/>
          <w:sz w:val="22"/>
          <w:szCs w:val="24"/>
        </w:rPr>
        <w:tab/>
        <w:t>Por decisión unilateral de alguna de las partes, que comunique de modo fehaciente a la otra y con la suficiente antelación, para evitar cualquier tipo de actuación de facto.</w:t>
      </w:r>
    </w:p>
    <w:p w14:paraId="18881477"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450C986" w14:textId="41E20FE1"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término del plazo de concesión o caducidad.</w:t>
      </w:r>
    </w:p>
    <w:p w14:paraId="2A4FD553"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3B79B1B"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X.- JURISDICCIÓN COMPETENTE. - Para cualquier cuestión o litigio que pudiera surgir en la interpretación o cumplimiento del contenido del presente contrato, ambas partes, con expresa renuncia al fuero propio que en su caso pudiera corresponderles, se someterán formalmente a la Jurisdicción de los Jueces y Tribunales de la ciudad de Almería.</w:t>
      </w:r>
    </w:p>
    <w:p w14:paraId="45C63F5D"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 xml:space="preserve"> </w:t>
      </w:r>
    </w:p>
    <w:p w14:paraId="10A0BFD7" w14:textId="7A961682"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Y en prueba de conformidad con cuanto antecede, y en la representación mencionada que ostentan ambas partes firman el presente contrato por duplicado ejemplar y a un sólo efecto, en Roquetas de Mar a ……………………………</w:t>
      </w:r>
    </w:p>
    <w:p w14:paraId="01EC61FE"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Pr>
          <w:rFonts w:ascii="AytoRoquetas Light Condensed" w:hAnsi="AytoRoquetas Light Condensed"/>
          <w:i/>
          <w:iCs/>
          <w:color w:val="auto"/>
          <w:sz w:val="22"/>
          <w:szCs w:val="24"/>
        </w:rPr>
        <w:t>Por el CONSORCIO</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Por la Entidad concesionaria</w:t>
      </w:r>
    </w:p>
    <w:p w14:paraId="6477FA4E"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9CA628B"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4336808"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i/>
          <w:iCs/>
          <w:color w:val="auto"/>
          <w:sz w:val="22"/>
          <w:szCs w:val="24"/>
        </w:rPr>
        <w:t xml:space="preserve">Fdo.  XXXXXXXXXXX                  </w:t>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r>
      <w:r>
        <w:rPr>
          <w:rFonts w:ascii="AytoRoquetas Light Condensed" w:hAnsi="AytoRoquetas Light Condensed"/>
          <w:i/>
          <w:iCs/>
          <w:color w:val="auto"/>
          <w:sz w:val="22"/>
          <w:szCs w:val="24"/>
        </w:rPr>
        <w:tab/>
        <w:t xml:space="preserve">                     </w:t>
      </w:r>
      <w:r>
        <w:rPr>
          <w:rFonts w:ascii="AytoRoquetas Light Condensed" w:hAnsi="AytoRoquetas Light Condensed"/>
          <w:i/>
          <w:iCs/>
          <w:color w:val="auto"/>
          <w:sz w:val="22"/>
          <w:szCs w:val="24"/>
        </w:rPr>
        <w:tab/>
        <w:t>Fdo.  XXXXXXXXXXXXX</w:t>
      </w:r>
      <w:r>
        <w:rPr>
          <w:rFonts w:ascii="AytoRoquetas Light Condensed" w:hAnsi="AytoRoquetas Light Condensed"/>
          <w:color w:val="auto"/>
          <w:sz w:val="22"/>
          <w:szCs w:val="24"/>
        </w:rPr>
        <w:t>”</w:t>
      </w:r>
    </w:p>
    <w:p w14:paraId="6B02CE25" w14:textId="77777777" w:rsidR="003E205E" w:rsidRDefault="003E205E" w:rsidP="003E205E">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p>
    <w:p w14:paraId="65AB5B0C" w14:textId="77777777" w:rsidR="003E205E" w:rsidRPr="00D0563B" w:rsidRDefault="003E205E" w:rsidP="003E205E">
      <w:pPr>
        <w:pStyle w:val="Textodebloque"/>
        <w:tabs>
          <w:tab w:val="clear" w:pos="423"/>
          <w:tab w:val="left" w:pos="142"/>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color w:val="auto"/>
          <w:sz w:val="22"/>
          <w:szCs w:val="24"/>
        </w:rPr>
        <w:tab/>
        <w:t>La JUNTA GENERAL ha resuelto aprobar el modelo tipo de convenio para suministro de agua regenerada en los términos que se recogen en este contrato.</w:t>
      </w:r>
    </w:p>
    <w:p w14:paraId="79D0D411" w14:textId="77777777" w:rsidR="003E205E" w:rsidRDefault="003E205E" w:rsidP="003E205E">
      <w:pPr>
        <w:pStyle w:val="Formatolibre"/>
        <w:spacing w:line="276" w:lineRule="auto"/>
        <w:jc w:val="both"/>
        <w:rPr>
          <w:rFonts w:ascii="AytoRoquetas Light Condensed" w:hAnsi="AytoRoquetas Light Condensed"/>
          <w:sz w:val="22"/>
          <w:szCs w:val="22"/>
          <w:lang w:val="es-ES"/>
        </w:rPr>
      </w:pPr>
    </w:p>
    <w:p w14:paraId="5B6481EA" w14:textId="77777777" w:rsidR="003E205E" w:rsidRDefault="003E205E" w:rsidP="003E205E">
      <w:pPr>
        <w:pStyle w:val="FreeForm"/>
        <w:spacing w:line="276" w:lineRule="auto"/>
        <w:ind w:firstLine="708"/>
        <w:jc w:val="both"/>
        <w:rPr>
          <w:rFonts w:ascii="AytoRoquetas Light Condensed" w:hAnsi="AytoRoquetas Light Condensed"/>
          <w:b/>
          <w:color w:val="auto"/>
          <w:sz w:val="22"/>
          <w:szCs w:val="22"/>
          <w:lang w:val="es-ES_tradnl"/>
        </w:rPr>
      </w:pPr>
      <w:r>
        <w:rPr>
          <w:rFonts w:ascii="AytoRoquetas Light Condensed" w:hAnsi="AytoRoquetas Light Condensed"/>
          <w:b/>
          <w:color w:val="auto"/>
          <w:sz w:val="22"/>
          <w:szCs w:val="22"/>
          <w:lang w:val="es-ES_tradnl"/>
        </w:rPr>
        <w:t>Y no habiendo más asuntos que tratar, siendo las diez horas y veinte minutos, se levanta la sesión por la Presidencia, de todo lo que, como Secretario, levanto Acta en 60 hojas, que suscribo, con el Visto Bueno del Sr. Presidente del Consorcio. DOY FE.</w:t>
      </w:r>
    </w:p>
    <w:p w14:paraId="39D8E405" w14:textId="77777777" w:rsidR="003E205E" w:rsidRPr="001838ED" w:rsidRDefault="003E205E" w:rsidP="003E205E">
      <w:pPr>
        <w:pStyle w:val="Default"/>
        <w:spacing w:line="288" w:lineRule="auto"/>
        <w:contextualSpacing/>
        <w:jc w:val="both"/>
        <w:rPr>
          <w:rFonts w:cs="Frutiger Light Condensed"/>
          <w:color w:val="auto"/>
          <w:sz w:val="22"/>
          <w:szCs w:val="22"/>
        </w:rPr>
      </w:pPr>
    </w:p>
    <w:p w14:paraId="50B070E0" w14:textId="77777777" w:rsidR="003E205E" w:rsidRDefault="003E205E" w:rsidP="003E205E">
      <w:pPr>
        <w:pStyle w:val="Default"/>
        <w:spacing w:line="288" w:lineRule="auto"/>
        <w:contextualSpacing/>
        <w:jc w:val="both"/>
        <w:rPr>
          <w:rFonts w:cs="Frutiger Light Condensed"/>
          <w:b/>
          <w:bCs/>
          <w:color w:val="auto"/>
          <w:sz w:val="22"/>
          <w:szCs w:val="22"/>
        </w:rPr>
      </w:pPr>
    </w:p>
    <w:p w14:paraId="1BE73225" w14:textId="77777777" w:rsidR="003E205E" w:rsidRDefault="003E205E" w:rsidP="003E205E">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F7B7715" w14:textId="77777777" w:rsidR="003E205E" w:rsidRDefault="003E205E" w:rsidP="003E205E">
      <w:pPr>
        <w:spacing w:after="0" w:line="240" w:lineRule="auto"/>
        <w:contextualSpacing/>
        <w:jc w:val="both"/>
        <w:rPr>
          <w:rFonts w:ascii="AytoRoquetas Light Condensed" w:hAnsi="AytoRoquetas Light Condensed"/>
          <w:i/>
          <w:iCs/>
          <w:szCs w:val="20"/>
        </w:rPr>
      </w:pPr>
    </w:p>
    <w:p w14:paraId="4CBBF77B" w14:textId="77777777" w:rsidR="003E205E" w:rsidRDefault="003E205E">
      <w:pPr>
        <w:spacing w:line="288" w:lineRule="auto"/>
        <w:ind w:firstLine="1134"/>
        <w:jc w:val="both"/>
        <w:rPr>
          <w:rFonts w:ascii="AytoRoquetas Light Condensed" w:hAnsi="AytoRoquetas Light Condensed" w:cs="AytoRoquetas Light Condensed"/>
          <w:sz w:val="20"/>
          <w:szCs w:val="20"/>
        </w:rPr>
      </w:pPr>
    </w:p>
    <w:sectPr w:rsidR="003E205E">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CE327" w14:textId="77777777" w:rsidR="003E205E" w:rsidRDefault="003E205E">
      <w:pPr>
        <w:spacing w:after="0" w:line="240" w:lineRule="auto"/>
      </w:pPr>
      <w:r>
        <w:separator/>
      </w:r>
    </w:p>
  </w:endnote>
  <w:endnote w:type="continuationSeparator" w:id="0">
    <w:p w14:paraId="135CE329" w14:textId="77777777" w:rsidR="003E205E" w:rsidRDefault="003E2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CE322" w14:textId="77777777" w:rsidR="007E4B51" w:rsidRDefault="003E205E">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CE323" w14:textId="77777777" w:rsidR="003E205E" w:rsidRDefault="003E205E">
      <w:pPr>
        <w:spacing w:after="0" w:line="240" w:lineRule="auto"/>
      </w:pPr>
      <w:r>
        <w:separator/>
      </w:r>
    </w:p>
  </w:footnote>
  <w:footnote w:type="continuationSeparator" w:id="0">
    <w:p w14:paraId="135CE325" w14:textId="77777777" w:rsidR="003E205E" w:rsidRDefault="003E2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CE31E" w14:textId="77777777" w:rsidR="007E4B51" w:rsidRDefault="003E205E">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35CE323">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135CE325" w14:textId="77777777" w:rsidR="007E4B51" w:rsidRDefault="003E205E">
                <w:pPr>
                  <w:spacing w:after="0" w:line="240" w:lineRule="atLeast"/>
                  <w:rPr>
                    <w:color w:val="1D8FC7"/>
                    <w:sz w:val="16"/>
                    <w:szCs w:val="16"/>
                  </w:rPr>
                </w:pPr>
                <w:r>
                  <w:rPr>
                    <w:color w:val="1D8FC7"/>
                    <w:sz w:val="16"/>
                    <w:szCs w:val="16"/>
                  </w:rPr>
                  <w:t>Plaza de la Constituci</w:t>
                </w:r>
                <w:r>
                  <w:rPr>
                    <w:color w:val="1D8FC7"/>
                    <w:sz w:val="16"/>
                    <w:szCs w:val="16"/>
                  </w:rPr>
                  <w:t>ón, 1</w:t>
                </w:r>
              </w:p>
              <w:p w14:paraId="135CE326" w14:textId="77777777" w:rsidR="007E4B51" w:rsidRDefault="003E205E">
                <w:pPr>
                  <w:spacing w:after="0" w:line="240" w:lineRule="atLeast"/>
                  <w:rPr>
                    <w:color w:val="1D8FC7"/>
                    <w:sz w:val="16"/>
                    <w:szCs w:val="16"/>
                  </w:rPr>
                </w:pPr>
                <w:r>
                  <w:rPr>
                    <w:color w:val="1D8FC7"/>
                    <w:sz w:val="16"/>
                    <w:szCs w:val="16"/>
                  </w:rPr>
                  <w:t>04740 Roquetas de Mar, Almería</w:t>
                </w:r>
              </w:p>
              <w:p w14:paraId="135CE327" w14:textId="77777777" w:rsidR="007E4B51" w:rsidRDefault="003E205E">
                <w:pPr>
                  <w:spacing w:after="0" w:line="240" w:lineRule="atLeast"/>
                  <w:rPr>
                    <w:color w:val="1D8FC7"/>
                    <w:sz w:val="16"/>
                    <w:szCs w:val="16"/>
                  </w:rPr>
                </w:pPr>
                <w:r>
                  <w:rPr>
                    <w:color w:val="1D8FC7"/>
                    <w:sz w:val="16"/>
                    <w:szCs w:val="16"/>
                  </w:rPr>
                  <w:t>Tels.: 950 33 85 85 – 950 33 86 19</w:t>
                </w:r>
              </w:p>
              <w:p w14:paraId="135CE328" w14:textId="77777777" w:rsidR="007E4B51" w:rsidRDefault="003E205E">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135CE31F" w14:textId="77777777" w:rsidR="007E4B51" w:rsidRDefault="003E205E">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35CE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135CE320" w14:textId="77777777" w:rsidR="007E4B51" w:rsidRDefault="007E4B51">
    <w:pPr>
      <w:pStyle w:val="Encabezado28"/>
      <w:rPr>
        <w:rFonts w:ascii="AytoRoquetas Light Condensed" w:hAnsi="AytoRoquetas Light Condensed" w:cs="AytoRoquetas Light Condensed"/>
      </w:rPr>
    </w:pPr>
  </w:p>
  <w:p w14:paraId="135CE321" w14:textId="77777777" w:rsidR="007E4B51" w:rsidRDefault="007E4B51">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E4B51"/>
    <w:rsid w:val="003E205E"/>
    <w:rsid w:val="005735E1"/>
    <w:rsid w:val="007E4B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35CE30F"/>
  <w15:docId w15:val="{53DBABFF-F75B-4A26-868A-3A238ACE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3E205E"/>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3E205E"/>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3E205E"/>
    <w:rPr>
      <w:rFonts w:ascii="Times New Roman" w:eastAsia="Times New Roman" w:hAnsi="Times New Roman" w:cs="Times New Roman"/>
      <w:b/>
      <w:sz w:val="24"/>
      <w:lang w:eastAsia="es-ES"/>
    </w:rPr>
  </w:style>
  <w:style w:type="paragraph" w:customStyle="1" w:styleId="Formatolibre">
    <w:name w:val="Formato libre"/>
    <w:qFormat/>
    <w:rsid w:val="003E205E"/>
    <w:pPr>
      <w:suppressAutoHyphens/>
    </w:pPr>
    <w:rPr>
      <w:rFonts w:ascii="Helvetica" w:eastAsia="ヒラギノ角ゴ Pro W3" w:hAnsi="Helvetica" w:cs="Times New Roman"/>
      <w:color w:val="000000"/>
      <w:sz w:val="24"/>
      <w:lang w:eastAsia="es-ES"/>
    </w:rPr>
  </w:style>
  <w:style w:type="paragraph" w:styleId="Textodebloque">
    <w:name w:val="Block Text"/>
    <w:basedOn w:val="Normal"/>
    <w:uiPriority w:val="99"/>
    <w:qFormat/>
    <w:rsid w:val="003E205E"/>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 w:type="paragraph" w:customStyle="1" w:styleId="FreeForm">
    <w:name w:val="Free Form"/>
    <w:qFormat/>
    <w:rsid w:val="003E205E"/>
    <w:rPr>
      <w:rFonts w:ascii="Times New Roman" w:eastAsia="Times New Roman" w:hAnsi="Times New Roman" w:cs="Times New Roman"/>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2086</Words>
  <Characters>11479</Characters>
  <Application>Microsoft Office Word</Application>
  <DocSecurity>0</DocSecurity>
  <Lines>95</Lines>
  <Paragraphs>27</Paragraphs>
  <ScaleCrop>false</ScaleCrop>
  <Company/>
  <LinksUpToDate>false</LinksUpToDate>
  <CharactersWithSpaces>13538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2024-09-19T10:20:00Z</dcterms:created>
  <dcterms:modified xsi:type="dcterms:W3CDTF">2024-09-19T10:24:00Z</dcterms:modified>
</cp:coreProperties>
</file>