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adjuntan informes referentes a las propuestas de autorización de vertido a EXPEDIENTES 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0595 LAVADERO LUXURY ACM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, así como sus expedientes administrativos. Sin otro particular estando a su entera disposición para cualquier aclaración, reciba un cordial saludo.  Atentamente,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