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166"/>
      </w:tblGrid>
      <w:tr w:rsidR="004D6446" w14:paraId="65D5CBDA" w14:textId="77777777">
        <w:trPr>
          <w:trHeight w:val="284"/>
        </w:trPr>
        <w:tc>
          <w:tcPr>
            <w:tcW w:w="3261" w:type="dxa"/>
          </w:tcPr>
          <w:p w14:paraId="65D5CBD4" w14:textId="77777777" w:rsidR="004D6446" w:rsidRDefault="00C141FE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5D5CBD5" w14:textId="77777777" w:rsidR="004D6446" w:rsidRDefault="00C141FE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2024/86</w:t>
            </w:r>
          </w:p>
          <w:p w14:paraId="65D5CBD6" w14:textId="77777777" w:rsidR="004D6446" w:rsidRDefault="004D6446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 w14:paraId="65D5CBD7" w14:textId="77777777" w:rsidR="004D6446" w:rsidRDefault="00C141FE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CARNICERÍA RIME  </w:t>
            </w:r>
          </w:p>
          <w:p w14:paraId="65D5CBD8" w14:textId="77777777" w:rsidR="004D6446" w:rsidRDefault="00C141FE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CALLE RIO GUDIANA Nº 3 </w:t>
            </w:r>
          </w:p>
          <w:p w14:paraId="65D5CBD9" w14:textId="77777777" w:rsidR="004D6446" w:rsidRDefault="00C141FE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VICAR (). ALMERIA</w:t>
            </w:r>
          </w:p>
        </w:tc>
      </w:tr>
    </w:tbl>
    <w:p w14:paraId="65D5CBDB" w14:textId="77777777" w:rsidR="004D6446" w:rsidRDefault="004D644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65D5CBDC" w14:textId="77777777" w:rsidR="004D6446" w:rsidRPr="00C141FE" w:rsidRDefault="00C141F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C141FE">
        <w:rPr>
          <w:rFonts w:ascii="AytoRoquetas Light Condensed" w:hAnsi="AytoRoquetas Light Condensed" w:cs="AytoRoquetas Light Condensed"/>
          <w:color w:val="000000"/>
        </w:rPr>
        <w:t xml:space="preserve">He de comunicarle que con fecha lunes, 23 de septiembre de 2024, el Sr. Presidente del Consorcio del Ciclo integral del Agua del </w:t>
      </w:r>
      <w:r w:rsidRPr="00C141FE">
        <w:rPr>
          <w:rFonts w:ascii="AytoRoquetas Light Condensed" w:hAnsi="AytoRoquetas Light Condensed" w:cs="AytoRoquetas Light Condensed"/>
          <w:color w:val="000000"/>
        </w:rPr>
        <w:t>Poniente Almeriense, ha dictado Decreto con n</w:t>
      </w:r>
      <w:r w:rsidRPr="00C141FE">
        <w:rPr>
          <w:rFonts w:ascii="AytoRoquetas Light Condensed" w:hAnsi="AytoRoquetas Light Condensed" w:cs="AytoRoquetas Light Condensed"/>
          <w:color w:val="000000"/>
        </w:rPr>
        <w:t>úmero 2024/89 del siguiente tenor literal:</w:t>
      </w:r>
    </w:p>
    <w:p w14:paraId="65D5CBDD" w14:textId="77777777" w:rsidR="004D6446" w:rsidRPr="00C141FE" w:rsidRDefault="00C141F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C141FE">
        <w:rPr>
          <w:rFonts w:ascii="AytoRoquetas Light Condensed" w:hAnsi="AytoRoquetas Light Condensed" w:cs="AytoRoquetas Light Condensed"/>
          <w:color w:val="000000"/>
        </w:rPr>
        <w:tab/>
      </w:r>
    </w:p>
    <w:p w14:paraId="65D5CBDE" w14:textId="77777777" w:rsidR="004D6446" w:rsidRPr="00C141FE" w:rsidRDefault="004D6446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</w:rPr>
      </w:pPr>
    </w:p>
    <w:p w14:paraId="65D5CBDF" w14:textId="77777777" w:rsidR="004D6446" w:rsidRPr="00C141FE" w:rsidRDefault="00C141FE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>Vistos los expedientes de solicitud de autorización de vertidos y una vez realizada la visita a sus instalaciones y emitidos informes favorables por la Sra. Técnico de Control de Vertidos de Hidralia, Gestión Integral de Aguas de Andalucía SA de 11 de abril de 2024 y de acuerdo con la Ordenanza de vertidos a la red de alcantarillado del Consorcio (BOP de Almería número 149 de 5 de agosto de 2021), y con el acuerdo de la Junta General del Consorcio de 21 de abril de 2021, de nombramiento de Presidente y la O</w:t>
      </w:r>
      <w:r w:rsidRPr="00C141FE">
        <w:rPr>
          <w:rFonts w:ascii="AytoRoquetas Light Condensed" w:eastAsia="AytoRoquetas Light Condensed" w:hAnsi="AytoRoquetas Light Condensed" w:cs="AytoRoquetas Light Condensed"/>
        </w:rPr>
        <w:t xml:space="preserve">rdenanza de vertidos a la red de alcantarillado del Consocio (B.O.P de Almería Núm. 149 de 5 de agosto de 2021), es por lo que </w:t>
      </w:r>
      <w:r w:rsidRPr="00C141FE">
        <w:rPr>
          <w:rFonts w:ascii="AytoRoquetas Light Condensed" w:eastAsia="AytoRoquetas Light Condensed" w:hAnsi="AytoRoquetas Light Condensed" w:cs="AytoRoquetas Light Condensed"/>
          <w:b/>
          <w:bCs/>
        </w:rPr>
        <w:t>VENGO A RESOLVER:</w:t>
      </w:r>
    </w:p>
    <w:p w14:paraId="65D5CBE0" w14:textId="77777777" w:rsidR="004D6446" w:rsidRPr="00C141FE" w:rsidRDefault="004D6446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</w:rPr>
      </w:pPr>
    </w:p>
    <w:p w14:paraId="65D5CBE1" w14:textId="77777777" w:rsidR="004D6446" w:rsidRPr="00C141FE" w:rsidRDefault="00C141FE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  <w:b/>
          <w:bCs/>
        </w:rPr>
        <w:t>1º</w:t>
      </w:r>
      <w:r w:rsidRPr="00C141FE">
        <w:rPr>
          <w:rFonts w:ascii="AytoRoquetas Light Condensed" w:eastAsia="AytoRoquetas Light Condensed" w:hAnsi="AytoRoquetas Light Condensed" w:cs="AytoRoquetas Light Condensed"/>
        </w:rPr>
        <w:t xml:space="preserve">. </w:t>
      </w:r>
      <w:r w:rsidRPr="00C141FE">
        <w:rPr>
          <w:rFonts w:ascii="AytoRoquetas Light Condensed" w:eastAsia="AytoRoquetas Light Condensed" w:hAnsi="AytoRoquetas Light Condensed" w:cs="AytoRoquetas Light Condensed"/>
        </w:rPr>
        <w:t>Conceder la “Autorización de Vertido” en la red de saneamiento de Roquetas de Mar a:</w:t>
      </w:r>
    </w:p>
    <w:p w14:paraId="65D5CBE2" w14:textId="77777777" w:rsidR="004D6446" w:rsidRPr="00C141FE" w:rsidRDefault="00C141FE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>CARNICERÍA RIME</w:t>
      </w:r>
    </w:p>
    <w:p w14:paraId="65D5CBE3" w14:textId="77777777" w:rsidR="004D6446" w:rsidRPr="00C141FE" w:rsidRDefault="00C141FE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>CALLE RÍO GUADIANA 3</w:t>
      </w:r>
    </w:p>
    <w:p w14:paraId="65D5CBE4" w14:textId="77777777" w:rsidR="004D6446" w:rsidRPr="00C141FE" w:rsidRDefault="00C141FE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>04738 VÍCAR -ALMERÍA</w:t>
      </w:r>
    </w:p>
    <w:p w14:paraId="65D5CBE5" w14:textId="77777777" w:rsidR="004D6446" w:rsidRPr="00C141FE" w:rsidRDefault="00C141FE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>Y6774859Q</w:t>
      </w:r>
    </w:p>
    <w:p w14:paraId="65D5CBE6" w14:textId="77777777" w:rsidR="004D6446" w:rsidRPr="00C141FE" w:rsidRDefault="004D6446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</w:rPr>
      </w:pPr>
    </w:p>
    <w:p w14:paraId="65D5CBE7" w14:textId="77777777" w:rsidR="004D6446" w:rsidRPr="00C141FE" w:rsidRDefault="00C141FE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65D5CBE8" w14:textId="77777777" w:rsidR="004D6446" w:rsidRPr="00C141FE" w:rsidRDefault="004D6446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5D5CBE9" w14:textId="77777777" w:rsidR="004D6446" w:rsidRPr="00C141FE" w:rsidRDefault="00C141FE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 xml:space="preserve">Todo ello sin perjuicio que con posterioridad pudiera demostrarse la presencia de sustancia prohibidas del Anexo 1 o que superen los valores máximos tolerados de </w:t>
      </w:r>
      <w:r w:rsidRPr="00C141FE">
        <w:rPr>
          <w:rFonts w:ascii="AytoRoquetas Light Condensed" w:eastAsia="AytoRoquetas Light Condensed" w:hAnsi="AytoRoquetas Light Condensed" w:cs="AytoRoquetas Light Condensed"/>
        </w:rPr>
        <w:lastRenderedPageBreak/>
        <w:t>sustancias del Anexo 2, en cuyo caso se suspendería la autorización de vertido, con las consecuencias descritas en la Ordenanza.</w:t>
      </w:r>
    </w:p>
    <w:p w14:paraId="65D5CBEA" w14:textId="77777777" w:rsidR="004D6446" w:rsidRPr="00C141FE" w:rsidRDefault="004D6446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5D5CBEB" w14:textId="77777777" w:rsidR="004D6446" w:rsidRPr="00C141FE" w:rsidRDefault="00C141FE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</w:rPr>
        <w:t>La calificación del vertido es a fecha de expedición.</w:t>
      </w:r>
    </w:p>
    <w:p w14:paraId="65D5CBEC" w14:textId="77777777" w:rsidR="004D6446" w:rsidRPr="00C141FE" w:rsidRDefault="004D6446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5D5CBEE" w14:textId="1F6BA0AF" w:rsidR="004D6446" w:rsidRPr="00C141FE" w:rsidRDefault="00C141FE" w:rsidP="00C141FE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41FE">
        <w:rPr>
          <w:rFonts w:ascii="AytoRoquetas Light Condensed" w:eastAsia="AytoRoquetas Light Condensed" w:hAnsi="AytoRoquetas Light Condensed" w:cs="AytoRoquetas Light Condensed"/>
          <w:b/>
          <w:bCs/>
        </w:rPr>
        <w:t>2º</w:t>
      </w:r>
      <w:r w:rsidRPr="00C141FE">
        <w:rPr>
          <w:rFonts w:ascii="AytoRoquetas Light Condensed" w:eastAsia="AytoRoquetas Light Condensed" w:hAnsi="AytoRoquetas Light Condensed" w:cs="AytoRoquetas Light Condensed"/>
        </w:rPr>
        <w:t>. Dar traslado del presente Decreto al interesado.</w:t>
      </w:r>
    </w:p>
    <w:p w14:paraId="65D5CBEF" w14:textId="77777777" w:rsidR="004D6446" w:rsidRPr="00C141FE" w:rsidRDefault="004D644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5D5CBF0" w14:textId="77777777" w:rsidR="004D6446" w:rsidRPr="00C141FE" w:rsidRDefault="00C141F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C141FE">
        <w:rPr>
          <w:rFonts w:ascii="AytoRoquetas Light Condensed" w:hAnsi="AytoRoquetas Light Condensed" w:cs="AytoRoquetas Light Condensed"/>
          <w:color w:val="000000"/>
        </w:rPr>
        <w:t xml:space="preserve">Frente a esta Resolución, firme en vía administrativa de conformidad con lo establecido en el artículo 52.2 de la Ley 7/1985, Reguladora de las Bases de Régimen Local, en relación con el artículo 114 de la Ley </w:t>
      </w:r>
      <w:r w:rsidRPr="00C141FE">
        <w:rPr>
          <w:rFonts w:ascii="AytoRoquetas Light Condensed" w:hAnsi="AytoRoquetas Light Condensed" w:cs="AytoRoquetas Light Condensed"/>
          <w:color w:val="000000"/>
        </w:rPr>
        <w:t>39/2015, de 1 de octubre, del Procedimiento Administrativo Común de las Administraciones Públicas (BOE nº 236 de 2 de octubre de 2015), cabe interponer los siguientes</w:t>
      </w:r>
    </w:p>
    <w:p w14:paraId="65D5CBF1" w14:textId="77777777" w:rsidR="004D6446" w:rsidRPr="00C141FE" w:rsidRDefault="004D644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5D5CBF2" w14:textId="77777777" w:rsidR="004D6446" w:rsidRPr="00C141FE" w:rsidRDefault="00C141FE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</w:rPr>
      </w:pPr>
      <w:r w:rsidRPr="00C141FE">
        <w:rPr>
          <w:rFonts w:ascii="AytoRoquetas Light Condensed" w:hAnsi="AytoRoquetas Light Condensed" w:cs="AytoRoquetas Light Condensed"/>
          <w:b/>
          <w:bCs/>
          <w:color w:val="000000"/>
        </w:rPr>
        <w:t>RECURSOS</w:t>
      </w:r>
    </w:p>
    <w:p w14:paraId="65D5CBF3" w14:textId="77777777" w:rsidR="004D6446" w:rsidRPr="00C141FE" w:rsidRDefault="00C141FE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</w:rPr>
      </w:pPr>
      <w:r w:rsidRPr="00C141FE">
        <w:rPr>
          <w:rFonts w:ascii="AytoRoquetas Light Condensed" w:hAnsi="AytoRoquetas Light Condensed" w:cs="AytoRoquetas Light Condensed"/>
        </w:rPr>
        <w:t>Potestativo de Reposici</w:t>
      </w:r>
      <w:r w:rsidRPr="00C141FE">
        <w:rPr>
          <w:rFonts w:ascii="AytoRoquetas Light Condensed" w:hAnsi="AytoRoquetas Light Condensed" w:cs="AytoRoquetas Light Condensed"/>
        </w:rPr>
        <w:t xml:space="preserve">ón: ante el mismo órgano que lo hubiere dictado en el </w:t>
      </w:r>
      <w:r w:rsidRPr="00C141FE">
        <w:rPr>
          <w:rFonts w:ascii="AytoRoquetas Light Condensed" w:hAnsi="AytoRoquetas Light Condensed" w:cs="AytoRoquetas Light Condensed"/>
        </w:rPr>
        <w:t>plazo de un mes, desde el día siguiente a la notificación del mismo (artículo 123 y 124 de la Ley 39/2015).</w:t>
      </w:r>
    </w:p>
    <w:p w14:paraId="65D5CBF4" w14:textId="77777777" w:rsidR="004D6446" w:rsidRPr="00C141FE" w:rsidRDefault="00C141FE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</w:rPr>
      </w:pPr>
      <w:r w:rsidRPr="00C141FE">
        <w:rPr>
          <w:rFonts w:ascii="AytoRoquetas Light Condensed" w:hAnsi="AytoRoquetas Light Condensed" w:cs="AytoRoquetas Light Condensed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 w14:paraId="65D5CBF5" w14:textId="77777777" w:rsidR="004D6446" w:rsidRPr="00C141FE" w:rsidRDefault="00C141FE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</w:rPr>
      </w:pPr>
      <w:r w:rsidRPr="00C141FE">
        <w:rPr>
          <w:rFonts w:ascii="AytoRoquetas Light Condensed" w:hAnsi="AytoRoquetas Light Condensed" w:cs="AytoRoquetas Light Condensed"/>
        </w:rPr>
        <w:t>Cualquier otro que estime oportuno.</w:t>
      </w:r>
    </w:p>
    <w:p w14:paraId="65D5CBF6" w14:textId="77777777" w:rsidR="004D6446" w:rsidRPr="00C141FE" w:rsidRDefault="004D6446">
      <w:pPr>
        <w:spacing w:after="0" w:line="80" w:lineRule="atLeast"/>
        <w:jc w:val="both"/>
        <w:rPr>
          <w:rFonts w:ascii="AytoRoquetas Light Condensed" w:hAnsi="AytoRoquetas Light Condensed" w:cs="AytoRoquetas Light Condensed"/>
        </w:rPr>
      </w:pPr>
    </w:p>
    <w:p w14:paraId="65D5CBF7" w14:textId="77777777" w:rsidR="004D6446" w:rsidRPr="00C141FE" w:rsidRDefault="00C141F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C141FE">
        <w:rPr>
          <w:rFonts w:ascii="AytoRoquetas Light Condensed" w:hAnsi="AytoRoquetas Light Condensed" w:cs="AytoRoquetas Light Condensed"/>
          <w:color w:val="000000"/>
        </w:rPr>
        <w:t>El presente documento ha sido firmado electr</w:t>
      </w:r>
      <w:r w:rsidRPr="00C141FE">
        <w:rPr>
          <w:rFonts w:ascii="AytoRoquetas Light Condensed" w:hAnsi="AytoRoquetas Light Condensed" w:cs="AytoRoquetas Light Condensed"/>
          <w:color w:val="00000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 w14:paraId="65D5CBF8" w14:textId="77777777" w:rsidR="004D6446" w:rsidRDefault="004D644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4D6446">
      <w:headerReference w:type="default" r:id="rId7"/>
      <w:footerReference w:type="default" r:id="rId8"/>
      <w:pgSz w:w="11906" w:h="16838"/>
      <w:pgMar w:top="3119" w:right="1531" w:bottom="1701" w:left="181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5CC02" w14:textId="77777777" w:rsidR="00C141FE" w:rsidRDefault="00C141FE">
      <w:pPr>
        <w:spacing w:after="0" w:line="240" w:lineRule="auto"/>
      </w:pPr>
      <w:r>
        <w:separator/>
      </w:r>
    </w:p>
  </w:endnote>
  <w:endnote w:type="continuationSeparator" w:id="0">
    <w:p w14:paraId="65D5CC04" w14:textId="77777777" w:rsidR="00C141FE" w:rsidRDefault="00C1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5CBFD" w14:textId="77777777" w:rsidR="004D6446" w:rsidRDefault="00C141FE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5CBFE" w14:textId="77777777" w:rsidR="00C141FE" w:rsidRDefault="00C141FE">
      <w:pPr>
        <w:spacing w:after="0" w:line="240" w:lineRule="auto"/>
      </w:pPr>
      <w:r>
        <w:separator/>
      </w:r>
    </w:p>
  </w:footnote>
  <w:footnote w:type="continuationSeparator" w:id="0">
    <w:p w14:paraId="65D5CC00" w14:textId="77777777" w:rsidR="00C141FE" w:rsidRDefault="00C14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5CBF9" w14:textId="77777777" w:rsidR="004D6446" w:rsidRDefault="00C141FE">
    <w:pPr>
      <w:pStyle w:val="Encabezado6"/>
      <w:tabs>
        <w:tab w:val="clear" w:pos="8504"/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5D5CBFE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65D5CC00" w14:textId="77777777" w:rsidR="004D6446" w:rsidRDefault="00C141F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65D5CC01" w14:textId="77777777" w:rsidR="004D6446" w:rsidRDefault="00C141F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65D5CC02" w14:textId="77777777" w:rsidR="004D6446" w:rsidRDefault="00C141F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65D5CC03" w14:textId="77777777" w:rsidR="004D6446" w:rsidRDefault="00C141FE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65D5CBFA" w14:textId="77777777" w:rsidR="004D6446" w:rsidRDefault="00C141FE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5D5CB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65D5CBFB" w14:textId="77777777" w:rsidR="004D6446" w:rsidRDefault="004D6446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 w14:paraId="65D5CBFC" w14:textId="77777777" w:rsidR="004D6446" w:rsidRDefault="004D6446">
    <w:pPr>
      <w:pStyle w:val="Encabezado25"/>
      <w:tabs>
        <w:tab w:val="clear" w:pos="8504"/>
        <w:tab w:val="right" w:pos="8391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24F4ED42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9A1E1E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CB246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9903A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2A42F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4C8D7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F1EEA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536FF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2E7F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15957537">
    <w:abstractNumId w:val="0"/>
  </w:num>
  <w:num w:numId="2" w16cid:durableId="44334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D6446"/>
    <w:rsid w:val="004D6446"/>
    <w:rsid w:val="00C141FE"/>
    <w:rsid w:val="00C1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5D5CBD4"/>
  <w15:docId w15:val="{C21E79C3-DBC0-499A-9615-7F4935B7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2024-09-24T06:36:00Z</dcterms:created>
  <dcterms:modified xsi:type="dcterms:W3CDTF">2024-09-24T06:37:00Z</dcterms:modified>
</cp:coreProperties>
</file>