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049FD0" w14:textId="77777777" w:rsidR="00884A65" w:rsidRPr="00803C84" w:rsidRDefault="00884A65" w:rsidP="00803C84">
      <w:pPr>
        <w:pStyle w:val="TtulodeTDC1"/>
        <w:numPr>
          <w:ilvl w:val="0"/>
          <w:numId w:val="0"/>
        </w:numPr>
        <w:ind w:left="357"/>
        <w:rPr>
          <w:rFonts w:ascii="AytoRoquetas Light Condensed" w:hAnsi="AytoRoquetas Light Condensed"/>
          <w:color w:val="auto"/>
          <w:sz w:val="22"/>
          <w:szCs w:val="22"/>
        </w:rPr>
      </w:pPr>
      <w:bookmarkStart w:id="0" w:name="_Toc418593728"/>
      <w:bookmarkStart w:id="1" w:name="_Toc418594035"/>
      <w:bookmarkStart w:id="2" w:name="_Toc418593757"/>
      <w:r w:rsidRPr="00803C84">
        <w:rPr>
          <w:rFonts w:ascii="AytoRoquetas Light Condensed" w:hAnsi="AytoRoquetas Light Condensed"/>
          <w:color w:val="auto"/>
          <w:sz w:val="22"/>
          <w:szCs w:val="22"/>
        </w:rPr>
        <w:t>INDICE</w:t>
      </w:r>
    </w:p>
    <w:p w14:paraId="6A73C64D" w14:textId="77777777" w:rsidR="00884A65" w:rsidRPr="00803C84" w:rsidRDefault="00884A65" w:rsidP="00803C84">
      <w:pPr>
        <w:pStyle w:val="TDC1"/>
        <w:spacing w:line="276" w:lineRule="auto"/>
        <w:rPr>
          <w:rFonts w:ascii="AytoRoquetas Light Condensed" w:hAnsi="AytoRoquetas Light Condensed"/>
          <w:noProof/>
          <w:sz w:val="22"/>
          <w:szCs w:val="22"/>
        </w:rPr>
      </w:pPr>
      <w:r w:rsidRPr="00803C84">
        <w:rPr>
          <w:rStyle w:val="Hipervnculo"/>
          <w:rFonts w:ascii="AytoRoquetas Light Condensed" w:hAnsi="AytoRoquetas Light Condensed"/>
          <w:noProof/>
          <w:sz w:val="22"/>
          <w:szCs w:val="22"/>
        </w:rPr>
        <w:fldChar w:fldCharType="begin"/>
      </w:r>
      <w:r w:rsidRPr="00803C84">
        <w:rPr>
          <w:rStyle w:val="Hipervnculo"/>
          <w:rFonts w:ascii="AytoRoquetas Light Condensed" w:hAnsi="AytoRoquetas Light Condensed"/>
          <w:noProof/>
          <w:sz w:val="22"/>
          <w:szCs w:val="22"/>
        </w:rPr>
        <w:instrText xml:space="preserve"> TOC \o "1-3" \h \z \u </w:instrText>
      </w:r>
      <w:r w:rsidRPr="00803C84">
        <w:rPr>
          <w:rStyle w:val="Hipervnculo"/>
          <w:rFonts w:ascii="AytoRoquetas Light Condensed" w:hAnsi="AytoRoquetas Light Condensed"/>
          <w:noProof/>
          <w:sz w:val="22"/>
          <w:szCs w:val="22"/>
        </w:rPr>
        <w:fldChar w:fldCharType="separate"/>
      </w:r>
      <w:hyperlink w:anchor="_Toc133345823" w:history="1">
        <w:r w:rsidRPr="00803C84">
          <w:rPr>
            <w:rStyle w:val="Hipervnculo"/>
            <w:rFonts w:ascii="AytoRoquetas Light Condensed" w:hAnsi="AytoRoquetas Light Condensed"/>
            <w:noProof/>
            <w:sz w:val="22"/>
            <w:szCs w:val="22"/>
          </w:rPr>
          <w:t>CLÁUSULA 1.-</w:t>
        </w:r>
        <w:r w:rsidRPr="00803C84">
          <w:rPr>
            <w:rFonts w:ascii="AytoRoquetas Light Condensed" w:hAnsi="AytoRoquetas Light Condensed"/>
            <w:noProof/>
            <w:sz w:val="22"/>
            <w:szCs w:val="22"/>
          </w:rPr>
          <w:tab/>
        </w:r>
        <w:r w:rsidRPr="00803C84">
          <w:rPr>
            <w:rStyle w:val="Hipervnculo"/>
            <w:rFonts w:ascii="AytoRoquetas Light Condensed" w:hAnsi="AytoRoquetas Light Condensed"/>
            <w:noProof/>
            <w:sz w:val="22"/>
            <w:szCs w:val="22"/>
          </w:rPr>
          <w:t>OBJETO DEL PLIEGO.</w:t>
        </w:r>
        <w:r w:rsidRPr="00803C84">
          <w:rPr>
            <w:rFonts w:ascii="AytoRoquetas Light Condensed" w:hAnsi="AytoRoquetas Light Condensed"/>
            <w:noProof/>
            <w:webHidden/>
            <w:sz w:val="22"/>
            <w:szCs w:val="22"/>
          </w:rPr>
          <w:tab/>
        </w:r>
        <w:r w:rsidRPr="00803C84">
          <w:rPr>
            <w:rFonts w:ascii="AytoRoquetas Light Condensed" w:hAnsi="AytoRoquetas Light Condensed"/>
            <w:noProof/>
            <w:webHidden/>
            <w:sz w:val="22"/>
            <w:szCs w:val="22"/>
          </w:rPr>
          <w:fldChar w:fldCharType="begin"/>
        </w:r>
        <w:r w:rsidRPr="00803C84">
          <w:rPr>
            <w:rFonts w:ascii="AytoRoquetas Light Condensed" w:hAnsi="AytoRoquetas Light Condensed"/>
            <w:noProof/>
            <w:webHidden/>
            <w:sz w:val="22"/>
            <w:szCs w:val="22"/>
          </w:rPr>
          <w:instrText xml:space="preserve"> PAGEREF _Toc133345823 \h </w:instrText>
        </w:r>
        <w:r w:rsidRPr="00803C84">
          <w:rPr>
            <w:rFonts w:ascii="AytoRoquetas Light Condensed" w:hAnsi="AytoRoquetas Light Condensed"/>
            <w:noProof/>
            <w:webHidden/>
            <w:sz w:val="22"/>
            <w:szCs w:val="22"/>
          </w:rPr>
        </w:r>
        <w:r w:rsidRPr="00803C84">
          <w:rPr>
            <w:rFonts w:ascii="AytoRoquetas Light Condensed" w:hAnsi="AytoRoquetas Light Condensed"/>
            <w:noProof/>
            <w:webHidden/>
            <w:sz w:val="22"/>
            <w:szCs w:val="22"/>
          </w:rPr>
          <w:fldChar w:fldCharType="separate"/>
        </w:r>
        <w:r w:rsidRPr="00803C84">
          <w:rPr>
            <w:rFonts w:ascii="AytoRoquetas Light Condensed" w:hAnsi="AytoRoquetas Light Condensed"/>
            <w:noProof/>
            <w:webHidden/>
            <w:sz w:val="22"/>
            <w:szCs w:val="22"/>
          </w:rPr>
          <w:t>3</w:t>
        </w:r>
        <w:r w:rsidRPr="00803C84">
          <w:rPr>
            <w:rFonts w:ascii="AytoRoquetas Light Condensed" w:hAnsi="AytoRoquetas Light Condensed"/>
            <w:noProof/>
            <w:webHidden/>
            <w:sz w:val="22"/>
            <w:szCs w:val="22"/>
          </w:rPr>
          <w:fldChar w:fldCharType="end"/>
        </w:r>
      </w:hyperlink>
    </w:p>
    <w:p w14:paraId="768B6CB5" w14:textId="77777777" w:rsidR="00884A65" w:rsidRPr="00803C84" w:rsidRDefault="00260E61" w:rsidP="00803C84">
      <w:pPr>
        <w:pStyle w:val="TDC1"/>
        <w:spacing w:line="276" w:lineRule="auto"/>
        <w:rPr>
          <w:rFonts w:ascii="AytoRoquetas Light Condensed" w:hAnsi="AytoRoquetas Light Condensed"/>
          <w:noProof/>
          <w:sz w:val="22"/>
          <w:szCs w:val="22"/>
        </w:rPr>
      </w:pPr>
      <w:hyperlink w:anchor="_Toc133345824" w:history="1">
        <w:r w:rsidR="00884A65" w:rsidRPr="00803C84">
          <w:rPr>
            <w:rStyle w:val="Hipervnculo"/>
            <w:rFonts w:ascii="AytoRoquetas Light Condensed" w:hAnsi="AytoRoquetas Light Condensed"/>
            <w:noProof/>
            <w:sz w:val="22"/>
            <w:szCs w:val="22"/>
          </w:rPr>
          <w:t>CLÁUSULA 2.-</w:t>
        </w:r>
        <w:r w:rsidR="00884A65" w:rsidRPr="00803C84">
          <w:rPr>
            <w:rFonts w:ascii="AytoRoquetas Light Condensed" w:hAnsi="AytoRoquetas Light Condensed"/>
            <w:noProof/>
            <w:sz w:val="22"/>
            <w:szCs w:val="22"/>
          </w:rPr>
          <w:tab/>
        </w:r>
        <w:r w:rsidR="00884A65" w:rsidRPr="00803C84">
          <w:rPr>
            <w:rStyle w:val="Hipervnculo"/>
            <w:rFonts w:ascii="AytoRoquetas Light Condensed" w:hAnsi="AytoRoquetas Light Condensed"/>
            <w:noProof/>
            <w:sz w:val="22"/>
            <w:szCs w:val="22"/>
          </w:rPr>
          <w:t>OBJETO DEL TRATAMIENTO, ALCANCE DEL SUMINISTRO</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_Toc133345824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3</w:t>
        </w:r>
        <w:r w:rsidR="00884A65" w:rsidRPr="00803C84">
          <w:rPr>
            <w:rFonts w:ascii="AytoRoquetas Light Condensed" w:hAnsi="AytoRoquetas Light Condensed"/>
            <w:noProof/>
            <w:webHidden/>
            <w:sz w:val="22"/>
            <w:szCs w:val="22"/>
          </w:rPr>
          <w:fldChar w:fldCharType="end"/>
        </w:r>
      </w:hyperlink>
    </w:p>
    <w:p w14:paraId="5DD65BCE" w14:textId="77777777" w:rsidR="00884A65" w:rsidRPr="00803C84" w:rsidRDefault="00260E61" w:rsidP="00803C84">
      <w:pPr>
        <w:pStyle w:val="TDC1"/>
        <w:spacing w:line="276" w:lineRule="auto"/>
        <w:rPr>
          <w:rFonts w:ascii="AytoRoquetas Light Condensed" w:hAnsi="AytoRoquetas Light Condensed"/>
          <w:noProof/>
          <w:sz w:val="22"/>
          <w:szCs w:val="22"/>
        </w:rPr>
      </w:pPr>
      <w:hyperlink w:anchor="_Toc133345825" w:history="1">
        <w:r w:rsidR="00884A65" w:rsidRPr="00803C84">
          <w:rPr>
            <w:rStyle w:val="Hipervnculo"/>
            <w:rFonts w:ascii="AytoRoquetas Light Condensed" w:hAnsi="AytoRoquetas Light Condensed"/>
            <w:noProof/>
            <w:sz w:val="22"/>
            <w:szCs w:val="22"/>
          </w:rPr>
          <w:t>CLÁUSULA 3.-</w:t>
        </w:r>
        <w:r w:rsidR="00884A65" w:rsidRPr="00803C84">
          <w:rPr>
            <w:rFonts w:ascii="AytoRoquetas Light Condensed" w:hAnsi="AytoRoquetas Light Condensed"/>
            <w:noProof/>
            <w:sz w:val="22"/>
            <w:szCs w:val="22"/>
          </w:rPr>
          <w:tab/>
        </w:r>
        <w:r w:rsidR="00884A65" w:rsidRPr="00803C84">
          <w:rPr>
            <w:rStyle w:val="Hipervnculo"/>
            <w:rFonts w:ascii="AytoRoquetas Light Condensed" w:hAnsi="AytoRoquetas Light Condensed"/>
            <w:noProof/>
            <w:sz w:val="22"/>
            <w:szCs w:val="22"/>
          </w:rPr>
          <w:t>CARACTERÍSTICAS FANGO ENTRADA. DATOS DE PARTIDA</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_Toc133345825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4</w:t>
        </w:r>
        <w:r w:rsidR="00884A65" w:rsidRPr="00803C84">
          <w:rPr>
            <w:rFonts w:ascii="AytoRoquetas Light Condensed" w:hAnsi="AytoRoquetas Light Condensed"/>
            <w:noProof/>
            <w:webHidden/>
            <w:sz w:val="22"/>
            <w:szCs w:val="22"/>
          </w:rPr>
          <w:fldChar w:fldCharType="end"/>
        </w:r>
      </w:hyperlink>
    </w:p>
    <w:p w14:paraId="038CD803" w14:textId="77777777" w:rsidR="00884A65" w:rsidRPr="00803C84" w:rsidRDefault="00260E61" w:rsidP="00803C84">
      <w:pPr>
        <w:pStyle w:val="TDC2"/>
        <w:tabs>
          <w:tab w:val="left" w:pos="720"/>
        </w:tabs>
        <w:rPr>
          <w:rFonts w:ascii="AytoRoquetas Light Condensed" w:hAnsi="AytoRoquetas Light Condensed" w:cs="Times New Roman"/>
          <w:noProof/>
          <w:sz w:val="22"/>
          <w:szCs w:val="22"/>
        </w:rPr>
      </w:pPr>
      <w:hyperlink w:anchor="_Toc133345826" w:history="1">
        <w:r w:rsidR="00884A65" w:rsidRPr="00803C84">
          <w:rPr>
            <w:rStyle w:val="Hipervnculo"/>
            <w:rFonts w:ascii="AytoRoquetas Light Condensed" w:hAnsi="AytoRoquetas Light Condensed"/>
            <w:noProof/>
            <w:sz w:val="22"/>
            <w:szCs w:val="22"/>
          </w:rPr>
          <w:t>3.1</w:t>
        </w:r>
        <w:r w:rsidR="00884A65" w:rsidRPr="00803C84">
          <w:rPr>
            <w:rFonts w:ascii="AytoRoquetas Light Condensed" w:hAnsi="AytoRoquetas Light Condensed" w:cs="Times New Roman"/>
            <w:noProof/>
            <w:sz w:val="22"/>
            <w:szCs w:val="22"/>
          </w:rPr>
          <w:tab/>
        </w:r>
        <w:r w:rsidR="00884A65" w:rsidRPr="00803C84">
          <w:rPr>
            <w:rStyle w:val="Hipervnculo"/>
            <w:rFonts w:ascii="AytoRoquetas Light Condensed" w:hAnsi="AytoRoquetas Light Condensed"/>
            <w:noProof/>
            <w:sz w:val="22"/>
            <w:szCs w:val="22"/>
          </w:rPr>
          <w:t>FANGO A DESHIDRATAR</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_Toc133345826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4</w:t>
        </w:r>
        <w:r w:rsidR="00884A65" w:rsidRPr="00803C84">
          <w:rPr>
            <w:rFonts w:ascii="AytoRoquetas Light Condensed" w:hAnsi="AytoRoquetas Light Condensed"/>
            <w:noProof/>
            <w:webHidden/>
            <w:sz w:val="22"/>
            <w:szCs w:val="22"/>
          </w:rPr>
          <w:fldChar w:fldCharType="end"/>
        </w:r>
      </w:hyperlink>
    </w:p>
    <w:p w14:paraId="4D47AD53" w14:textId="77777777" w:rsidR="00884A65" w:rsidRPr="00803C84" w:rsidRDefault="00260E61" w:rsidP="00803C84">
      <w:pPr>
        <w:pStyle w:val="TDC2"/>
        <w:tabs>
          <w:tab w:val="left" w:pos="720"/>
        </w:tabs>
        <w:rPr>
          <w:rFonts w:ascii="AytoRoquetas Light Condensed" w:hAnsi="AytoRoquetas Light Condensed" w:cs="Times New Roman"/>
          <w:noProof/>
          <w:sz w:val="22"/>
          <w:szCs w:val="22"/>
        </w:rPr>
      </w:pPr>
      <w:hyperlink w:anchor="_Toc133345827" w:history="1">
        <w:r w:rsidR="00884A65" w:rsidRPr="00803C84">
          <w:rPr>
            <w:rStyle w:val="Hipervnculo"/>
            <w:rFonts w:ascii="AytoRoquetas Light Condensed" w:hAnsi="AytoRoquetas Light Condensed"/>
            <w:noProof/>
            <w:sz w:val="22"/>
            <w:szCs w:val="22"/>
          </w:rPr>
          <w:t>3.2</w:t>
        </w:r>
        <w:r w:rsidR="00884A65" w:rsidRPr="00803C84">
          <w:rPr>
            <w:rFonts w:ascii="AytoRoquetas Light Condensed" w:hAnsi="AytoRoquetas Light Condensed" w:cs="Times New Roman"/>
            <w:noProof/>
            <w:sz w:val="22"/>
            <w:szCs w:val="22"/>
          </w:rPr>
          <w:tab/>
        </w:r>
        <w:r w:rsidR="00884A65" w:rsidRPr="00803C84">
          <w:rPr>
            <w:rStyle w:val="Hipervnculo"/>
            <w:rFonts w:ascii="AytoRoquetas Light Condensed" w:hAnsi="AytoRoquetas Light Condensed"/>
            <w:noProof/>
            <w:sz w:val="22"/>
            <w:szCs w:val="22"/>
          </w:rPr>
          <w:t>POLÍMERO FLOCULANTE</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_Toc133345827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4</w:t>
        </w:r>
        <w:r w:rsidR="00884A65" w:rsidRPr="00803C84">
          <w:rPr>
            <w:rFonts w:ascii="AytoRoquetas Light Condensed" w:hAnsi="AytoRoquetas Light Condensed"/>
            <w:noProof/>
            <w:webHidden/>
            <w:sz w:val="22"/>
            <w:szCs w:val="22"/>
          </w:rPr>
          <w:fldChar w:fldCharType="end"/>
        </w:r>
      </w:hyperlink>
    </w:p>
    <w:p w14:paraId="51D138DF" w14:textId="77777777" w:rsidR="00884A65" w:rsidRPr="00803C84" w:rsidRDefault="00260E61" w:rsidP="00803C84">
      <w:pPr>
        <w:pStyle w:val="TDC1"/>
        <w:spacing w:line="276" w:lineRule="auto"/>
        <w:rPr>
          <w:rFonts w:ascii="AytoRoquetas Light Condensed" w:hAnsi="AytoRoquetas Light Condensed"/>
          <w:noProof/>
          <w:sz w:val="22"/>
          <w:szCs w:val="22"/>
        </w:rPr>
      </w:pPr>
      <w:hyperlink w:anchor="_Toc133345828" w:history="1">
        <w:r w:rsidR="00884A65" w:rsidRPr="00803C84">
          <w:rPr>
            <w:rStyle w:val="Hipervnculo"/>
            <w:rFonts w:ascii="AytoRoquetas Light Condensed" w:hAnsi="AytoRoquetas Light Condensed"/>
            <w:noProof/>
            <w:sz w:val="22"/>
            <w:szCs w:val="22"/>
          </w:rPr>
          <w:t>CLÁUSULA 4.-</w:t>
        </w:r>
        <w:r w:rsidR="00884A65" w:rsidRPr="00803C84">
          <w:rPr>
            <w:rFonts w:ascii="AytoRoquetas Light Condensed" w:hAnsi="AytoRoquetas Light Condensed"/>
            <w:noProof/>
            <w:sz w:val="22"/>
            <w:szCs w:val="22"/>
          </w:rPr>
          <w:tab/>
        </w:r>
        <w:r w:rsidR="00884A65" w:rsidRPr="00803C84">
          <w:rPr>
            <w:rStyle w:val="Hipervnculo"/>
            <w:rFonts w:ascii="AytoRoquetas Light Condensed" w:hAnsi="AytoRoquetas Light Condensed"/>
            <w:noProof/>
            <w:sz w:val="22"/>
            <w:szCs w:val="22"/>
          </w:rPr>
          <w:t>VALORES OPERACIONALES MÍNIMOS GARANTIZADOS.</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_Toc133345828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5</w:t>
        </w:r>
        <w:r w:rsidR="00884A65" w:rsidRPr="00803C84">
          <w:rPr>
            <w:rFonts w:ascii="AytoRoquetas Light Condensed" w:hAnsi="AytoRoquetas Light Condensed"/>
            <w:noProof/>
            <w:webHidden/>
            <w:sz w:val="22"/>
            <w:szCs w:val="22"/>
          </w:rPr>
          <w:fldChar w:fldCharType="end"/>
        </w:r>
      </w:hyperlink>
    </w:p>
    <w:p w14:paraId="627F962E" w14:textId="77777777" w:rsidR="00884A65" w:rsidRPr="00803C84" w:rsidRDefault="00260E61" w:rsidP="00803C84">
      <w:pPr>
        <w:pStyle w:val="TDC2"/>
        <w:rPr>
          <w:rFonts w:ascii="AytoRoquetas Light Condensed" w:hAnsi="AytoRoquetas Light Condensed" w:cs="Times New Roman"/>
          <w:noProof/>
          <w:sz w:val="22"/>
          <w:szCs w:val="22"/>
        </w:rPr>
      </w:pPr>
      <w:hyperlink w:anchor="_Toc133345829" w:history="1">
        <w:r w:rsidR="00884A65" w:rsidRPr="00803C84">
          <w:rPr>
            <w:rStyle w:val="Hipervnculo"/>
            <w:rFonts w:ascii="AytoRoquetas Light Condensed" w:hAnsi="AytoRoquetas Light Condensed"/>
            <w:noProof/>
            <w:sz w:val="22"/>
            <w:szCs w:val="22"/>
          </w:rPr>
          <w:t>4.1.-. Características Operacionales Mínimas Decantador Centrífugo</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_Toc133345829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5</w:t>
        </w:r>
        <w:r w:rsidR="00884A65" w:rsidRPr="00803C84">
          <w:rPr>
            <w:rFonts w:ascii="AytoRoquetas Light Condensed" w:hAnsi="AytoRoquetas Light Condensed"/>
            <w:noProof/>
            <w:webHidden/>
            <w:sz w:val="22"/>
            <w:szCs w:val="22"/>
          </w:rPr>
          <w:fldChar w:fldCharType="end"/>
        </w:r>
      </w:hyperlink>
    </w:p>
    <w:p w14:paraId="53B15460" w14:textId="77777777" w:rsidR="00884A65" w:rsidRPr="00803C84" w:rsidRDefault="00260E61" w:rsidP="00803C84">
      <w:pPr>
        <w:pStyle w:val="TDC1"/>
        <w:spacing w:line="276" w:lineRule="auto"/>
        <w:rPr>
          <w:rFonts w:ascii="AytoRoquetas Light Condensed" w:hAnsi="AytoRoquetas Light Condensed"/>
          <w:noProof/>
          <w:sz w:val="22"/>
          <w:szCs w:val="22"/>
        </w:rPr>
      </w:pPr>
      <w:hyperlink w:anchor="_Toc133345830" w:history="1">
        <w:r w:rsidR="00884A65" w:rsidRPr="00803C84">
          <w:rPr>
            <w:rStyle w:val="Hipervnculo"/>
            <w:rFonts w:ascii="AytoRoquetas Light Condensed" w:hAnsi="AytoRoquetas Light Condensed"/>
            <w:noProof/>
            <w:sz w:val="22"/>
            <w:szCs w:val="22"/>
          </w:rPr>
          <w:t>CLÁUSULA 5.-</w:t>
        </w:r>
        <w:r w:rsidR="00884A65" w:rsidRPr="00803C84">
          <w:rPr>
            <w:rFonts w:ascii="AytoRoquetas Light Condensed" w:hAnsi="AytoRoquetas Light Condensed"/>
            <w:noProof/>
            <w:sz w:val="22"/>
            <w:szCs w:val="22"/>
          </w:rPr>
          <w:tab/>
        </w:r>
        <w:r w:rsidR="00884A65" w:rsidRPr="00803C84">
          <w:rPr>
            <w:rStyle w:val="Hipervnculo"/>
            <w:rFonts w:ascii="AytoRoquetas Light Condensed" w:hAnsi="AytoRoquetas Light Condensed"/>
            <w:noProof/>
            <w:sz w:val="22"/>
            <w:szCs w:val="22"/>
          </w:rPr>
          <w:t>CARACTERÍSTICAS ESPESADOR MECÁNICO</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_Toc133345830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6</w:t>
        </w:r>
        <w:r w:rsidR="00884A65" w:rsidRPr="00803C84">
          <w:rPr>
            <w:rFonts w:ascii="AytoRoquetas Light Condensed" w:hAnsi="AytoRoquetas Light Condensed"/>
            <w:noProof/>
            <w:webHidden/>
            <w:sz w:val="22"/>
            <w:szCs w:val="22"/>
          </w:rPr>
          <w:fldChar w:fldCharType="end"/>
        </w:r>
      </w:hyperlink>
    </w:p>
    <w:p w14:paraId="54FED5C5" w14:textId="77777777" w:rsidR="00884A65" w:rsidRPr="00803C84" w:rsidRDefault="00260E61" w:rsidP="00803C84">
      <w:pPr>
        <w:pStyle w:val="TDC2"/>
        <w:rPr>
          <w:rFonts w:ascii="AytoRoquetas Light Condensed" w:hAnsi="AytoRoquetas Light Condensed" w:cs="Times New Roman"/>
          <w:noProof/>
          <w:sz w:val="22"/>
          <w:szCs w:val="22"/>
        </w:rPr>
      </w:pPr>
      <w:hyperlink w:anchor="_Toc133345831" w:history="1">
        <w:r w:rsidR="00884A65" w:rsidRPr="00803C84">
          <w:rPr>
            <w:rStyle w:val="Hipervnculo"/>
            <w:rFonts w:ascii="AytoRoquetas Light Condensed" w:hAnsi="AytoRoquetas Light Condensed"/>
            <w:noProof/>
            <w:sz w:val="22"/>
            <w:szCs w:val="22"/>
          </w:rPr>
          <w:t>5.1.- Características mecánicas:</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_Toc133345831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6</w:t>
        </w:r>
        <w:r w:rsidR="00884A65" w:rsidRPr="00803C84">
          <w:rPr>
            <w:rFonts w:ascii="AytoRoquetas Light Condensed" w:hAnsi="AytoRoquetas Light Condensed"/>
            <w:noProof/>
            <w:webHidden/>
            <w:sz w:val="22"/>
            <w:szCs w:val="22"/>
          </w:rPr>
          <w:fldChar w:fldCharType="end"/>
        </w:r>
      </w:hyperlink>
    </w:p>
    <w:p w14:paraId="4F5BB9D0" w14:textId="77777777" w:rsidR="00884A65" w:rsidRPr="00803C84" w:rsidRDefault="00260E61" w:rsidP="00803C84">
      <w:pPr>
        <w:pStyle w:val="TDC2"/>
        <w:rPr>
          <w:rFonts w:ascii="AytoRoquetas Light Condensed" w:hAnsi="AytoRoquetas Light Condensed" w:cs="Times New Roman"/>
          <w:noProof/>
          <w:sz w:val="22"/>
          <w:szCs w:val="22"/>
        </w:rPr>
      </w:pPr>
      <w:hyperlink w:anchor="_Toc133345832" w:history="1">
        <w:r w:rsidR="00884A65" w:rsidRPr="00803C84">
          <w:rPr>
            <w:rStyle w:val="Hipervnculo"/>
            <w:rFonts w:ascii="AytoRoquetas Light Condensed" w:hAnsi="AytoRoquetas Light Condensed"/>
            <w:noProof/>
            <w:sz w:val="22"/>
            <w:szCs w:val="22"/>
          </w:rPr>
          <w:t>5.1.1. Diseño:</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_Toc133345832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6</w:t>
        </w:r>
        <w:r w:rsidR="00884A65" w:rsidRPr="00803C84">
          <w:rPr>
            <w:rFonts w:ascii="AytoRoquetas Light Condensed" w:hAnsi="AytoRoquetas Light Condensed"/>
            <w:noProof/>
            <w:webHidden/>
            <w:sz w:val="22"/>
            <w:szCs w:val="22"/>
          </w:rPr>
          <w:fldChar w:fldCharType="end"/>
        </w:r>
      </w:hyperlink>
    </w:p>
    <w:p w14:paraId="0CF432D6" w14:textId="77777777" w:rsidR="00884A65" w:rsidRPr="00803C84" w:rsidRDefault="00260E61" w:rsidP="00803C84">
      <w:pPr>
        <w:pStyle w:val="TDC2"/>
        <w:rPr>
          <w:rFonts w:ascii="AytoRoquetas Light Condensed" w:hAnsi="AytoRoquetas Light Condensed" w:cs="Times New Roman"/>
          <w:noProof/>
          <w:sz w:val="22"/>
          <w:szCs w:val="22"/>
        </w:rPr>
      </w:pPr>
      <w:hyperlink w:anchor="_Toc133345833" w:history="1">
        <w:r w:rsidR="00884A65" w:rsidRPr="00803C84">
          <w:rPr>
            <w:rStyle w:val="Hipervnculo"/>
            <w:rFonts w:ascii="AytoRoquetas Light Condensed" w:hAnsi="AytoRoquetas Light Condensed"/>
            <w:noProof/>
            <w:sz w:val="22"/>
            <w:szCs w:val="22"/>
          </w:rPr>
          <w:t>ESPESADOR</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_Toc133345833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6</w:t>
        </w:r>
        <w:r w:rsidR="00884A65" w:rsidRPr="00803C84">
          <w:rPr>
            <w:rFonts w:ascii="AytoRoquetas Light Condensed" w:hAnsi="AytoRoquetas Light Condensed"/>
            <w:noProof/>
            <w:webHidden/>
            <w:sz w:val="22"/>
            <w:szCs w:val="22"/>
          </w:rPr>
          <w:fldChar w:fldCharType="end"/>
        </w:r>
      </w:hyperlink>
    </w:p>
    <w:p w14:paraId="0F4F0028" w14:textId="77777777" w:rsidR="00884A65" w:rsidRPr="00803C84" w:rsidRDefault="00260E61" w:rsidP="00803C84">
      <w:pPr>
        <w:pStyle w:val="TDC2"/>
        <w:rPr>
          <w:rFonts w:ascii="AytoRoquetas Light Condensed" w:hAnsi="AytoRoquetas Light Condensed" w:cs="Times New Roman"/>
          <w:noProof/>
          <w:sz w:val="22"/>
          <w:szCs w:val="22"/>
        </w:rPr>
      </w:pPr>
      <w:hyperlink w:anchor="_Toc133345834" w:history="1">
        <w:r w:rsidR="00884A65" w:rsidRPr="00803C84">
          <w:rPr>
            <w:rStyle w:val="Hipervnculo"/>
            <w:rFonts w:ascii="AytoRoquetas Light Condensed" w:hAnsi="AytoRoquetas Light Condensed"/>
            <w:noProof/>
            <w:sz w:val="22"/>
            <w:szCs w:val="22"/>
          </w:rPr>
          <w:t>5.1.2. Materiales de construcción:</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_Toc133345834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8</w:t>
        </w:r>
        <w:r w:rsidR="00884A65" w:rsidRPr="00803C84">
          <w:rPr>
            <w:rFonts w:ascii="AytoRoquetas Light Condensed" w:hAnsi="AytoRoquetas Light Condensed"/>
            <w:noProof/>
            <w:webHidden/>
            <w:sz w:val="22"/>
            <w:szCs w:val="22"/>
          </w:rPr>
          <w:fldChar w:fldCharType="end"/>
        </w:r>
      </w:hyperlink>
    </w:p>
    <w:p w14:paraId="64C5ABC9" w14:textId="77777777" w:rsidR="00884A65" w:rsidRPr="00803C84" w:rsidRDefault="00260E61" w:rsidP="00803C84">
      <w:pPr>
        <w:pStyle w:val="TDC2"/>
        <w:rPr>
          <w:rFonts w:ascii="AytoRoquetas Light Condensed" w:hAnsi="AytoRoquetas Light Condensed" w:cs="Times New Roman"/>
          <w:noProof/>
          <w:sz w:val="22"/>
          <w:szCs w:val="22"/>
        </w:rPr>
      </w:pPr>
      <w:hyperlink w:anchor="_Toc133345835" w:history="1">
        <w:r w:rsidR="00884A65" w:rsidRPr="00803C84">
          <w:rPr>
            <w:rStyle w:val="Hipervnculo"/>
            <w:rFonts w:ascii="AytoRoquetas Light Condensed" w:hAnsi="AytoRoquetas Light Condensed"/>
            <w:noProof/>
            <w:sz w:val="22"/>
            <w:szCs w:val="22"/>
          </w:rPr>
          <w:t>5.1.3. Accionamiento:</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_Toc133345835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8</w:t>
        </w:r>
        <w:r w:rsidR="00884A65" w:rsidRPr="00803C84">
          <w:rPr>
            <w:rFonts w:ascii="AytoRoquetas Light Condensed" w:hAnsi="AytoRoquetas Light Condensed"/>
            <w:noProof/>
            <w:webHidden/>
            <w:sz w:val="22"/>
            <w:szCs w:val="22"/>
          </w:rPr>
          <w:fldChar w:fldCharType="end"/>
        </w:r>
      </w:hyperlink>
    </w:p>
    <w:p w14:paraId="0E5C3323" w14:textId="77777777" w:rsidR="00884A65" w:rsidRPr="00803C84" w:rsidRDefault="00260E61" w:rsidP="00803C84">
      <w:pPr>
        <w:pStyle w:val="TDC2"/>
        <w:rPr>
          <w:rFonts w:ascii="AytoRoquetas Light Condensed" w:hAnsi="AytoRoquetas Light Condensed" w:cs="Times New Roman"/>
          <w:noProof/>
          <w:sz w:val="22"/>
          <w:szCs w:val="22"/>
        </w:rPr>
      </w:pPr>
      <w:hyperlink w:anchor="_Toc133345836" w:history="1">
        <w:r w:rsidR="00884A65" w:rsidRPr="00803C84">
          <w:rPr>
            <w:rStyle w:val="Hipervnculo"/>
            <w:rFonts w:ascii="AytoRoquetas Light Condensed" w:hAnsi="AytoRoquetas Light Condensed"/>
            <w:noProof/>
            <w:sz w:val="22"/>
            <w:szCs w:val="22"/>
          </w:rPr>
          <w:t>5.1.4. Accesorios:</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_Toc133345836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9</w:t>
        </w:r>
        <w:r w:rsidR="00884A65" w:rsidRPr="00803C84">
          <w:rPr>
            <w:rFonts w:ascii="AytoRoquetas Light Condensed" w:hAnsi="AytoRoquetas Light Condensed"/>
            <w:noProof/>
            <w:webHidden/>
            <w:sz w:val="22"/>
            <w:szCs w:val="22"/>
          </w:rPr>
          <w:fldChar w:fldCharType="end"/>
        </w:r>
      </w:hyperlink>
    </w:p>
    <w:p w14:paraId="02227586" w14:textId="77777777" w:rsidR="00884A65" w:rsidRPr="00803C84" w:rsidRDefault="00260E61" w:rsidP="00803C84">
      <w:pPr>
        <w:pStyle w:val="TDC2"/>
        <w:rPr>
          <w:rFonts w:ascii="AytoRoquetas Light Condensed" w:hAnsi="AytoRoquetas Light Condensed" w:cs="Times New Roman"/>
          <w:noProof/>
          <w:sz w:val="22"/>
          <w:szCs w:val="22"/>
        </w:rPr>
      </w:pPr>
      <w:hyperlink w:anchor="_Toc133345837" w:history="1">
        <w:r w:rsidR="00884A65" w:rsidRPr="00803C84">
          <w:rPr>
            <w:rStyle w:val="Hipervnculo"/>
            <w:rFonts w:ascii="AytoRoquetas Light Condensed" w:hAnsi="AytoRoquetas Light Condensed"/>
            <w:noProof/>
            <w:sz w:val="22"/>
            <w:szCs w:val="22"/>
          </w:rPr>
          <w:t>5.1.5. Requerimiento Específico</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_Toc133345837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9</w:t>
        </w:r>
        <w:r w:rsidR="00884A65" w:rsidRPr="00803C84">
          <w:rPr>
            <w:rFonts w:ascii="AytoRoquetas Light Condensed" w:hAnsi="AytoRoquetas Light Condensed"/>
            <w:noProof/>
            <w:webHidden/>
            <w:sz w:val="22"/>
            <w:szCs w:val="22"/>
          </w:rPr>
          <w:fldChar w:fldCharType="end"/>
        </w:r>
      </w:hyperlink>
    </w:p>
    <w:p w14:paraId="7F0344CE" w14:textId="77777777" w:rsidR="00884A65" w:rsidRPr="00803C84" w:rsidRDefault="00260E61" w:rsidP="00803C84">
      <w:pPr>
        <w:pStyle w:val="TDC2"/>
        <w:tabs>
          <w:tab w:val="left" w:pos="720"/>
        </w:tabs>
        <w:rPr>
          <w:rFonts w:ascii="AytoRoquetas Light Condensed" w:hAnsi="AytoRoquetas Light Condensed" w:cs="Times New Roman"/>
          <w:noProof/>
          <w:sz w:val="22"/>
          <w:szCs w:val="22"/>
        </w:rPr>
      </w:pPr>
      <w:hyperlink w:anchor="_Toc133345838" w:history="1">
        <w:r w:rsidR="00884A65" w:rsidRPr="00803C84">
          <w:rPr>
            <w:rStyle w:val="Hipervnculo"/>
            <w:rFonts w:ascii="AytoRoquetas Light Condensed" w:hAnsi="AytoRoquetas Light Condensed"/>
            <w:noProof/>
            <w:sz w:val="22"/>
            <w:szCs w:val="22"/>
          </w:rPr>
          <w:t>5.2.</w:t>
        </w:r>
        <w:r w:rsidR="00884A65" w:rsidRPr="00803C84">
          <w:rPr>
            <w:rFonts w:ascii="AytoRoquetas Light Condensed" w:hAnsi="AytoRoquetas Light Condensed" w:cs="Times New Roman"/>
            <w:noProof/>
            <w:sz w:val="22"/>
            <w:szCs w:val="22"/>
          </w:rPr>
          <w:tab/>
        </w:r>
        <w:r w:rsidR="00884A65" w:rsidRPr="00803C84">
          <w:rPr>
            <w:rStyle w:val="Hipervnculo"/>
            <w:rFonts w:ascii="AytoRoquetas Light Condensed" w:hAnsi="AytoRoquetas Light Condensed"/>
            <w:noProof/>
            <w:sz w:val="22"/>
            <w:szCs w:val="22"/>
          </w:rPr>
          <w:t xml:space="preserve"> Características de los equipos eléctricos, de instrumentación, regulación y control. Equipos auxiliares.</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_Toc133345838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10</w:t>
        </w:r>
        <w:r w:rsidR="00884A65" w:rsidRPr="00803C84">
          <w:rPr>
            <w:rFonts w:ascii="AytoRoquetas Light Condensed" w:hAnsi="AytoRoquetas Light Condensed"/>
            <w:noProof/>
            <w:webHidden/>
            <w:sz w:val="22"/>
            <w:szCs w:val="22"/>
          </w:rPr>
          <w:fldChar w:fldCharType="end"/>
        </w:r>
      </w:hyperlink>
    </w:p>
    <w:p w14:paraId="3B739CB5" w14:textId="77777777" w:rsidR="00884A65" w:rsidRPr="00803C84" w:rsidRDefault="00260E61" w:rsidP="00803C84">
      <w:pPr>
        <w:pStyle w:val="TDC2"/>
        <w:tabs>
          <w:tab w:val="left" w:pos="960"/>
        </w:tabs>
        <w:rPr>
          <w:rFonts w:ascii="AytoRoquetas Light Condensed" w:hAnsi="AytoRoquetas Light Condensed" w:cs="Times New Roman"/>
          <w:noProof/>
          <w:sz w:val="22"/>
          <w:szCs w:val="22"/>
        </w:rPr>
      </w:pPr>
      <w:hyperlink w:anchor="_Toc133345839" w:history="1">
        <w:r w:rsidR="00884A65" w:rsidRPr="00803C84">
          <w:rPr>
            <w:rStyle w:val="Hipervnculo"/>
            <w:rFonts w:ascii="AytoRoquetas Light Condensed" w:hAnsi="AytoRoquetas Light Condensed"/>
            <w:noProof/>
            <w:sz w:val="22"/>
            <w:szCs w:val="22"/>
          </w:rPr>
          <w:t>5.2.A.</w:t>
        </w:r>
        <w:r w:rsidR="00884A65" w:rsidRPr="00803C84">
          <w:rPr>
            <w:rFonts w:ascii="AytoRoquetas Light Condensed" w:hAnsi="AytoRoquetas Light Condensed" w:cs="Times New Roman"/>
            <w:noProof/>
            <w:sz w:val="22"/>
            <w:szCs w:val="22"/>
          </w:rPr>
          <w:tab/>
        </w:r>
        <w:r w:rsidR="00884A65" w:rsidRPr="00803C84">
          <w:rPr>
            <w:rStyle w:val="Hipervnculo"/>
            <w:rFonts w:ascii="AytoRoquetas Light Condensed" w:hAnsi="AytoRoquetas Light Condensed"/>
            <w:noProof/>
            <w:sz w:val="22"/>
            <w:szCs w:val="22"/>
          </w:rPr>
          <w:t>Sistema de control y monitorización</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_Toc133345839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10</w:t>
        </w:r>
        <w:r w:rsidR="00884A65" w:rsidRPr="00803C84">
          <w:rPr>
            <w:rFonts w:ascii="AytoRoquetas Light Condensed" w:hAnsi="AytoRoquetas Light Condensed"/>
            <w:noProof/>
            <w:webHidden/>
            <w:sz w:val="22"/>
            <w:szCs w:val="22"/>
          </w:rPr>
          <w:fldChar w:fldCharType="end"/>
        </w:r>
      </w:hyperlink>
    </w:p>
    <w:p w14:paraId="5D4F9EB3" w14:textId="77777777" w:rsidR="00884A65" w:rsidRPr="00803C84" w:rsidRDefault="00260E61" w:rsidP="00803C84">
      <w:pPr>
        <w:pStyle w:val="TDC2"/>
        <w:tabs>
          <w:tab w:val="left" w:pos="960"/>
        </w:tabs>
        <w:rPr>
          <w:rFonts w:ascii="AytoRoquetas Light Condensed" w:hAnsi="AytoRoquetas Light Condensed" w:cs="Times New Roman"/>
          <w:noProof/>
          <w:sz w:val="22"/>
          <w:szCs w:val="22"/>
        </w:rPr>
      </w:pPr>
      <w:hyperlink w:anchor="_Toc133345840" w:history="1">
        <w:r w:rsidR="00884A65" w:rsidRPr="00803C84">
          <w:rPr>
            <w:rStyle w:val="Hipervnculo"/>
            <w:rFonts w:ascii="AytoRoquetas Light Condensed" w:hAnsi="AytoRoquetas Light Condensed"/>
            <w:noProof/>
            <w:sz w:val="22"/>
            <w:szCs w:val="22"/>
          </w:rPr>
          <w:t>5.2.B.</w:t>
        </w:r>
        <w:r w:rsidR="00884A65" w:rsidRPr="00803C84">
          <w:rPr>
            <w:rFonts w:ascii="AytoRoquetas Light Condensed" w:hAnsi="AytoRoquetas Light Condensed" w:cs="Times New Roman"/>
            <w:noProof/>
            <w:sz w:val="22"/>
            <w:szCs w:val="22"/>
          </w:rPr>
          <w:tab/>
        </w:r>
        <w:r w:rsidR="00884A65" w:rsidRPr="00803C84">
          <w:rPr>
            <w:rStyle w:val="Hipervnculo"/>
            <w:rFonts w:ascii="AytoRoquetas Light Condensed" w:hAnsi="AytoRoquetas Light Condensed"/>
            <w:noProof/>
            <w:sz w:val="22"/>
            <w:szCs w:val="22"/>
          </w:rPr>
          <w:t>Características constructivas de los cuadros eléctricos</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_Toc133345840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11</w:t>
        </w:r>
        <w:r w:rsidR="00884A65" w:rsidRPr="00803C84">
          <w:rPr>
            <w:rFonts w:ascii="AytoRoquetas Light Condensed" w:hAnsi="AytoRoquetas Light Condensed"/>
            <w:noProof/>
            <w:webHidden/>
            <w:sz w:val="22"/>
            <w:szCs w:val="22"/>
          </w:rPr>
          <w:fldChar w:fldCharType="end"/>
        </w:r>
      </w:hyperlink>
    </w:p>
    <w:p w14:paraId="528815CA" w14:textId="77777777" w:rsidR="00884A65" w:rsidRPr="00803C84" w:rsidRDefault="00260E61" w:rsidP="00803C84">
      <w:pPr>
        <w:pStyle w:val="TDC2"/>
        <w:tabs>
          <w:tab w:val="left" w:pos="960"/>
        </w:tabs>
        <w:rPr>
          <w:rFonts w:ascii="AytoRoquetas Light Condensed" w:hAnsi="AytoRoquetas Light Condensed" w:cs="Times New Roman"/>
          <w:noProof/>
          <w:sz w:val="22"/>
          <w:szCs w:val="22"/>
        </w:rPr>
      </w:pPr>
      <w:hyperlink w:anchor="_Toc133345841" w:history="1">
        <w:r w:rsidR="00884A65" w:rsidRPr="00803C84">
          <w:rPr>
            <w:rStyle w:val="Hipervnculo"/>
            <w:rFonts w:ascii="AytoRoquetas Light Condensed" w:hAnsi="AytoRoquetas Light Condensed"/>
            <w:noProof/>
            <w:sz w:val="22"/>
            <w:szCs w:val="22"/>
          </w:rPr>
          <w:t>5.2.C.</w:t>
        </w:r>
        <w:r w:rsidR="00884A65" w:rsidRPr="00803C84">
          <w:rPr>
            <w:rFonts w:ascii="AytoRoquetas Light Condensed" w:hAnsi="AytoRoquetas Light Condensed" w:cs="Times New Roman"/>
            <w:noProof/>
            <w:sz w:val="22"/>
            <w:szCs w:val="22"/>
          </w:rPr>
          <w:tab/>
        </w:r>
        <w:r w:rsidR="00884A65" w:rsidRPr="00803C84">
          <w:rPr>
            <w:rStyle w:val="Hipervnculo"/>
            <w:rFonts w:ascii="AytoRoquetas Light Condensed" w:hAnsi="AytoRoquetas Light Condensed"/>
            <w:noProof/>
            <w:sz w:val="22"/>
            <w:szCs w:val="22"/>
          </w:rPr>
          <w:t>Características equipos auxiliares.</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_Toc133345841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13</w:t>
        </w:r>
        <w:r w:rsidR="00884A65" w:rsidRPr="00803C84">
          <w:rPr>
            <w:rFonts w:ascii="AytoRoquetas Light Condensed" w:hAnsi="AytoRoquetas Light Condensed"/>
            <w:noProof/>
            <w:webHidden/>
            <w:sz w:val="22"/>
            <w:szCs w:val="22"/>
          </w:rPr>
          <w:fldChar w:fldCharType="end"/>
        </w:r>
      </w:hyperlink>
    </w:p>
    <w:p w14:paraId="49B8BB47" w14:textId="77777777" w:rsidR="00884A65" w:rsidRPr="00803C84" w:rsidRDefault="00260E61" w:rsidP="00803C84">
      <w:pPr>
        <w:pStyle w:val="TDC1"/>
        <w:spacing w:line="276" w:lineRule="auto"/>
        <w:rPr>
          <w:rFonts w:ascii="AytoRoquetas Light Condensed" w:hAnsi="AytoRoquetas Light Condensed"/>
          <w:noProof/>
          <w:sz w:val="22"/>
          <w:szCs w:val="22"/>
        </w:rPr>
      </w:pPr>
      <w:hyperlink w:anchor="_Toc133345842" w:history="1">
        <w:r w:rsidR="00884A65" w:rsidRPr="00803C84">
          <w:rPr>
            <w:rStyle w:val="Hipervnculo"/>
            <w:rFonts w:ascii="AytoRoquetas Light Condensed" w:hAnsi="AytoRoquetas Light Condensed"/>
            <w:noProof/>
            <w:sz w:val="22"/>
            <w:szCs w:val="22"/>
          </w:rPr>
          <w:t>CLÁUSULA 6.-</w:t>
        </w:r>
        <w:r w:rsidR="00884A65" w:rsidRPr="00803C84">
          <w:rPr>
            <w:rFonts w:ascii="AytoRoquetas Light Condensed" w:hAnsi="AytoRoquetas Light Condensed"/>
            <w:noProof/>
            <w:sz w:val="22"/>
            <w:szCs w:val="22"/>
          </w:rPr>
          <w:tab/>
        </w:r>
        <w:r w:rsidR="00884A65" w:rsidRPr="00803C84">
          <w:rPr>
            <w:rStyle w:val="Hipervnculo"/>
            <w:rFonts w:ascii="AytoRoquetas Light Condensed" w:hAnsi="AytoRoquetas Light Condensed"/>
            <w:noProof/>
            <w:sz w:val="22"/>
            <w:szCs w:val="22"/>
          </w:rPr>
          <w:t>INSTALACIÓN Y PUESTA EN MARCHA.</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_Toc133345842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14</w:t>
        </w:r>
        <w:r w:rsidR="00884A65" w:rsidRPr="00803C84">
          <w:rPr>
            <w:rFonts w:ascii="AytoRoquetas Light Condensed" w:hAnsi="AytoRoquetas Light Condensed"/>
            <w:noProof/>
            <w:webHidden/>
            <w:sz w:val="22"/>
            <w:szCs w:val="22"/>
          </w:rPr>
          <w:fldChar w:fldCharType="end"/>
        </w:r>
      </w:hyperlink>
    </w:p>
    <w:p w14:paraId="4EF564EA" w14:textId="77777777" w:rsidR="00884A65" w:rsidRPr="00803C84" w:rsidRDefault="00260E61" w:rsidP="00803C84">
      <w:pPr>
        <w:pStyle w:val="TDC1"/>
        <w:spacing w:line="276" w:lineRule="auto"/>
        <w:rPr>
          <w:rFonts w:ascii="AytoRoquetas Light Condensed" w:hAnsi="AytoRoquetas Light Condensed"/>
          <w:noProof/>
          <w:sz w:val="22"/>
          <w:szCs w:val="22"/>
        </w:rPr>
      </w:pPr>
      <w:hyperlink w:anchor="_Toc133345843" w:history="1">
        <w:r w:rsidR="00884A65" w:rsidRPr="00803C84">
          <w:rPr>
            <w:rStyle w:val="Hipervnculo"/>
            <w:rFonts w:ascii="AytoRoquetas Light Condensed" w:hAnsi="AytoRoquetas Light Condensed"/>
            <w:noProof/>
            <w:sz w:val="22"/>
            <w:szCs w:val="22"/>
          </w:rPr>
          <w:t>CLÁUSULA 7.-</w:t>
        </w:r>
        <w:r w:rsidR="00884A65" w:rsidRPr="00803C84">
          <w:rPr>
            <w:rFonts w:ascii="AytoRoquetas Light Condensed" w:hAnsi="AytoRoquetas Light Condensed"/>
            <w:noProof/>
            <w:sz w:val="22"/>
            <w:szCs w:val="22"/>
          </w:rPr>
          <w:tab/>
        </w:r>
        <w:r w:rsidR="00884A65" w:rsidRPr="00803C84">
          <w:rPr>
            <w:rStyle w:val="Hipervnculo"/>
            <w:rFonts w:ascii="AytoRoquetas Light Condensed" w:hAnsi="AytoRoquetas Light Condensed"/>
            <w:noProof/>
            <w:sz w:val="22"/>
            <w:szCs w:val="22"/>
          </w:rPr>
          <w:t>RECEPCIÓN</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_Toc133345843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15</w:t>
        </w:r>
        <w:r w:rsidR="00884A65" w:rsidRPr="00803C84">
          <w:rPr>
            <w:rFonts w:ascii="AytoRoquetas Light Condensed" w:hAnsi="AytoRoquetas Light Condensed"/>
            <w:noProof/>
            <w:webHidden/>
            <w:sz w:val="22"/>
            <w:szCs w:val="22"/>
          </w:rPr>
          <w:fldChar w:fldCharType="end"/>
        </w:r>
      </w:hyperlink>
    </w:p>
    <w:p w14:paraId="372D41D8" w14:textId="77777777" w:rsidR="00884A65" w:rsidRPr="00803C84" w:rsidRDefault="00260E61" w:rsidP="00803C84">
      <w:pPr>
        <w:pStyle w:val="TDC2"/>
        <w:rPr>
          <w:rFonts w:ascii="AytoRoquetas Light Condensed" w:hAnsi="AytoRoquetas Light Condensed" w:cs="Times New Roman"/>
          <w:noProof/>
          <w:sz w:val="22"/>
          <w:szCs w:val="22"/>
        </w:rPr>
      </w:pPr>
      <w:hyperlink w:anchor="_Toc133345844" w:history="1">
        <w:r w:rsidR="00884A65" w:rsidRPr="00803C84">
          <w:rPr>
            <w:rStyle w:val="Hipervnculo"/>
            <w:rFonts w:ascii="AytoRoquetas Light Condensed" w:hAnsi="AytoRoquetas Light Condensed"/>
            <w:noProof/>
            <w:sz w:val="22"/>
            <w:szCs w:val="22"/>
          </w:rPr>
          <w:t>CAPITULO II. MANTENIMIENTO.</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_Toc133345844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15</w:t>
        </w:r>
        <w:r w:rsidR="00884A65" w:rsidRPr="00803C84">
          <w:rPr>
            <w:rFonts w:ascii="AytoRoquetas Light Condensed" w:hAnsi="AytoRoquetas Light Condensed"/>
            <w:noProof/>
            <w:webHidden/>
            <w:sz w:val="22"/>
            <w:szCs w:val="22"/>
          </w:rPr>
          <w:fldChar w:fldCharType="end"/>
        </w:r>
      </w:hyperlink>
    </w:p>
    <w:p w14:paraId="5E43D754" w14:textId="77777777" w:rsidR="00884A65" w:rsidRPr="00803C84" w:rsidRDefault="00260E61" w:rsidP="00803C84">
      <w:pPr>
        <w:pStyle w:val="TDC1"/>
        <w:spacing w:line="276" w:lineRule="auto"/>
        <w:rPr>
          <w:rFonts w:ascii="AytoRoquetas Light Condensed" w:hAnsi="AytoRoquetas Light Condensed"/>
          <w:noProof/>
          <w:sz w:val="22"/>
          <w:szCs w:val="22"/>
        </w:rPr>
      </w:pPr>
      <w:hyperlink w:anchor="_Toc133345845" w:history="1">
        <w:r w:rsidR="00884A65" w:rsidRPr="00803C84">
          <w:rPr>
            <w:rStyle w:val="Hipervnculo"/>
            <w:rFonts w:ascii="AytoRoquetas Light Condensed" w:hAnsi="AytoRoquetas Light Condensed"/>
            <w:noProof/>
            <w:sz w:val="22"/>
            <w:szCs w:val="22"/>
          </w:rPr>
          <w:t>CLÁUSULA 8.-</w:t>
        </w:r>
        <w:r w:rsidR="00884A65" w:rsidRPr="00803C84">
          <w:rPr>
            <w:rFonts w:ascii="AytoRoquetas Light Condensed" w:hAnsi="AytoRoquetas Light Condensed"/>
            <w:noProof/>
            <w:sz w:val="22"/>
            <w:szCs w:val="22"/>
          </w:rPr>
          <w:tab/>
        </w:r>
        <w:r w:rsidR="00884A65" w:rsidRPr="00803C84">
          <w:rPr>
            <w:rStyle w:val="Hipervnculo"/>
            <w:rFonts w:ascii="AytoRoquetas Light Condensed" w:hAnsi="AytoRoquetas Light Condensed"/>
            <w:noProof/>
            <w:sz w:val="22"/>
            <w:szCs w:val="22"/>
          </w:rPr>
          <w:t>MANTENIMIENTO ANUAL PREVISTO.</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_Toc133345845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15</w:t>
        </w:r>
        <w:r w:rsidR="00884A65" w:rsidRPr="00803C84">
          <w:rPr>
            <w:rFonts w:ascii="AytoRoquetas Light Condensed" w:hAnsi="AytoRoquetas Light Condensed"/>
            <w:noProof/>
            <w:webHidden/>
            <w:sz w:val="22"/>
            <w:szCs w:val="22"/>
          </w:rPr>
          <w:fldChar w:fldCharType="end"/>
        </w:r>
      </w:hyperlink>
    </w:p>
    <w:p w14:paraId="6BA8A5E0" w14:textId="77777777" w:rsidR="00884A65" w:rsidRPr="00803C84" w:rsidRDefault="00260E61" w:rsidP="00803C84">
      <w:pPr>
        <w:pStyle w:val="TDC2"/>
        <w:tabs>
          <w:tab w:val="left" w:pos="720"/>
        </w:tabs>
        <w:rPr>
          <w:rFonts w:ascii="AytoRoquetas Light Condensed" w:hAnsi="AytoRoquetas Light Condensed" w:cs="Times New Roman"/>
          <w:noProof/>
          <w:sz w:val="22"/>
          <w:szCs w:val="22"/>
        </w:rPr>
      </w:pPr>
      <w:hyperlink w:anchor="_Toc133345846" w:history="1">
        <w:r w:rsidR="00884A65" w:rsidRPr="00803C84">
          <w:rPr>
            <w:rStyle w:val="Hipervnculo"/>
            <w:rFonts w:ascii="AytoRoquetas Light Condensed" w:hAnsi="AytoRoquetas Light Condensed"/>
            <w:noProof/>
            <w:sz w:val="22"/>
            <w:szCs w:val="22"/>
          </w:rPr>
          <w:t>8.1.</w:t>
        </w:r>
        <w:r w:rsidR="00884A65" w:rsidRPr="00803C84">
          <w:rPr>
            <w:rFonts w:ascii="AytoRoquetas Light Condensed" w:hAnsi="AytoRoquetas Light Condensed" w:cs="Times New Roman"/>
            <w:noProof/>
            <w:sz w:val="22"/>
            <w:szCs w:val="22"/>
          </w:rPr>
          <w:tab/>
        </w:r>
        <w:r w:rsidR="00884A65" w:rsidRPr="00803C84">
          <w:rPr>
            <w:rStyle w:val="Hipervnculo"/>
            <w:rFonts w:ascii="AytoRoquetas Light Condensed" w:hAnsi="AytoRoquetas Light Condensed"/>
            <w:noProof/>
            <w:sz w:val="22"/>
            <w:szCs w:val="22"/>
          </w:rPr>
          <w:t>MANTENIMIENTO ANUAL POR EMPRESA SUMINISTRADORA.</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_Toc133345846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15</w:t>
        </w:r>
        <w:r w:rsidR="00884A65" w:rsidRPr="00803C84">
          <w:rPr>
            <w:rFonts w:ascii="AytoRoquetas Light Condensed" w:hAnsi="AytoRoquetas Light Condensed"/>
            <w:noProof/>
            <w:webHidden/>
            <w:sz w:val="22"/>
            <w:szCs w:val="22"/>
          </w:rPr>
          <w:fldChar w:fldCharType="end"/>
        </w:r>
      </w:hyperlink>
    </w:p>
    <w:p w14:paraId="3FF085F3" w14:textId="77777777" w:rsidR="00884A65" w:rsidRPr="00803C84" w:rsidRDefault="00260E61" w:rsidP="00803C84">
      <w:pPr>
        <w:pStyle w:val="TDC2"/>
        <w:tabs>
          <w:tab w:val="left" w:pos="720"/>
        </w:tabs>
        <w:rPr>
          <w:rFonts w:ascii="AytoRoquetas Light Condensed" w:hAnsi="AytoRoquetas Light Condensed" w:cs="Times New Roman"/>
          <w:noProof/>
          <w:sz w:val="22"/>
          <w:szCs w:val="22"/>
        </w:rPr>
      </w:pPr>
      <w:hyperlink w:anchor="_Toc133345847" w:history="1">
        <w:r w:rsidR="00884A65" w:rsidRPr="00803C84">
          <w:rPr>
            <w:rStyle w:val="Hipervnculo"/>
            <w:rFonts w:ascii="AytoRoquetas Light Condensed" w:hAnsi="AytoRoquetas Light Condensed"/>
            <w:noProof/>
            <w:sz w:val="22"/>
            <w:szCs w:val="22"/>
          </w:rPr>
          <w:t>8.2.</w:t>
        </w:r>
        <w:r w:rsidR="00884A65" w:rsidRPr="00803C84">
          <w:rPr>
            <w:rFonts w:ascii="AytoRoquetas Light Condensed" w:hAnsi="AytoRoquetas Light Condensed" w:cs="Times New Roman"/>
            <w:noProof/>
            <w:sz w:val="22"/>
            <w:szCs w:val="22"/>
          </w:rPr>
          <w:tab/>
        </w:r>
        <w:r w:rsidR="00884A65" w:rsidRPr="00803C84">
          <w:rPr>
            <w:rStyle w:val="Hipervnculo"/>
            <w:rFonts w:ascii="AytoRoquetas Light Condensed" w:hAnsi="AytoRoquetas Light Condensed"/>
            <w:noProof/>
            <w:sz w:val="22"/>
            <w:szCs w:val="22"/>
          </w:rPr>
          <w:t>MANTENIMIENTO RUTINARIO O DE BAJA RESPONSABILIDAD POR EMPRESA EXPLOTADORA.</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_Toc133345847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16</w:t>
        </w:r>
        <w:r w:rsidR="00884A65" w:rsidRPr="00803C84">
          <w:rPr>
            <w:rFonts w:ascii="AytoRoquetas Light Condensed" w:hAnsi="AytoRoquetas Light Condensed"/>
            <w:noProof/>
            <w:webHidden/>
            <w:sz w:val="22"/>
            <w:szCs w:val="22"/>
          </w:rPr>
          <w:fldChar w:fldCharType="end"/>
        </w:r>
      </w:hyperlink>
    </w:p>
    <w:p w14:paraId="094F939F" w14:textId="77777777" w:rsidR="00884A65" w:rsidRPr="00803C84" w:rsidRDefault="00260E61" w:rsidP="00803C84">
      <w:pPr>
        <w:pStyle w:val="TDC2"/>
        <w:rPr>
          <w:rFonts w:ascii="AytoRoquetas Light Condensed" w:hAnsi="AytoRoquetas Light Condensed" w:cs="Times New Roman"/>
          <w:noProof/>
          <w:sz w:val="22"/>
          <w:szCs w:val="22"/>
        </w:rPr>
      </w:pPr>
      <w:hyperlink w:anchor="_Toc133345848" w:history="1">
        <w:r w:rsidR="00884A65" w:rsidRPr="00803C84">
          <w:rPr>
            <w:rStyle w:val="Hipervnculo"/>
            <w:rFonts w:ascii="AytoRoquetas Light Condensed" w:hAnsi="AytoRoquetas Light Condensed"/>
            <w:noProof/>
            <w:sz w:val="22"/>
            <w:szCs w:val="22"/>
          </w:rPr>
          <w:t>CAPITULO III. CONDICIONES SEGURIDAD Y SALUD</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_Toc133345848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16</w:t>
        </w:r>
        <w:r w:rsidR="00884A65" w:rsidRPr="00803C84">
          <w:rPr>
            <w:rFonts w:ascii="AytoRoquetas Light Condensed" w:hAnsi="AytoRoquetas Light Condensed"/>
            <w:noProof/>
            <w:webHidden/>
            <w:sz w:val="22"/>
            <w:szCs w:val="22"/>
          </w:rPr>
          <w:fldChar w:fldCharType="end"/>
        </w:r>
      </w:hyperlink>
    </w:p>
    <w:p w14:paraId="4CDEF428" w14:textId="77777777" w:rsidR="00884A65" w:rsidRPr="00803C84" w:rsidRDefault="00260E61" w:rsidP="00803C84">
      <w:pPr>
        <w:pStyle w:val="TDC1"/>
        <w:spacing w:line="276" w:lineRule="auto"/>
        <w:rPr>
          <w:rFonts w:ascii="AytoRoquetas Light Condensed" w:hAnsi="AytoRoquetas Light Condensed"/>
          <w:noProof/>
          <w:sz w:val="22"/>
          <w:szCs w:val="22"/>
        </w:rPr>
      </w:pPr>
      <w:hyperlink w:anchor="_Toc133345849" w:history="1">
        <w:r w:rsidR="00884A65" w:rsidRPr="00803C84">
          <w:rPr>
            <w:rStyle w:val="Hipervnculo"/>
            <w:rFonts w:ascii="AytoRoquetas Light Condensed" w:hAnsi="AytoRoquetas Light Condensed"/>
            <w:noProof/>
            <w:sz w:val="22"/>
            <w:szCs w:val="22"/>
          </w:rPr>
          <w:t>CLÁUSULA 9.-</w:t>
        </w:r>
        <w:r w:rsidR="00884A65" w:rsidRPr="00803C84">
          <w:rPr>
            <w:rFonts w:ascii="AytoRoquetas Light Condensed" w:hAnsi="AytoRoquetas Light Condensed"/>
            <w:noProof/>
            <w:sz w:val="22"/>
            <w:szCs w:val="22"/>
          </w:rPr>
          <w:tab/>
        </w:r>
        <w:r w:rsidR="00884A65" w:rsidRPr="00803C84">
          <w:rPr>
            <w:rStyle w:val="Hipervnculo"/>
            <w:rFonts w:ascii="AytoRoquetas Light Condensed" w:hAnsi="AytoRoquetas Light Condensed"/>
            <w:noProof/>
            <w:sz w:val="22"/>
            <w:szCs w:val="22"/>
          </w:rPr>
          <w:t>CONDICIONES DE SEGURIDAD Y SALUD.</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_Toc133345849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17</w:t>
        </w:r>
        <w:r w:rsidR="00884A65" w:rsidRPr="00803C84">
          <w:rPr>
            <w:rFonts w:ascii="AytoRoquetas Light Condensed" w:hAnsi="AytoRoquetas Light Condensed"/>
            <w:noProof/>
            <w:webHidden/>
            <w:sz w:val="22"/>
            <w:szCs w:val="22"/>
          </w:rPr>
          <w:fldChar w:fldCharType="end"/>
        </w:r>
      </w:hyperlink>
    </w:p>
    <w:p w14:paraId="2049819E" w14:textId="77777777" w:rsidR="00884A65" w:rsidRPr="00803C84" w:rsidRDefault="00260E61" w:rsidP="00803C84">
      <w:pPr>
        <w:pStyle w:val="TDC2"/>
        <w:rPr>
          <w:rFonts w:ascii="AytoRoquetas Light Condensed" w:hAnsi="AytoRoquetas Light Condensed" w:cs="Times New Roman"/>
          <w:noProof/>
          <w:sz w:val="22"/>
          <w:szCs w:val="22"/>
        </w:rPr>
      </w:pPr>
      <w:hyperlink w:anchor="_Toc133345850" w:history="1">
        <w:r w:rsidR="00884A65" w:rsidRPr="00803C84">
          <w:rPr>
            <w:rStyle w:val="Hipervnculo"/>
            <w:rFonts w:ascii="AytoRoquetas Light Condensed" w:hAnsi="AytoRoquetas Light Condensed"/>
            <w:noProof/>
            <w:sz w:val="22"/>
            <w:szCs w:val="22"/>
          </w:rPr>
          <w:t>CAPÍTULO IV. ESPECIFICACIONES TECNICO ADMINISTRATIVAS.</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_Toc133345850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18</w:t>
        </w:r>
        <w:r w:rsidR="00884A65" w:rsidRPr="00803C84">
          <w:rPr>
            <w:rFonts w:ascii="AytoRoquetas Light Condensed" w:hAnsi="AytoRoquetas Light Condensed"/>
            <w:noProof/>
            <w:webHidden/>
            <w:sz w:val="22"/>
            <w:szCs w:val="22"/>
          </w:rPr>
          <w:fldChar w:fldCharType="end"/>
        </w:r>
      </w:hyperlink>
    </w:p>
    <w:p w14:paraId="3EFE5122" w14:textId="77777777" w:rsidR="00884A65" w:rsidRPr="00803C84" w:rsidRDefault="00260E61" w:rsidP="00803C84">
      <w:pPr>
        <w:pStyle w:val="TDC2"/>
        <w:rPr>
          <w:rFonts w:ascii="AytoRoquetas Light Condensed" w:hAnsi="AytoRoquetas Light Condensed" w:cs="Times New Roman"/>
          <w:noProof/>
          <w:sz w:val="22"/>
          <w:szCs w:val="22"/>
        </w:rPr>
      </w:pPr>
      <w:hyperlink w:anchor="_Toc133345851" w:history="1">
        <w:r w:rsidR="00884A65" w:rsidRPr="00803C84">
          <w:rPr>
            <w:rStyle w:val="Hipervnculo"/>
            <w:rFonts w:ascii="AytoRoquetas Light Condensed" w:hAnsi="AytoRoquetas Light Condensed"/>
            <w:noProof/>
            <w:sz w:val="22"/>
            <w:szCs w:val="22"/>
          </w:rPr>
          <w:t>PAGOS, FIANZAS, GARANTÍAS, SUBCONTRATACIÓN PENALIDADES Y RESOLUCIÓN CONTRATO</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_Toc133345851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18</w:t>
        </w:r>
        <w:r w:rsidR="00884A65" w:rsidRPr="00803C84">
          <w:rPr>
            <w:rFonts w:ascii="AytoRoquetas Light Condensed" w:hAnsi="AytoRoquetas Light Condensed"/>
            <w:noProof/>
            <w:webHidden/>
            <w:sz w:val="22"/>
            <w:szCs w:val="22"/>
          </w:rPr>
          <w:fldChar w:fldCharType="end"/>
        </w:r>
      </w:hyperlink>
    </w:p>
    <w:p w14:paraId="3D7B4AD0" w14:textId="77777777" w:rsidR="00884A65" w:rsidRPr="00803C84" w:rsidRDefault="00260E61" w:rsidP="00803C84">
      <w:pPr>
        <w:pStyle w:val="TDC1"/>
        <w:spacing w:line="276" w:lineRule="auto"/>
        <w:rPr>
          <w:rFonts w:ascii="AytoRoquetas Light Condensed" w:hAnsi="AytoRoquetas Light Condensed"/>
          <w:noProof/>
          <w:sz w:val="22"/>
          <w:szCs w:val="22"/>
        </w:rPr>
      </w:pPr>
      <w:hyperlink w:anchor="_Toc133345852" w:history="1">
        <w:r w:rsidR="00884A65" w:rsidRPr="00803C84">
          <w:rPr>
            <w:rStyle w:val="Hipervnculo"/>
            <w:rFonts w:ascii="AytoRoquetas Light Condensed" w:hAnsi="AytoRoquetas Light Condensed"/>
            <w:noProof/>
            <w:sz w:val="22"/>
            <w:szCs w:val="22"/>
          </w:rPr>
          <w:t>CLÁUSULA 10.-</w:t>
        </w:r>
        <w:r w:rsidR="00884A65" w:rsidRPr="00803C84">
          <w:rPr>
            <w:rFonts w:ascii="AytoRoquetas Light Condensed" w:hAnsi="AytoRoquetas Light Condensed"/>
            <w:noProof/>
            <w:sz w:val="22"/>
            <w:szCs w:val="22"/>
          </w:rPr>
          <w:tab/>
        </w:r>
        <w:r w:rsidR="00884A65" w:rsidRPr="00803C84">
          <w:rPr>
            <w:rStyle w:val="Hipervnculo"/>
            <w:rFonts w:ascii="AytoRoquetas Light Condensed" w:hAnsi="AytoRoquetas Light Condensed"/>
            <w:noProof/>
            <w:sz w:val="22"/>
            <w:szCs w:val="22"/>
          </w:rPr>
          <w:t>FORMA Y MOMENTO DE PAGO DEL SUMINISTRO.</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_Toc133345852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19</w:t>
        </w:r>
        <w:r w:rsidR="00884A65" w:rsidRPr="00803C84">
          <w:rPr>
            <w:rFonts w:ascii="AytoRoquetas Light Condensed" w:hAnsi="AytoRoquetas Light Condensed"/>
            <w:noProof/>
            <w:webHidden/>
            <w:sz w:val="22"/>
            <w:szCs w:val="22"/>
          </w:rPr>
          <w:fldChar w:fldCharType="end"/>
        </w:r>
      </w:hyperlink>
    </w:p>
    <w:p w14:paraId="3DF1CFA6" w14:textId="77777777" w:rsidR="00884A65" w:rsidRPr="00803C84" w:rsidRDefault="00260E61" w:rsidP="00803C84">
      <w:pPr>
        <w:pStyle w:val="TDC1"/>
        <w:spacing w:line="276" w:lineRule="auto"/>
        <w:rPr>
          <w:rFonts w:ascii="AytoRoquetas Light Condensed" w:hAnsi="AytoRoquetas Light Condensed"/>
          <w:noProof/>
          <w:sz w:val="22"/>
          <w:szCs w:val="22"/>
        </w:rPr>
      </w:pPr>
      <w:hyperlink w:anchor="_Toc133345853" w:history="1">
        <w:r w:rsidR="00884A65" w:rsidRPr="00803C84">
          <w:rPr>
            <w:rStyle w:val="Hipervnculo"/>
            <w:rFonts w:ascii="AytoRoquetas Light Condensed" w:hAnsi="AytoRoquetas Light Condensed"/>
            <w:noProof/>
            <w:sz w:val="22"/>
            <w:szCs w:val="22"/>
          </w:rPr>
          <w:t>CLÁUSULA 11.-</w:t>
        </w:r>
        <w:r w:rsidR="00884A65" w:rsidRPr="00803C84">
          <w:rPr>
            <w:rFonts w:ascii="AytoRoquetas Light Condensed" w:hAnsi="AytoRoquetas Light Condensed"/>
            <w:noProof/>
            <w:sz w:val="22"/>
            <w:szCs w:val="22"/>
          </w:rPr>
          <w:tab/>
        </w:r>
        <w:r w:rsidR="00884A65" w:rsidRPr="00803C84">
          <w:rPr>
            <w:rStyle w:val="Hipervnculo"/>
            <w:rFonts w:ascii="AytoRoquetas Light Condensed" w:hAnsi="AytoRoquetas Light Condensed"/>
            <w:noProof/>
            <w:sz w:val="22"/>
            <w:szCs w:val="22"/>
          </w:rPr>
          <w:t>SUSPENSIÓN Y EXTINCION DEL CONTRATO.</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_Toc133345853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19</w:t>
        </w:r>
        <w:r w:rsidR="00884A65" w:rsidRPr="00803C84">
          <w:rPr>
            <w:rFonts w:ascii="AytoRoquetas Light Condensed" w:hAnsi="AytoRoquetas Light Condensed"/>
            <w:noProof/>
            <w:webHidden/>
            <w:sz w:val="22"/>
            <w:szCs w:val="22"/>
          </w:rPr>
          <w:fldChar w:fldCharType="end"/>
        </w:r>
      </w:hyperlink>
    </w:p>
    <w:p w14:paraId="00B7F517" w14:textId="77777777" w:rsidR="00884A65" w:rsidRPr="00803C84" w:rsidRDefault="00260E61" w:rsidP="00803C84">
      <w:pPr>
        <w:pStyle w:val="TDC1"/>
        <w:spacing w:line="276" w:lineRule="auto"/>
        <w:rPr>
          <w:rFonts w:ascii="AytoRoquetas Light Condensed" w:hAnsi="AytoRoquetas Light Condensed"/>
          <w:noProof/>
          <w:sz w:val="22"/>
          <w:szCs w:val="22"/>
        </w:rPr>
      </w:pPr>
      <w:hyperlink w:anchor="_Toc133345854" w:history="1">
        <w:r w:rsidR="00884A65" w:rsidRPr="00803C84">
          <w:rPr>
            <w:rStyle w:val="Hipervnculo"/>
            <w:rFonts w:ascii="AytoRoquetas Light Condensed" w:hAnsi="AytoRoquetas Light Condensed"/>
            <w:noProof/>
            <w:sz w:val="22"/>
            <w:szCs w:val="22"/>
          </w:rPr>
          <w:t>CLÁUSULA 12.-</w:t>
        </w:r>
        <w:r w:rsidR="00884A65" w:rsidRPr="00803C84">
          <w:rPr>
            <w:rFonts w:ascii="AytoRoquetas Light Condensed" w:hAnsi="AytoRoquetas Light Condensed"/>
            <w:noProof/>
            <w:sz w:val="22"/>
            <w:szCs w:val="22"/>
          </w:rPr>
          <w:tab/>
        </w:r>
        <w:r w:rsidR="00884A65" w:rsidRPr="00803C84">
          <w:rPr>
            <w:rStyle w:val="Hipervnculo"/>
            <w:rFonts w:ascii="AytoRoquetas Light Condensed" w:hAnsi="AytoRoquetas Light Condensed"/>
            <w:noProof/>
            <w:sz w:val="22"/>
            <w:szCs w:val="22"/>
          </w:rPr>
          <w:t>SUBCONTRATACIÓN.</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_Toc133345854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19</w:t>
        </w:r>
        <w:r w:rsidR="00884A65" w:rsidRPr="00803C84">
          <w:rPr>
            <w:rFonts w:ascii="AytoRoquetas Light Condensed" w:hAnsi="AytoRoquetas Light Condensed"/>
            <w:noProof/>
            <w:webHidden/>
            <w:sz w:val="22"/>
            <w:szCs w:val="22"/>
          </w:rPr>
          <w:fldChar w:fldCharType="end"/>
        </w:r>
      </w:hyperlink>
    </w:p>
    <w:p w14:paraId="2C422868" w14:textId="77777777" w:rsidR="00884A65" w:rsidRPr="00803C84" w:rsidRDefault="00260E61" w:rsidP="00803C84">
      <w:pPr>
        <w:pStyle w:val="TDC1"/>
        <w:spacing w:line="276" w:lineRule="auto"/>
        <w:rPr>
          <w:rFonts w:ascii="AytoRoquetas Light Condensed" w:hAnsi="AytoRoquetas Light Condensed"/>
          <w:noProof/>
          <w:sz w:val="22"/>
          <w:szCs w:val="22"/>
        </w:rPr>
      </w:pPr>
      <w:hyperlink w:anchor="_Toc133345855" w:history="1">
        <w:r w:rsidR="00884A65" w:rsidRPr="00803C84">
          <w:rPr>
            <w:rStyle w:val="Hipervnculo"/>
            <w:rFonts w:ascii="AytoRoquetas Light Condensed" w:hAnsi="AytoRoquetas Light Condensed"/>
            <w:noProof/>
            <w:sz w:val="22"/>
            <w:szCs w:val="22"/>
          </w:rPr>
          <w:t>CLÁUSULA 13.-</w:t>
        </w:r>
        <w:r w:rsidR="00884A65" w:rsidRPr="00803C84">
          <w:rPr>
            <w:rFonts w:ascii="AytoRoquetas Light Condensed" w:hAnsi="AytoRoquetas Light Condensed"/>
            <w:noProof/>
            <w:sz w:val="22"/>
            <w:szCs w:val="22"/>
          </w:rPr>
          <w:tab/>
        </w:r>
        <w:r w:rsidR="00884A65" w:rsidRPr="00803C84">
          <w:rPr>
            <w:rStyle w:val="Hipervnculo"/>
            <w:rFonts w:ascii="AytoRoquetas Light Condensed" w:hAnsi="AytoRoquetas Light Condensed"/>
            <w:noProof/>
            <w:sz w:val="22"/>
            <w:szCs w:val="22"/>
          </w:rPr>
          <w:t>FIANZA Y GARANTÍA.</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_Toc133345855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20</w:t>
        </w:r>
        <w:r w:rsidR="00884A65" w:rsidRPr="00803C84">
          <w:rPr>
            <w:rFonts w:ascii="AytoRoquetas Light Condensed" w:hAnsi="AytoRoquetas Light Condensed"/>
            <w:noProof/>
            <w:webHidden/>
            <w:sz w:val="22"/>
            <w:szCs w:val="22"/>
          </w:rPr>
          <w:fldChar w:fldCharType="end"/>
        </w:r>
      </w:hyperlink>
    </w:p>
    <w:p w14:paraId="0114E857" w14:textId="77777777" w:rsidR="00884A65" w:rsidRPr="00803C84" w:rsidRDefault="00260E61" w:rsidP="00803C84">
      <w:pPr>
        <w:pStyle w:val="TDC1"/>
        <w:spacing w:line="276" w:lineRule="auto"/>
        <w:rPr>
          <w:rFonts w:ascii="AytoRoquetas Light Condensed" w:hAnsi="AytoRoquetas Light Condensed"/>
          <w:noProof/>
          <w:sz w:val="22"/>
          <w:szCs w:val="22"/>
        </w:rPr>
      </w:pPr>
      <w:hyperlink w:anchor="_Toc133345856" w:history="1">
        <w:r w:rsidR="00884A65" w:rsidRPr="00803C84">
          <w:rPr>
            <w:rStyle w:val="Hipervnculo"/>
            <w:rFonts w:ascii="AytoRoquetas Light Condensed" w:hAnsi="AytoRoquetas Light Condensed"/>
            <w:noProof/>
            <w:sz w:val="22"/>
            <w:szCs w:val="22"/>
          </w:rPr>
          <w:t>CLÁUSULA 14.-</w:t>
        </w:r>
        <w:r w:rsidR="00884A65" w:rsidRPr="00803C84">
          <w:rPr>
            <w:rFonts w:ascii="AytoRoquetas Light Condensed" w:hAnsi="AytoRoquetas Light Condensed"/>
            <w:noProof/>
            <w:sz w:val="22"/>
            <w:szCs w:val="22"/>
          </w:rPr>
          <w:tab/>
        </w:r>
        <w:r w:rsidR="00884A65" w:rsidRPr="00803C84">
          <w:rPr>
            <w:rStyle w:val="Hipervnculo"/>
            <w:rFonts w:ascii="AytoRoquetas Light Condensed" w:hAnsi="AytoRoquetas Light Condensed"/>
            <w:noProof/>
            <w:sz w:val="22"/>
            <w:szCs w:val="22"/>
          </w:rPr>
          <w:t>VISITA A LA INSTALACIÓN.</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_Toc133345856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20</w:t>
        </w:r>
        <w:r w:rsidR="00884A65" w:rsidRPr="00803C84">
          <w:rPr>
            <w:rFonts w:ascii="AytoRoquetas Light Condensed" w:hAnsi="AytoRoquetas Light Condensed"/>
            <w:noProof/>
            <w:webHidden/>
            <w:sz w:val="22"/>
            <w:szCs w:val="22"/>
          </w:rPr>
          <w:fldChar w:fldCharType="end"/>
        </w:r>
      </w:hyperlink>
    </w:p>
    <w:p w14:paraId="1A220652" w14:textId="77777777" w:rsidR="00884A65" w:rsidRPr="00803C84" w:rsidRDefault="00260E61" w:rsidP="00803C84">
      <w:pPr>
        <w:pStyle w:val="TDC1"/>
        <w:spacing w:line="276" w:lineRule="auto"/>
        <w:rPr>
          <w:rFonts w:ascii="AytoRoquetas Light Condensed" w:hAnsi="AytoRoquetas Light Condensed"/>
          <w:noProof/>
          <w:sz w:val="22"/>
          <w:szCs w:val="22"/>
        </w:rPr>
      </w:pPr>
      <w:hyperlink w:anchor="_Toc133345857" w:history="1">
        <w:r w:rsidR="00884A65" w:rsidRPr="00803C84">
          <w:rPr>
            <w:rStyle w:val="Hipervnculo"/>
            <w:rFonts w:ascii="AytoRoquetas Light Condensed" w:hAnsi="AytoRoquetas Light Condensed"/>
            <w:noProof/>
            <w:sz w:val="22"/>
            <w:szCs w:val="22"/>
          </w:rPr>
          <w:t>CLÁUSULA 15.-</w:t>
        </w:r>
        <w:r w:rsidR="00884A65" w:rsidRPr="00803C84">
          <w:rPr>
            <w:rFonts w:ascii="AytoRoquetas Light Condensed" w:hAnsi="AytoRoquetas Light Condensed"/>
            <w:noProof/>
            <w:sz w:val="22"/>
            <w:szCs w:val="22"/>
          </w:rPr>
          <w:tab/>
        </w:r>
        <w:r w:rsidR="00884A65" w:rsidRPr="00803C84">
          <w:rPr>
            <w:rStyle w:val="Hipervnculo"/>
            <w:rFonts w:ascii="AytoRoquetas Light Condensed" w:hAnsi="AytoRoquetas Light Condensed"/>
            <w:noProof/>
            <w:sz w:val="22"/>
            <w:szCs w:val="22"/>
          </w:rPr>
          <w:t>PROCEDIMIENTOS ANALÍTICOS DURANTE LAS PRUEBAS DE ACEPTACIÓN.</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_Toc133345857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21</w:t>
        </w:r>
        <w:r w:rsidR="00884A65" w:rsidRPr="00803C84">
          <w:rPr>
            <w:rFonts w:ascii="AytoRoquetas Light Condensed" w:hAnsi="AytoRoquetas Light Condensed"/>
            <w:noProof/>
            <w:webHidden/>
            <w:sz w:val="22"/>
            <w:szCs w:val="22"/>
          </w:rPr>
          <w:fldChar w:fldCharType="end"/>
        </w:r>
      </w:hyperlink>
    </w:p>
    <w:p w14:paraId="2659362C" w14:textId="77777777" w:rsidR="00884A65" w:rsidRPr="00803C84" w:rsidRDefault="00260E61" w:rsidP="00803C84">
      <w:pPr>
        <w:pStyle w:val="TDC2"/>
        <w:rPr>
          <w:rFonts w:ascii="AytoRoquetas Light Condensed" w:hAnsi="AytoRoquetas Light Condensed" w:cs="Times New Roman"/>
          <w:noProof/>
          <w:sz w:val="22"/>
          <w:szCs w:val="22"/>
        </w:rPr>
      </w:pPr>
      <w:hyperlink w:anchor="_Toc133345858" w:history="1">
        <w:r w:rsidR="00884A65" w:rsidRPr="00803C84">
          <w:rPr>
            <w:rStyle w:val="Hipervnculo"/>
            <w:rFonts w:ascii="AytoRoquetas Light Condensed" w:hAnsi="AytoRoquetas Light Condensed"/>
            <w:noProof/>
            <w:sz w:val="22"/>
            <w:szCs w:val="22"/>
          </w:rPr>
          <w:t>ANEXO IV. DESCRIPCIÓN DE LA VALORACIÓN OFERTAS Y PUNTUACIÓN</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_Toc133345858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21</w:t>
        </w:r>
        <w:r w:rsidR="00884A65" w:rsidRPr="00803C84">
          <w:rPr>
            <w:rFonts w:ascii="AytoRoquetas Light Condensed" w:hAnsi="AytoRoquetas Light Condensed"/>
            <w:noProof/>
            <w:webHidden/>
            <w:sz w:val="22"/>
            <w:szCs w:val="22"/>
          </w:rPr>
          <w:fldChar w:fldCharType="end"/>
        </w:r>
      </w:hyperlink>
    </w:p>
    <w:p w14:paraId="477FEA0F" w14:textId="77777777" w:rsidR="00884A65" w:rsidRPr="00803C84" w:rsidRDefault="00260E61" w:rsidP="00803C84">
      <w:pPr>
        <w:pStyle w:val="TDC1"/>
        <w:spacing w:line="276" w:lineRule="auto"/>
        <w:rPr>
          <w:rFonts w:ascii="AytoRoquetas Light Condensed" w:hAnsi="AytoRoquetas Light Condensed"/>
          <w:noProof/>
          <w:sz w:val="22"/>
          <w:szCs w:val="22"/>
        </w:rPr>
      </w:pPr>
      <w:hyperlink w:anchor="_Toc133345859" w:history="1">
        <w:r w:rsidR="00884A65" w:rsidRPr="00803C84">
          <w:rPr>
            <w:rStyle w:val="Hipervnculo"/>
            <w:rFonts w:ascii="AytoRoquetas Light Condensed" w:hAnsi="AytoRoquetas Light Condensed"/>
            <w:noProof/>
            <w:sz w:val="22"/>
            <w:szCs w:val="22"/>
          </w:rPr>
          <w:t>CLÁUSULA 16.-</w:t>
        </w:r>
        <w:r w:rsidR="00884A65" w:rsidRPr="00803C84">
          <w:rPr>
            <w:rFonts w:ascii="AytoRoquetas Light Condensed" w:hAnsi="AytoRoquetas Light Condensed"/>
            <w:noProof/>
            <w:sz w:val="22"/>
            <w:szCs w:val="22"/>
          </w:rPr>
          <w:tab/>
        </w:r>
        <w:r w:rsidR="00884A65" w:rsidRPr="00803C84">
          <w:rPr>
            <w:rStyle w:val="Hipervnculo"/>
            <w:rFonts w:ascii="AytoRoquetas Light Condensed" w:hAnsi="AytoRoquetas Light Condensed"/>
            <w:noProof/>
            <w:sz w:val="22"/>
            <w:szCs w:val="22"/>
          </w:rPr>
          <w:t>VALORACIÓN Y BAREMACIÓN DE LAS OFERTAS.</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_Toc133345859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21</w:t>
        </w:r>
        <w:r w:rsidR="00884A65" w:rsidRPr="00803C84">
          <w:rPr>
            <w:rFonts w:ascii="AytoRoquetas Light Condensed" w:hAnsi="AytoRoquetas Light Condensed"/>
            <w:noProof/>
            <w:webHidden/>
            <w:sz w:val="22"/>
            <w:szCs w:val="22"/>
          </w:rPr>
          <w:fldChar w:fldCharType="end"/>
        </w:r>
      </w:hyperlink>
    </w:p>
    <w:p w14:paraId="11432482" w14:textId="77777777" w:rsidR="00884A65" w:rsidRPr="00803C84" w:rsidRDefault="00260E61" w:rsidP="00803C84">
      <w:pPr>
        <w:pStyle w:val="TDC1"/>
        <w:spacing w:line="276" w:lineRule="auto"/>
        <w:rPr>
          <w:rFonts w:ascii="AytoRoquetas Light Condensed" w:hAnsi="AytoRoquetas Light Condensed"/>
          <w:noProof/>
          <w:sz w:val="22"/>
          <w:szCs w:val="22"/>
        </w:rPr>
      </w:pPr>
      <w:hyperlink w:anchor="_Toc133345860" w:history="1">
        <w:r w:rsidR="00884A65" w:rsidRPr="00803C84">
          <w:rPr>
            <w:rStyle w:val="Hipervnculo"/>
            <w:rFonts w:ascii="AytoRoquetas Light Condensed" w:hAnsi="AytoRoquetas Light Condensed" w:cs="Arial"/>
            <w:noProof/>
            <w:sz w:val="22"/>
            <w:szCs w:val="22"/>
          </w:rPr>
          <w:t>CUADRO RESUMEN BAREMACIÓN.</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_Toc133345860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21</w:t>
        </w:r>
        <w:r w:rsidR="00884A65" w:rsidRPr="00803C84">
          <w:rPr>
            <w:rFonts w:ascii="AytoRoquetas Light Condensed" w:hAnsi="AytoRoquetas Light Condensed"/>
            <w:noProof/>
            <w:webHidden/>
            <w:sz w:val="22"/>
            <w:szCs w:val="22"/>
          </w:rPr>
          <w:fldChar w:fldCharType="end"/>
        </w:r>
      </w:hyperlink>
    </w:p>
    <w:p w14:paraId="57DC47A5" w14:textId="77777777" w:rsidR="00884A65" w:rsidRPr="00803C84" w:rsidRDefault="00884A65" w:rsidP="00803C84">
      <w:pPr>
        <w:pStyle w:val="TDC1"/>
        <w:spacing w:line="276" w:lineRule="auto"/>
        <w:rPr>
          <w:rStyle w:val="Hipervnculo"/>
          <w:rFonts w:ascii="AytoRoquetas Light Condensed" w:hAnsi="AytoRoquetas Light Condensed"/>
          <w:noProof/>
          <w:sz w:val="22"/>
          <w:szCs w:val="22"/>
          <w:highlight w:val="yellow"/>
        </w:rPr>
      </w:pPr>
      <w:r w:rsidRPr="00803C84">
        <w:rPr>
          <w:rStyle w:val="Hipervnculo"/>
          <w:rFonts w:ascii="AytoRoquetas Light Condensed" w:hAnsi="AytoRoquetas Light Condensed"/>
          <w:noProof/>
          <w:sz w:val="22"/>
          <w:szCs w:val="22"/>
        </w:rPr>
        <w:fldChar w:fldCharType="end"/>
      </w:r>
    </w:p>
    <w:p w14:paraId="38B57C87" w14:textId="77777777" w:rsidR="00884A65" w:rsidRPr="00803C84" w:rsidRDefault="00884A65" w:rsidP="00803C84">
      <w:pPr>
        <w:spacing w:line="276" w:lineRule="auto"/>
        <w:rPr>
          <w:rFonts w:ascii="AytoRoquetas Light Condensed" w:hAnsi="AytoRoquetas Light Condensed"/>
          <w:b/>
          <w:bCs/>
          <w:sz w:val="22"/>
          <w:szCs w:val="22"/>
          <w:lang w:eastAsia="en-US"/>
        </w:rPr>
      </w:pPr>
      <w:r w:rsidRPr="00803C84">
        <w:rPr>
          <w:rFonts w:ascii="AytoRoquetas Light Condensed" w:hAnsi="AytoRoquetas Light Condensed"/>
          <w:b/>
          <w:bCs/>
          <w:sz w:val="22"/>
          <w:szCs w:val="22"/>
          <w:highlight w:val="yellow"/>
        </w:rPr>
        <w:br w:type="page"/>
      </w:r>
      <w:r w:rsidRPr="00803C84">
        <w:rPr>
          <w:rFonts w:ascii="AytoRoquetas Light Condensed" w:hAnsi="AytoRoquetas Light Condensed"/>
          <w:b/>
          <w:bCs/>
          <w:sz w:val="22"/>
          <w:szCs w:val="22"/>
          <w:lang w:eastAsia="en-US"/>
        </w:rPr>
        <w:lastRenderedPageBreak/>
        <w:t xml:space="preserve">PLIEGO DE PRESCRIPCIONES TÉCNICAS </w:t>
      </w:r>
      <w:r w:rsidRPr="00803C84">
        <w:rPr>
          <w:rFonts w:ascii="AytoRoquetas Light Condensed" w:hAnsi="AytoRoquetas Light Condensed"/>
          <w:b/>
          <w:bCs/>
          <w:sz w:val="22"/>
          <w:szCs w:val="22"/>
        </w:rPr>
        <w:t>PARA EL SUMINISTRO, INSTALACIÓN Y MANTENIMIENTO PREVENTIVO DE UN ESPESDOR MECANICO ROTATIVO EN LA EDAR DE EL EJIDO</w:t>
      </w:r>
    </w:p>
    <w:p w14:paraId="25771CFD" w14:textId="77777777" w:rsidR="00884A65" w:rsidRPr="00803C84" w:rsidRDefault="00884A65" w:rsidP="00803C84">
      <w:pPr>
        <w:spacing w:line="276" w:lineRule="auto"/>
        <w:rPr>
          <w:rFonts w:ascii="AytoRoquetas Light Condensed" w:hAnsi="AytoRoquetas Light Condensed"/>
          <w:sz w:val="22"/>
          <w:szCs w:val="22"/>
          <w:lang w:eastAsia="en-US"/>
        </w:rPr>
      </w:pPr>
    </w:p>
    <w:p w14:paraId="659FD67F" w14:textId="77777777" w:rsidR="00884A65" w:rsidRPr="00803C84" w:rsidRDefault="00884A65" w:rsidP="00803C84">
      <w:pPr>
        <w:pStyle w:val="Ttulo1"/>
        <w:spacing w:line="276" w:lineRule="auto"/>
        <w:rPr>
          <w:rFonts w:ascii="AytoRoquetas Light Condensed" w:hAnsi="AytoRoquetas Light Condensed"/>
          <w:color w:val="auto"/>
          <w:sz w:val="22"/>
          <w:szCs w:val="22"/>
        </w:rPr>
      </w:pPr>
      <w:bookmarkStart w:id="3" w:name="_Toc133345823"/>
      <w:r w:rsidRPr="00803C84">
        <w:rPr>
          <w:rFonts w:ascii="AytoRoquetas Light Condensed" w:hAnsi="AytoRoquetas Light Condensed"/>
          <w:color w:val="auto"/>
          <w:sz w:val="22"/>
          <w:szCs w:val="22"/>
        </w:rPr>
        <w:t>OBJETO DEL PLIEGO.</w:t>
      </w:r>
      <w:bookmarkEnd w:id="3"/>
    </w:p>
    <w:p w14:paraId="3FF4B601" w14:textId="77777777" w:rsidR="00884A65" w:rsidRPr="00803C84" w:rsidRDefault="00884A65" w:rsidP="00803C84">
      <w:pPr>
        <w:spacing w:line="276" w:lineRule="auto"/>
        <w:rPr>
          <w:rFonts w:ascii="AytoRoquetas Light Condensed" w:hAnsi="AytoRoquetas Light Condensed"/>
          <w:sz w:val="22"/>
          <w:szCs w:val="22"/>
        </w:rPr>
      </w:pPr>
    </w:p>
    <w:p w14:paraId="29F72579" w14:textId="77777777" w:rsidR="00884A65" w:rsidRPr="00803C84" w:rsidRDefault="00884A65" w:rsidP="00803C84">
      <w:pPr>
        <w:spacing w:before="120"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 xml:space="preserve">El objeto del presente Pliego es establecer el alcance y condiciones técnicas que regirán el Contrato del “Suministro e instalación de un Espesador Mecánico Rotativo”, junto los equipos y materiales auxiliares necesarios para su funcionamiento operacional (en adelante ESPESADOR) para el espesamiento de fangos en la  Estación Depuradora de El Ejido (EDAR EL EJIDO) adscrita al </w:t>
      </w:r>
      <w:r w:rsidRPr="00803C84">
        <w:rPr>
          <w:rFonts w:ascii="AytoRoquetas Light Condensed" w:hAnsi="AytoRoquetas Light Condensed" w:cs="Arial"/>
          <w:b/>
          <w:sz w:val="22"/>
          <w:szCs w:val="22"/>
        </w:rPr>
        <w:t xml:space="preserve">Consorcio para las Gestión del Ciclo Integral del Agua de uso urbano en el Poniente Almeriense </w:t>
      </w:r>
      <w:r w:rsidRPr="00803C84">
        <w:rPr>
          <w:rFonts w:ascii="AytoRoquetas Light Condensed" w:hAnsi="AytoRoquetas Light Condensed" w:cs="Arial"/>
          <w:bCs/>
          <w:sz w:val="22"/>
          <w:szCs w:val="22"/>
        </w:rPr>
        <w:t>(e</w:t>
      </w:r>
      <w:r w:rsidRPr="00803C84">
        <w:rPr>
          <w:rFonts w:ascii="AytoRoquetas Light Condensed" w:hAnsi="AytoRoquetas Light Condensed" w:cs="Arial"/>
          <w:sz w:val="22"/>
          <w:szCs w:val="22"/>
        </w:rPr>
        <w:t xml:space="preserve">n adelante  el CONSORCIO). </w:t>
      </w:r>
    </w:p>
    <w:bookmarkEnd w:id="0"/>
    <w:bookmarkEnd w:id="1"/>
    <w:bookmarkEnd w:id="2"/>
    <w:p w14:paraId="09655606" w14:textId="77777777" w:rsidR="00884A65" w:rsidRPr="00803C84" w:rsidRDefault="00884A65" w:rsidP="00803C84">
      <w:pPr>
        <w:spacing w:before="120"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El segundo objeto de este pliego es la oferta del mantenimiento anual durante un periodo mínimo de tres (3) años prorrogables durante dos (2) periodos de un (1) año de duración para el ESPESADOR, conforme a sus especificaciones técnicas y/o exclusivas establecidas dentro de una garantía y para asegurar un correcto funcionamiento dentro de la vida útil del equipo. Estos trabajos son diferentes de los propios derivados de la operación del ESPESADOR y que pueden incluir operaciones de inspección y mantenimiento de baja responsabilidad siempre dentro de las instrucciones expresas indicada en los manuales y en la formación de los operarios que deberá realizar el adjudicatario.</w:t>
      </w:r>
    </w:p>
    <w:p w14:paraId="0FA1C719" w14:textId="77777777" w:rsidR="00884A65" w:rsidRPr="00803C84" w:rsidRDefault="00884A65" w:rsidP="00803C84">
      <w:pPr>
        <w:spacing w:before="120"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 xml:space="preserve"> </w:t>
      </w:r>
    </w:p>
    <w:p w14:paraId="4C5FD649" w14:textId="77777777" w:rsidR="00884A65" w:rsidRPr="00803C84" w:rsidRDefault="00884A65" w:rsidP="00803C84">
      <w:pPr>
        <w:pStyle w:val="Ttulo1"/>
        <w:spacing w:line="276" w:lineRule="auto"/>
        <w:rPr>
          <w:rFonts w:ascii="AytoRoquetas Light Condensed" w:hAnsi="AytoRoquetas Light Condensed"/>
          <w:color w:val="auto"/>
          <w:sz w:val="22"/>
          <w:szCs w:val="22"/>
        </w:rPr>
      </w:pPr>
      <w:bookmarkStart w:id="4" w:name="_Toc418594036"/>
      <w:bookmarkStart w:id="5" w:name="_Toc418593758"/>
      <w:bookmarkStart w:id="6" w:name="_Toc418593729"/>
      <w:bookmarkStart w:id="7" w:name="_Ref25312207"/>
      <w:bookmarkStart w:id="8" w:name="_Toc133345824"/>
      <w:r w:rsidRPr="00803C84">
        <w:rPr>
          <w:rFonts w:ascii="AytoRoquetas Light Condensed" w:hAnsi="AytoRoquetas Light Condensed"/>
          <w:color w:val="auto"/>
          <w:sz w:val="22"/>
          <w:szCs w:val="22"/>
        </w:rPr>
        <w:t>OBJETO DEL TRATAMIENTO, ALCANCE DEL SUMINISTRO</w:t>
      </w:r>
      <w:bookmarkStart w:id="9" w:name="_Toc418593759"/>
      <w:bookmarkStart w:id="10" w:name="_Toc418593730"/>
      <w:bookmarkStart w:id="11" w:name="_Toc418594037"/>
      <w:bookmarkEnd w:id="4"/>
      <w:bookmarkEnd w:id="5"/>
      <w:bookmarkEnd w:id="6"/>
      <w:bookmarkEnd w:id="7"/>
      <w:bookmarkEnd w:id="8"/>
    </w:p>
    <w:p w14:paraId="13AC7DF2" w14:textId="77777777" w:rsidR="00884A65" w:rsidRPr="00803C84" w:rsidRDefault="00884A65" w:rsidP="00803C84">
      <w:pPr>
        <w:spacing w:line="276" w:lineRule="auto"/>
        <w:rPr>
          <w:rFonts w:ascii="AytoRoquetas Light Condensed" w:hAnsi="AytoRoquetas Light Condensed"/>
          <w:sz w:val="22"/>
          <w:szCs w:val="22"/>
        </w:rPr>
      </w:pPr>
    </w:p>
    <w:p w14:paraId="5B687512" w14:textId="77777777" w:rsidR="00884A65" w:rsidRPr="00803C84" w:rsidRDefault="00884A65" w:rsidP="00803C84">
      <w:pPr>
        <w:spacing w:before="120" w:line="276" w:lineRule="auto"/>
        <w:jc w:val="both"/>
        <w:rPr>
          <w:rFonts w:ascii="AytoRoquetas Light Condensed" w:hAnsi="AytoRoquetas Light Condensed" w:cs="Arial"/>
          <w:color w:val="000000"/>
          <w:sz w:val="22"/>
          <w:szCs w:val="22"/>
        </w:rPr>
      </w:pPr>
      <w:r w:rsidRPr="00803C84">
        <w:rPr>
          <w:rFonts w:ascii="AytoRoquetas Light Condensed" w:hAnsi="AytoRoquetas Light Condensed" w:cs="Arial"/>
          <w:color w:val="000000"/>
          <w:sz w:val="22"/>
          <w:szCs w:val="22"/>
        </w:rPr>
        <w:t>El alcance del suministro será el siguiente.</w:t>
      </w:r>
    </w:p>
    <w:p w14:paraId="51600A4E" w14:textId="77777777" w:rsidR="00884A65" w:rsidRPr="00803C84" w:rsidRDefault="00884A65" w:rsidP="00803C84">
      <w:pPr>
        <w:spacing w:before="120" w:line="276" w:lineRule="auto"/>
        <w:jc w:val="both"/>
        <w:rPr>
          <w:rFonts w:ascii="AytoRoquetas Light Condensed" w:hAnsi="AytoRoquetas Light Condensed" w:cs="Arial"/>
          <w:color w:val="000000"/>
          <w:sz w:val="22"/>
          <w:szCs w:val="22"/>
        </w:rPr>
      </w:pPr>
      <w:r w:rsidRPr="00803C84">
        <w:rPr>
          <w:rFonts w:ascii="AytoRoquetas Light Condensed" w:hAnsi="AytoRoquetas Light Condensed" w:cs="Arial"/>
          <w:color w:val="000000"/>
          <w:sz w:val="22"/>
          <w:szCs w:val="22"/>
        </w:rPr>
        <w:t xml:space="preserve">El objeto del tratamiento es la concentración de los fangos extraídos de los decantadores de sólidos procedentes del tratamiento biológico en la EDAR de El Ejido, previo a su alimentación al digestor anaerobio de fango. La concentración del fango a tratar oscila, dependiendo de las condiciones de tratamiento entre 15 y 25 gr/l. </w:t>
      </w:r>
    </w:p>
    <w:p w14:paraId="6C783936" w14:textId="77777777" w:rsidR="00884A65" w:rsidRPr="00803C84" w:rsidRDefault="00884A65" w:rsidP="00803C84">
      <w:pPr>
        <w:spacing w:before="120" w:line="276" w:lineRule="auto"/>
        <w:jc w:val="both"/>
        <w:rPr>
          <w:rFonts w:ascii="AytoRoquetas Light Condensed" w:hAnsi="AytoRoquetas Light Condensed" w:cs="Arial"/>
          <w:color w:val="000000"/>
          <w:sz w:val="22"/>
          <w:szCs w:val="22"/>
        </w:rPr>
      </w:pPr>
      <w:r w:rsidRPr="00803C84">
        <w:rPr>
          <w:rFonts w:ascii="AytoRoquetas Light Condensed" w:hAnsi="AytoRoquetas Light Condensed" w:cs="Arial"/>
          <w:color w:val="000000"/>
          <w:sz w:val="22"/>
          <w:szCs w:val="22"/>
        </w:rPr>
        <w:t>El sistema deberá poder funcionar en paralelo o en serie, con el espesador por gravedad existente en la EDAR y se alimentará desde la tubería de impulsión de fangos en exceso al espesador mecánico, mediante la bomba de purga instalada de caudal nominal de 40 m3/h. El fango espesado se trasladará por gravedad a arqueta de fangos mixtos, desde la cual se bombeará hasta la arqueta de entrada de fangos al digestor ubicada en la parte alta del mismo</w:t>
      </w:r>
      <w:r w:rsidRPr="00803C84">
        <w:rPr>
          <w:rFonts w:ascii="AytoRoquetas Light Condensed" w:hAnsi="AytoRoquetas Light Condensed"/>
          <w:color w:val="000000"/>
          <w:sz w:val="22"/>
          <w:szCs w:val="22"/>
        </w:rPr>
        <w:t>.</w:t>
      </w:r>
    </w:p>
    <w:p w14:paraId="5B37B584" w14:textId="77777777" w:rsidR="00884A65" w:rsidRPr="00803C84" w:rsidRDefault="00884A65" w:rsidP="00803C84">
      <w:pPr>
        <w:spacing w:before="120" w:line="276" w:lineRule="auto"/>
        <w:jc w:val="both"/>
        <w:rPr>
          <w:rFonts w:ascii="AytoRoquetas Light Condensed" w:hAnsi="AytoRoquetas Light Condensed" w:cs="Arial"/>
          <w:sz w:val="22"/>
          <w:szCs w:val="22"/>
        </w:rPr>
      </w:pPr>
    </w:p>
    <w:p w14:paraId="033B6E2F" w14:textId="77777777" w:rsidR="00884A65" w:rsidRPr="00803C84" w:rsidRDefault="00884A65" w:rsidP="00803C84">
      <w:pPr>
        <w:spacing w:before="120" w:line="276" w:lineRule="auto"/>
        <w:jc w:val="both"/>
        <w:rPr>
          <w:rFonts w:ascii="AytoRoquetas Light Condensed" w:hAnsi="AytoRoquetas Light Condensed" w:cs="Arial"/>
          <w:sz w:val="22"/>
          <w:szCs w:val="22"/>
        </w:rPr>
      </w:pPr>
    </w:p>
    <w:p w14:paraId="19FEC3C3" w14:textId="77777777" w:rsidR="00884A65" w:rsidRPr="00803C84" w:rsidRDefault="00884A65" w:rsidP="00803C84">
      <w:pPr>
        <w:numPr>
          <w:ilvl w:val="0"/>
          <w:numId w:val="33"/>
        </w:numPr>
        <w:spacing w:before="120"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Un espesador mecánico rotativo (en adelante ESPESADOR) para EDAR EL EJIDO totalmente equipado con todos los componentes y accesorios mecánicos, eléctricos (incluidos los cuadros para su alojamiento), de instrumentación, maniobra, control y de regulación, incluida la conexión mecánica y eléctrica con sistema de autolimpieza.</w:t>
      </w:r>
    </w:p>
    <w:p w14:paraId="5DA8DCA4" w14:textId="77777777" w:rsidR="00884A65" w:rsidRPr="00803C84" w:rsidRDefault="00884A65" w:rsidP="00803C84">
      <w:pPr>
        <w:numPr>
          <w:ilvl w:val="0"/>
          <w:numId w:val="33"/>
        </w:numPr>
        <w:spacing w:before="120"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 xml:space="preserve">Bancada soporte </w:t>
      </w:r>
    </w:p>
    <w:p w14:paraId="32257764" w14:textId="77777777" w:rsidR="00884A65" w:rsidRPr="00803C84" w:rsidRDefault="00884A65" w:rsidP="00803C84">
      <w:pPr>
        <w:pStyle w:val="Prrafodelista"/>
        <w:numPr>
          <w:ilvl w:val="0"/>
          <w:numId w:val="4"/>
        </w:numPr>
        <w:spacing w:before="120"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lastRenderedPageBreak/>
        <w:t xml:space="preserve">Unidad de preparación de polielectrolito </w:t>
      </w:r>
    </w:p>
    <w:p w14:paraId="6261FBD0" w14:textId="77777777" w:rsidR="00884A65" w:rsidRPr="00803C84" w:rsidRDefault="00884A65" w:rsidP="00803C84">
      <w:pPr>
        <w:pStyle w:val="Prrafodelista"/>
        <w:numPr>
          <w:ilvl w:val="0"/>
          <w:numId w:val="4"/>
        </w:numPr>
        <w:spacing w:before="120"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Bomba dosificadora de polielectrolito</w:t>
      </w:r>
    </w:p>
    <w:p w14:paraId="64063526" w14:textId="77777777" w:rsidR="00884A65" w:rsidRPr="00803C84" w:rsidRDefault="00884A65" w:rsidP="00803C84">
      <w:pPr>
        <w:pStyle w:val="Prrafodelista"/>
        <w:numPr>
          <w:ilvl w:val="0"/>
          <w:numId w:val="4"/>
        </w:numPr>
        <w:spacing w:before="120"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Medidor caudal electrolito</w:t>
      </w:r>
    </w:p>
    <w:p w14:paraId="5D31E3CC" w14:textId="77777777" w:rsidR="00884A65" w:rsidRPr="00803C84" w:rsidRDefault="00884A65" w:rsidP="00803C84">
      <w:pPr>
        <w:pStyle w:val="Prrafodelista"/>
        <w:numPr>
          <w:ilvl w:val="0"/>
          <w:numId w:val="4"/>
        </w:numPr>
        <w:spacing w:before="120"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Medidor de caudal de fango</w:t>
      </w:r>
    </w:p>
    <w:p w14:paraId="5DFCDFA6" w14:textId="77777777" w:rsidR="00884A65" w:rsidRPr="00803C84" w:rsidRDefault="00884A65" w:rsidP="00803C84">
      <w:pPr>
        <w:pStyle w:val="Prrafodelista"/>
        <w:numPr>
          <w:ilvl w:val="0"/>
          <w:numId w:val="4"/>
        </w:numPr>
        <w:spacing w:before="120"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Inyector para mezcla en continuo de fango y coagulante o Reactor de floculación con sonda de nivel o sistema equivalente</w:t>
      </w:r>
    </w:p>
    <w:p w14:paraId="491CDBA4" w14:textId="77777777" w:rsidR="00884A65" w:rsidRPr="00803C84" w:rsidRDefault="00884A65" w:rsidP="00803C84">
      <w:pPr>
        <w:pStyle w:val="Prrafodelista"/>
        <w:numPr>
          <w:ilvl w:val="0"/>
          <w:numId w:val="4"/>
        </w:numPr>
        <w:spacing w:before="120"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Repuestos de puesta en marcha.</w:t>
      </w:r>
    </w:p>
    <w:p w14:paraId="7322F17A" w14:textId="77777777" w:rsidR="00884A65" w:rsidRPr="00803C84" w:rsidRDefault="00884A65" w:rsidP="00803C84">
      <w:pPr>
        <w:pStyle w:val="Prrafodelista"/>
        <w:numPr>
          <w:ilvl w:val="0"/>
          <w:numId w:val="4"/>
        </w:numPr>
        <w:spacing w:before="120"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Electroagitadores</w:t>
      </w:r>
    </w:p>
    <w:p w14:paraId="1E96B96D" w14:textId="77777777" w:rsidR="00884A65" w:rsidRPr="00803C84" w:rsidRDefault="00884A65" w:rsidP="00803C84">
      <w:pPr>
        <w:pStyle w:val="Prrafodelista"/>
        <w:numPr>
          <w:ilvl w:val="0"/>
          <w:numId w:val="4"/>
        </w:numPr>
        <w:spacing w:before="120"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Dosificador volumétrico en polvo</w:t>
      </w:r>
    </w:p>
    <w:p w14:paraId="175457DA" w14:textId="77777777" w:rsidR="00884A65" w:rsidRPr="00803C84" w:rsidRDefault="00884A65" w:rsidP="00803C84">
      <w:pPr>
        <w:pStyle w:val="Prrafodelista"/>
        <w:numPr>
          <w:ilvl w:val="0"/>
          <w:numId w:val="4"/>
        </w:numPr>
        <w:spacing w:before="120"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Herramientas especiales.</w:t>
      </w:r>
    </w:p>
    <w:p w14:paraId="19BB0417" w14:textId="77777777" w:rsidR="00884A65" w:rsidRPr="00803C84" w:rsidRDefault="00884A65" w:rsidP="00803C84">
      <w:pPr>
        <w:pStyle w:val="Prrafodelista"/>
        <w:numPr>
          <w:ilvl w:val="0"/>
          <w:numId w:val="4"/>
        </w:numPr>
        <w:spacing w:before="120"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Certificados de materiales, ensayos y pruebas de motores y de equipo en taller.</w:t>
      </w:r>
    </w:p>
    <w:p w14:paraId="36989B2E" w14:textId="77777777" w:rsidR="00884A65" w:rsidRPr="00803C84" w:rsidRDefault="00884A65" w:rsidP="00803C84">
      <w:pPr>
        <w:pStyle w:val="Prrafodelista"/>
        <w:numPr>
          <w:ilvl w:val="0"/>
          <w:numId w:val="4"/>
        </w:numPr>
        <w:spacing w:before="120"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Documentación técnica y certificados CE. Declaración de conformidad.</w:t>
      </w:r>
    </w:p>
    <w:p w14:paraId="17860FBA" w14:textId="77777777" w:rsidR="00884A65" w:rsidRPr="00803C84" w:rsidRDefault="00884A65" w:rsidP="00803C84">
      <w:pPr>
        <w:pStyle w:val="Prrafodelista"/>
        <w:numPr>
          <w:ilvl w:val="0"/>
          <w:numId w:val="4"/>
        </w:numPr>
        <w:spacing w:before="120"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Manuales de operación y mantenimiento.</w:t>
      </w:r>
    </w:p>
    <w:p w14:paraId="0D160826" w14:textId="77777777" w:rsidR="00884A65" w:rsidRDefault="00884A65" w:rsidP="00803C84">
      <w:pPr>
        <w:pStyle w:val="Prrafodelista"/>
        <w:numPr>
          <w:ilvl w:val="0"/>
          <w:numId w:val="4"/>
        </w:numPr>
        <w:spacing w:before="120"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Formación en operación, inspección y mantenimiento de baja responsabilidad a los operarios de la EDAR de El Ejido.</w:t>
      </w:r>
    </w:p>
    <w:p w14:paraId="2143486A" w14:textId="77777777" w:rsidR="00884A65" w:rsidRPr="00803C84" w:rsidRDefault="00884A65" w:rsidP="00803C84">
      <w:pPr>
        <w:pStyle w:val="Prrafodelista"/>
        <w:spacing w:before="120" w:line="276" w:lineRule="auto"/>
        <w:jc w:val="both"/>
        <w:rPr>
          <w:rFonts w:ascii="AytoRoquetas Light Condensed" w:hAnsi="AytoRoquetas Light Condensed" w:cs="Arial"/>
          <w:sz w:val="22"/>
          <w:szCs w:val="22"/>
        </w:rPr>
      </w:pPr>
    </w:p>
    <w:p w14:paraId="2D3DBD3C" w14:textId="77777777" w:rsidR="00884A65" w:rsidRPr="00803C84" w:rsidRDefault="00884A65" w:rsidP="00803C84">
      <w:pPr>
        <w:pStyle w:val="Ttulo1"/>
        <w:spacing w:line="276" w:lineRule="auto"/>
        <w:rPr>
          <w:rFonts w:ascii="AytoRoquetas Light Condensed" w:hAnsi="AytoRoquetas Light Condensed"/>
          <w:color w:val="auto"/>
          <w:sz w:val="22"/>
          <w:szCs w:val="22"/>
        </w:rPr>
      </w:pPr>
      <w:bookmarkStart w:id="12" w:name="_Ref514056714"/>
      <w:bookmarkStart w:id="13" w:name="_Toc133345825"/>
      <w:bookmarkEnd w:id="9"/>
      <w:bookmarkEnd w:id="10"/>
      <w:bookmarkEnd w:id="11"/>
      <w:r w:rsidRPr="00803C84">
        <w:rPr>
          <w:rFonts w:ascii="AytoRoquetas Light Condensed" w:hAnsi="AytoRoquetas Light Condensed"/>
          <w:color w:val="auto"/>
          <w:sz w:val="22"/>
          <w:szCs w:val="22"/>
        </w:rPr>
        <w:t>CARACTERÍSTICAS FANGO ENTRADA. DATOS DE PARTIDA</w:t>
      </w:r>
      <w:bookmarkEnd w:id="12"/>
      <w:bookmarkEnd w:id="13"/>
    </w:p>
    <w:p w14:paraId="34917F83" w14:textId="77777777" w:rsidR="00884A65" w:rsidRDefault="00884A65" w:rsidP="00803C84">
      <w:pPr>
        <w:spacing w:line="276" w:lineRule="auto"/>
        <w:rPr>
          <w:rFonts w:ascii="AytoRoquetas Light Condensed" w:hAnsi="AytoRoquetas Light Condensed"/>
          <w:sz w:val="22"/>
          <w:szCs w:val="22"/>
        </w:rPr>
      </w:pPr>
    </w:p>
    <w:p w14:paraId="4CD5A0D3" w14:textId="77777777" w:rsidR="00884A65" w:rsidRPr="00803C84" w:rsidRDefault="00884A65" w:rsidP="00803C84">
      <w:pPr>
        <w:spacing w:line="276" w:lineRule="auto"/>
        <w:rPr>
          <w:rFonts w:ascii="AytoRoquetas Light Condensed" w:hAnsi="AytoRoquetas Light Condensed"/>
          <w:sz w:val="22"/>
          <w:szCs w:val="22"/>
        </w:rPr>
      </w:pPr>
    </w:p>
    <w:p w14:paraId="3A87AF7F" w14:textId="77777777" w:rsidR="00884A65" w:rsidRPr="00803C84" w:rsidRDefault="00884A65" w:rsidP="00803C84">
      <w:pPr>
        <w:pStyle w:val="Titulo2"/>
        <w:spacing w:line="276" w:lineRule="auto"/>
        <w:ind w:left="567" w:hanging="567"/>
        <w:rPr>
          <w:rFonts w:ascii="AytoRoquetas Light Condensed" w:hAnsi="AytoRoquetas Light Condensed"/>
          <w:sz w:val="22"/>
          <w:szCs w:val="22"/>
        </w:rPr>
      </w:pPr>
      <w:bookmarkStart w:id="14" w:name="_Toc133345826"/>
      <w:r w:rsidRPr="00803C84">
        <w:rPr>
          <w:rFonts w:ascii="AytoRoquetas Light Condensed" w:hAnsi="AytoRoquetas Light Condensed"/>
          <w:sz w:val="22"/>
          <w:szCs w:val="22"/>
        </w:rPr>
        <w:t>FANGO A DESHIDRATAR</w:t>
      </w:r>
      <w:bookmarkEnd w:id="14"/>
    </w:p>
    <w:p w14:paraId="026463BF" w14:textId="77777777" w:rsidR="00884A65" w:rsidRPr="00803C84" w:rsidRDefault="00884A65" w:rsidP="00803C84">
      <w:pPr>
        <w:spacing w:line="276" w:lineRule="auto"/>
        <w:jc w:val="both"/>
        <w:rPr>
          <w:rFonts w:ascii="AytoRoquetas Light Condensed" w:hAnsi="AytoRoquetas Light Condensed" w:cs="Arial"/>
          <w:sz w:val="22"/>
          <w:szCs w:val="22"/>
        </w:rPr>
      </w:pPr>
    </w:p>
    <w:p w14:paraId="60534A3C" w14:textId="77777777" w:rsidR="00884A65" w:rsidRPr="00803C84" w:rsidRDefault="00884A65" w:rsidP="00803C84">
      <w:pPr>
        <w:spacing w:before="120" w:line="276" w:lineRule="auto"/>
        <w:ind w:left="567" w:hanging="283"/>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w:t>
      </w:r>
      <w:r w:rsidRPr="00803C84">
        <w:rPr>
          <w:rFonts w:ascii="AytoRoquetas Light Condensed" w:hAnsi="AytoRoquetas Light Condensed" w:cs="Arial"/>
          <w:sz w:val="22"/>
          <w:szCs w:val="22"/>
        </w:rPr>
        <w:tab/>
        <w:t>Producto a deshidratar: Fango biológico procedente de arqueta de fangos en exceso, con las características indicadas a continuación.</w:t>
      </w:r>
    </w:p>
    <w:p w14:paraId="7653D44F" w14:textId="77777777" w:rsidR="00884A65" w:rsidRPr="00803C84" w:rsidRDefault="00884A65" w:rsidP="00803C84">
      <w:pPr>
        <w:spacing w:before="120" w:line="276" w:lineRule="auto"/>
        <w:ind w:left="567" w:hanging="283"/>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w:t>
      </w:r>
      <w:r w:rsidRPr="00803C84">
        <w:rPr>
          <w:rFonts w:ascii="AytoRoquetas Light Condensed" w:hAnsi="AytoRoquetas Light Condensed" w:cs="Arial"/>
          <w:sz w:val="22"/>
          <w:szCs w:val="22"/>
        </w:rPr>
        <w:tab/>
        <w:t>Composición media del fango. Fango Biológico procedente de arqueta de fangos en exceso</w:t>
      </w:r>
    </w:p>
    <w:p w14:paraId="0904DCDA" w14:textId="77777777" w:rsidR="00884A65" w:rsidRPr="00803C84" w:rsidRDefault="00884A65" w:rsidP="00803C84">
      <w:pPr>
        <w:spacing w:before="120" w:line="276" w:lineRule="auto"/>
        <w:ind w:left="567" w:hanging="283"/>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w:t>
      </w:r>
      <w:r w:rsidRPr="00803C84">
        <w:rPr>
          <w:rFonts w:ascii="AytoRoquetas Light Condensed" w:hAnsi="AytoRoquetas Light Condensed" w:cs="Arial"/>
          <w:sz w:val="22"/>
          <w:szCs w:val="22"/>
        </w:rPr>
        <w:tab/>
        <w:t>Caudal de operación. Mínimo de 40 m3/h de fango a espesar.</w:t>
      </w:r>
    </w:p>
    <w:p w14:paraId="1A995E4E" w14:textId="77777777" w:rsidR="00884A65" w:rsidRPr="00803C84" w:rsidRDefault="00884A65" w:rsidP="00803C84">
      <w:pPr>
        <w:spacing w:before="120" w:line="276" w:lineRule="auto"/>
        <w:ind w:left="567" w:hanging="283"/>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w:t>
      </w:r>
      <w:r w:rsidRPr="00803C84">
        <w:rPr>
          <w:rFonts w:ascii="AytoRoquetas Light Condensed" w:hAnsi="AytoRoquetas Light Condensed" w:cs="Arial"/>
          <w:sz w:val="22"/>
          <w:szCs w:val="22"/>
        </w:rPr>
        <w:tab/>
        <w:t>Concentración promedio de materia seca y materia volátil del fango a deshidratar:</w:t>
      </w:r>
    </w:p>
    <w:p w14:paraId="08C39847" w14:textId="77777777" w:rsidR="00884A65" w:rsidRPr="00803C84" w:rsidRDefault="00884A65" w:rsidP="00803C84">
      <w:pPr>
        <w:spacing w:before="120" w:line="276" w:lineRule="auto"/>
        <w:ind w:left="567" w:hanging="283"/>
        <w:jc w:val="both"/>
        <w:rPr>
          <w:rFonts w:ascii="AytoRoquetas Light Condensed" w:hAnsi="AytoRoquetas Light Condensed" w:cs="Arial"/>
          <w:sz w:val="22"/>
          <w:szCs w:val="22"/>
        </w:rPr>
      </w:pPr>
    </w:p>
    <w:tbl>
      <w:tblPr>
        <w:tblW w:w="3707" w:type="dxa"/>
        <w:tblInd w:w="1762" w:type="dxa"/>
        <w:tblLayout w:type="fixed"/>
        <w:tblCellMar>
          <w:left w:w="10" w:type="dxa"/>
          <w:right w:w="10" w:type="dxa"/>
        </w:tblCellMar>
        <w:tblLook w:val="00A0" w:firstRow="1" w:lastRow="0" w:firstColumn="1" w:lastColumn="0" w:noHBand="0" w:noVBand="0"/>
      </w:tblPr>
      <w:tblGrid>
        <w:gridCol w:w="2386"/>
        <w:gridCol w:w="1321"/>
      </w:tblGrid>
      <w:tr w:rsidR="00884A65" w:rsidRPr="00803C84" w14:paraId="18A1E3CD" w14:textId="77777777" w:rsidTr="003C651A">
        <w:trPr>
          <w:trHeight w:hRule="exact" w:val="432"/>
        </w:trPr>
        <w:tc>
          <w:tcPr>
            <w:tcW w:w="2386" w:type="dxa"/>
            <w:tcBorders>
              <w:top w:val="single" w:sz="4" w:space="0" w:color="auto"/>
              <w:left w:val="single" w:sz="4" w:space="0" w:color="auto"/>
            </w:tcBorders>
            <w:shd w:val="clear" w:color="auto" w:fill="FFFFFF"/>
          </w:tcPr>
          <w:p w14:paraId="52B58946" w14:textId="77777777" w:rsidR="00884A65" w:rsidRPr="00803C84" w:rsidRDefault="00884A65" w:rsidP="00803C84">
            <w:pPr>
              <w:spacing w:line="276" w:lineRule="auto"/>
              <w:jc w:val="center"/>
              <w:rPr>
                <w:rFonts w:ascii="AytoRoquetas Light Condensed" w:hAnsi="AytoRoquetas Light Condensed" w:cs="Arial"/>
              </w:rPr>
            </w:pPr>
            <w:r w:rsidRPr="00803C84">
              <w:rPr>
                <w:rFonts w:ascii="AytoRoquetas Light Condensed" w:hAnsi="AytoRoquetas Light Condensed" w:cs="Arial"/>
                <w:sz w:val="22"/>
                <w:szCs w:val="22"/>
              </w:rPr>
              <w:t xml:space="preserve">g/l ms. fango </w:t>
            </w:r>
          </w:p>
        </w:tc>
        <w:tc>
          <w:tcPr>
            <w:tcW w:w="1321" w:type="dxa"/>
            <w:tcBorders>
              <w:top w:val="single" w:sz="4" w:space="0" w:color="auto"/>
              <w:left w:val="single" w:sz="4" w:space="0" w:color="auto"/>
              <w:bottom w:val="single" w:sz="4" w:space="0" w:color="auto"/>
              <w:right w:val="single" w:sz="4" w:space="0" w:color="auto"/>
            </w:tcBorders>
            <w:shd w:val="clear" w:color="auto" w:fill="FFFFFF"/>
            <w:vAlign w:val="center"/>
          </w:tcPr>
          <w:p w14:paraId="19602616" w14:textId="77777777" w:rsidR="00884A65" w:rsidRPr="00803C84" w:rsidRDefault="00884A65" w:rsidP="00803C84">
            <w:pPr>
              <w:spacing w:line="276" w:lineRule="auto"/>
              <w:jc w:val="center"/>
              <w:rPr>
                <w:rFonts w:ascii="AytoRoquetas Light Condensed" w:hAnsi="AytoRoquetas Light Condensed" w:cs="Arial"/>
              </w:rPr>
            </w:pPr>
            <w:r w:rsidRPr="00803C84">
              <w:rPr>
                <w:rFonts w:ascii="AytoRoquetas Light Condensed" w:hAnsi="AytoRoquetas Light Condensed" w:cs="Arial"/>
                <w:sz w:val="22"/>
                <w:szCs w:val="22"/>
              </w:rPr>
              <w:t>15-25 g/l</w:t>
            </w:r>
          </w:p>
        </w:tc>
      </w:tr>
      <w:tr w:rsidR="00884A65" w:rsidRPr="00803C84" w14:paraId="0A995B5F" w14:textId="77777777" w:rsidTr="003C651A">
        <w:trPr>
          <w:trHeight w:hRule="exact" w:val="317"/>
        </w:trPr>
        <w:tc>
          <w:tcPr>
            <w:tcW w:w="2386" w:type="dxa"/>
            <w:tcBorders>
              <w:top w:val="single" w:sz="4" w:space="0" w:color="auto"/>
              <w:left w:val="single" w:sz="4" w:space="0" w:color="auto"/>
              <w:bottom w:val="single" w:sz="4" w:space="0" w:color="auto"/>
            </w:tcBorders>
            <w:shd w:val="clear" w:color="auto" w:fill="FFFFFF"/>
          </w:tcPr>
          <w:p w14:paraId="15ACDFBB" w14:textId="77777777" w:rsidR="00884A65" w:rsidRPr="00803C84" w:rsidRDefault="00884A65" w:rsidP="00803C84">
            <w:pPr>
              <w:spacing w:line="276" w:lineRule="auto"/>
              <w:jc w:val="center"/>
              <w:rPr>
                <w:rFonts w:ascii="AytoRoquetas Light Condensed" w:hAnsi="AytoRoquetas Light Condensed" w:cs="Arial"/>
              </w:rPr>
            </w:pPr>
            <w:r w:rsidRPr="00803C84">
              <w:rPr>
                <w:rFonts w:ascii="AytoRoquetas Light Condensed" w:hAnsi="AytoRoquetas Light Condensed" w:cs="Arial"/>
                <w:sz w:val="22"/>
                <w:szCs w:val="22"/>
              </w:rPr>
              <w:t xml:space="preserve">% mv fango </w:t>
            </w:r>
          </w:p>
        </w:tc>
        <w:tc>
          <w:tcPr>
            <w:tcW w:w="1321" w:type="dxa"/>
            <w:tcBorders>
              <w:top w:val="single" w:sz="4" w:space="0" w:color="auto"/>
              <w:left w:val="single" w:sz="4" w:space="0" w:color="auto"/>
              <w:bottom w:val="single" w:sz="4" w:space="0" w:color="auto"/>
              <w:right w:val="single" w:sz="4" w:space="0" w:color="auto"/>
            </w:tcBorders>
            <w:shd w:val="clear" w:color="auto" w:fill="FFFFFF"/>
            <w:vAlign w:val="center"/>
          </w:tcPr>
          <w:p w14:paraId="240FBB83" w14:textId="77777777" w:rsidR="00884A65" w:rsidRPr="00803C84" w:rsidRDefault="00884A65" w:rsidP="00803C84">
            <w:pPr>
              <w:spacing w:line="276" w:lineRule="auto"/>
              <w:jc w:val="center"/>
              <w:rPr>
                <w:rFonts w:ascii="AytoRoquetas Light Condensed" w:hAnsi="AytoRoquetas Light Condensed" w:cs="Arial"/>
              </w:rPr>
            </w:pPr>
            <w:r w:rsidRPr="00803C84">
              <w:rPr>
                <w:rFonts w:ascii="AytoRoquetas Light Condensed" w:hAnsi="AytoRoquetas Light Condensed" w:cs="Arial"/>
                <w:sz w:val="22"/>
                <w:szCs w:val="22"/>
              </w:rPr>
              <w:t>70-80%</w:t>
            </w:r>
          </w:p>
        </w:tc>
      </w:tr>
    </w:tbl>
    <w:p w14:paraId="385309A1" w14:textId="77777777" w:rsidR="00884A65" w:rsidRPr="00803C84" w:rsidRDefault="00884A65" w:rsidP="00803C84">
      <w:pPr>
        <w:spacing w:line="276" w:lineRule="auto"/>
        <w:jc w:val="both"/>
        <w:rPr>
          <w:rFonts w:ascii="AytoRoquetas Light Condensed" w:hAnsi="AytoRoquetas Light Condensed" w:cs="Arial"/>
          <w:sz w:val="22"/>
          <w:szCs w:val="22"/>
        </w:rPr>
      </w:pPr>
    </w:p>
    <w:p w14:paraId="64A52F37" w14:textId="77777777" w:rsidR="00884A65" w:rsidRPr="00803C84" w:rsidRDefault="00884A65" w:rsidP="00803C84">
      <w:pPr>
        <w:pStyle w:val="Standard"/>
        <w:spacing w:line="276" w:lineRule="auto"/>
        <w:ind w:right="136"/>
        <w:jc w:val="both"/>
        <w:rPr>
          <w:rFonts w:ascii="AytoRoquetas Light Condensed" w:hAnsi="AytoRoquetas Light Condensed"/>
          <w:sz w:val="22"/>
          <w:szCs w:val="22"/>
        </w:rPr>
      </w:pPr>
      <w:r w:rsidRPr="00803C84">
        <w:rPr>
          <w:rFonts w:ascii="AytoRoquetas Light Condensed" w:hAnsi="AytoRoquetas Light Condensed"/>
          <w:sz w:val="22"/>
          <w:szCs w:val="22"/>
        </w:rPr>
        <w:t xml:space="preserve">Estas características son aproximadas y pueden verse modificados por la propia actividad de la planta. Por ello la variación de las mismas no justificará el incumplimiento de la calidad del fango espesado a proporcionar por el espesador mecánico, siendo recomendable por parte del fabricante la aportación de una tabla que relacione la calidad del fango de entrada con la de salida en función de las características del primero. </w:t>
      </w:r>
      <w:r w:rsidRPr="00803C84">
        <w:rPr>
          <w:rFonts w:ascii="AytoRoquetas Light Condensed" w:hAnsi="AytoRoquetas Light Condensed"/>
          <w:color w:val="FF0000"/>
          <w:sz w:val="22"/>
          <w:szCs w:val="22"/>
        </w:rPr>
        <w:t xml:space="preserve"> </w:t>
      </w:r>
      <w:r w:rsidRPr="00803C84">
        <w:rPr>
          <w:rFonts w:ascii="AytoRoquetas Light Condensed" w:hAnsi="AytoRoquetas Light Condensed"/>
          <w:sz w:val="22"/>
          <w:szCs w:val="22"/>
        </w:rPr>
        <w:t xml:space="preserve"> </w:t>
      </w:r>
    </w:p>
    <w:p w14:paraId="301146FE" w14:textId="77777777" w:rsidR="00884A65" w:rsidRPr="00803C84" w:rsidRDefault="00884A65" w:rsidP="00803C84">
      <w:pPr>
        <w:spacing w:line="276" w:lineRule="auto"/>
        <w:jc w:val="both"/>
        <w:rPr>
          <w:rFonts w:ascii="AytoRoquetas Light Condensed" w:hAnsi="AytoRoquetas Light Condensed"/>
          <w:b/>
          <w:sz w:val="22"/>
          <w:szCs w:val="22"/>
          <w:highlight w:val="yellow"/>
        </w:rPr>
      </w:pPr>
    </w:p>
    <w:p w14:paraId="21DD5B56" w14:textId="77777777" w:rsidR="00884A65" w:rsidRPr="00803C84" w:rsidRDefault="00884A65" w:rsidP="00803C84">
      <w:pPr>
        <w:pStyle w:val="Titulo2"/>
        <w:spacing w:line="276" w:lineRule="auto"/>
        <w:rPr>
          <w:rFonts w:ascii="AytoRoquetas Light Condensed" w:hAnsi="AytoRoquetas Light Condensed"/>
          <w:sz w:val="22"/>
          <w:szCs w:val="22"/>
        </w:rPr>
      </w:pPr>
      <w:r w:rsidRPr="00803C84">
        <w:rPr>
          <w:rFonts w:ascii="AytoRoquetas Light Condensed" w:hAnsi="AytoRoquetas Light Condensed"/>
          <w:sz w:val="22"/>
          <w:szCs w:val="22"/>
        </w:rPr>
        <w:t xml:space="preserve"> </w:t>
      </w:r>
      <w:bookmarkStart w:id="15" w:name="_Toc133345827"/>
      <w:r w:rsidRPr="00803C84">
        <w:rPr>
          <w:rFonts w:ascii="AytoRoquetas Light Condensed" w:hAnsi="AytoRoquetas Light Condensed"/>
          <w:sz w:val="22"/>
          <w:szCs w:val="22"/>
        </w:rPr>
        <w:t>POLÍMERO FLOCULANTE</w:t>
      </w:r>
      <w:bookmarkEnd w:id="15"/>
    </w:p>
    <w:p w14:paraId="4405BCA5" w14:textId="77777777" w:rsidR="00884A65" w:rsidRPr="00803C84" w:rsidRDefault="00884A65" w:rsidP="00803C84">
      <w:pPr>
        <w:spacing w:line="276" w:lineRule="auto"/>
        <w:jc w:val="both"/>
        <w:rPr>
          <w:rFonts w:ascii="AytoRoquetas Light Condensed" w:hAnsi="AytoRoquetas Light Condensed" w:cs="Tahoma"/>
          <w:kern w:val="3"/>
          <w:sz w:val="22"/>
          <w:szCs w:val="22"/>
          <w:highlight w:val="yellow"/>
          <w:lang w:val="de-DE" w:eastAsia="ja-JP" w:bidi="fa-IR"/>
        </w:rPr>
      </w:pPr>
    </w:p>
    <w:p w14:paraId="2B22EDF2" w14:textId="77777777" w:rsidR="00884A65" w:rsidRPr="00803C84" w:rsidRDefault="00884A65" w:rsidP="00803C84">
      <w:pPr>
        <w:spacing w:before="100" w:beforeAutospacing="1" w:after="100" w:afterAutospacing="1" w:line="276" w:lineRule="auto"/>
        <w:jc w:val="both"/>
        <w:rPr>
          <w:rFonts w:ascii="AytoRoquetas Light Condensed" w:hAnsi="AytoRoquetas Light Condensed" w:cs="Tahoma"/>
          <w:kern w:val="3"/>
          <w:sz w:val="22"/>
          <w:szCs w:val="22"/>
          <w:lang w:val="de-DE" w:eastAsia="ja-JP" w:bidi="fa-IR"/>
        </w:rPr>
      </w:pPr>
      <w:r w:rsidRPr="00803C84">
        <w:rPr>
          <w:rFonts w:ascii="AytoRoquetas Light Condensed" w:hAnsi="AytoRoquetas Light Condensed" w:cs="Tahoma"/>
          <w:kern w:val="3"/>
          <w:sz w:val="22"/>
          <w:szCs w:val="22"/>
          <w:lang w:val="de-DE" w:eastAsia="ja-JP" w:bidi="fa-IR"/>
        </w:rPr>
        <w:t>Producto en polvo, de alta cationicidad y alto peso molecular preparado en estación de polielectrolito con una concentración entre 0,2 y 0,4%, adaptado a las características del fango de cada planta, principio activo Copolímero de acrilamida-Cloruro de trimetilamino-etil-acrilato, con 45-55 % de cationicidad y peso molecular de 12x10 E6 Dalton. Siendo este el límite del peso molecular a utilizar salvo justificación expresa de mejora técnica y económica del suministrador.</w:t>
      </w:r>
    </w:p>
    <w:p w14:paraId="760F14E2" w14:textId="77777777" w:rsidR="00884A65" w:rsidRPr="00803C84" w:rsidRDefault="00884A65" w:rsidP="00803C84">
      <w:pPr>
        <w:spacing w:line="276" w:lineRule="auto"/>
        <w:jc w:val="both"/>
        <w:rPr>
          <w:rFonts w:ascii="AytoRoquetas Light Condensed" w:hAnsi="AytoRoquetas Light Condensed" w:cs="Arial"/>
          <w:sz w:val="22"/>
          <w:szCs w:val="22"/>
        </w:rPr>
      </w:pPr>
    </w:p>
    <w:p w14:paraId="3BA1163E" w14:textId="77777777" w:rsidR="00884A65" w:rsidRPr="00803C84" w:rsidRDefault="00884A65" w:rsidP="00803C84">
      <w:pPr>
        <w:pStyle w:val="Ttulo1"/>
        <w:spacing w:line="276" w:lineRule="auto"/>
        <w:rPr>
          <w:rFonts w:ascii="AytoRoquetas Light Condensed" w:hAnsi="AytoRoquetas Light Condensed"/>
          <w:color w:val="auto"/>
          <w:sz w:val="22"/>
          <w:szCs w:val="22"/>
        </w:rPr>
      </w:pPr>
      <w:bookmarkStart w:id="16" w:name="_Ref514059109"/>
      <w:bookmarkStart w:id="17" w:name="_Toc133345828"/>
      <w:bookmarkStart w:id="18" w:name="_Toc418593760"/>
      <w:bookmarkStart w:id="19" w:name="_Toc418593731"/>
      <w:bookmarkStart w:id="20" w:name="_Toc418594046"/>
      <w:r w:rsidRPr="00803C84">
        <w:rPr>
          <w:rFonts w:ascii="AytoRoquetas Light Condensed" w:hAnsi="AytoRoquetas Light Condensed"/>
          <w:color w:val="auto"/>
          <w:sz w:val="22"/>
          <w:szCs w:val="22"/>
        </w:rPr>
        <w:t>VALORES OPERACIONALES MÍNIMOS GARANTIZADOS.</w:t>
      </w:r>
      <w:bookmarkEnd w:id="16"/>
      <w:bookmarkEnd w:id="17"/>
    </w:p>
    <w:p w14:paraId="2DDF10FB" w14:textId="77777777" w:rsidR="00884A65" w:rsidRPr="00803C84" w:rsidRDefault="00884A65" w:rsidP="00803C84">
      <w:pPr>
        <w:spacing w:before="120" w:after="120" w:line="276" w:lineRule="auto"/>
        <w:jc w:val="both"/>
        <w:rPr>
          <w:rFonts w:ascii="AytoRoquetas Light Condensed" w:hAnsi="AytoRoquetas Light Condensed" w:cs="Arial"/>
          <w:sz w:val="22"/>
          <w:szCs w:val="22"/>
        </w:rPr>
      </w:pPr>
    </w:p>
    <w:p w14:paraId="619B3975" w14:textId="77777777" w:rsidR="00884A65" w:rsidRPr="00803C84" w:rsidRDefault="00884A65" w:rsidP="00803C84">
      <w:pPr>
        <w:spacing w:before="120" w:after="120"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 xml:space="preserve">Al objeto de homogeneizar las distintas ofertas a presentar por los licitantes, se deben de partir de las siguientes condiciones de operación, en consonancia con lo referido en </w:t>
      </w:r>
      <w:r w:rsidR="00260E61">
        <w:fldChar w:fldCharType="begin"/>
      </w:r>
      <w:r w:rsidR="00260E61">
        <w:instrText xml:space="preserve"> REF _Ref514056714 \r \h  \* MERGEFORMAT </w:instrText>
      </w:r>
      <w:r w:rsidR="00260E61">
        <w:fldChar w:fldCharType="separate"/>
      </w:r>
      <w:r w:rsidRPr="00803C84">
        <w:rPr>
          <w:rFonts w:ascii="AytoRoquetas Light Condensed" w:hAnsi="AytoRoquetas Light Condensed" w:cs="Arial"/>
          <w:sz w:val="22"/>
          <w:szCs w:val="22"/>
        </w:rPr>
        <w:t>CLÁUSULA 3.-</w:t>
      </w:r>
      <w:r w:rsidR="00260E61">
        <w:fldChar w:fldCharType="end"/>
      </w:r>
      <w:r w:rsidRPr="00803C84">
        <w:rPr>
          <w:rFonts w:ascii="AytoRoquetas Light Condensed" w:hAnsi="AytoRoquetas Light Condensed" w:cs="Arial"/>
          <w:sz w:val="22"/>
          <w:szCs w:val="22"/>
        </w:rPr>
        <w:t>, para la oferta económica:</w:t>
      </w:r>
    </w:p>
    <w:p w14:paraId="1AF83A43" w14:textId="77777777" w:rsidR="00884A65" w:rsidRPr="00803C84" w:rsidRDefault="00884A65" w:rsidP="00803C84">
      <w:pPr>
        <w:pStyle w:val="Prrafodelista"/>
        <w:spacing w:line="276" w:lineRule="auto"/>
        <w:ind w:left="360"/>
        <w:contextualSpacing w:val="0"/>
        <w:outlineLvl w:val="1"/>
        <w:rPr>
          <w:rFonts w:ascii="AytoRoquetas Light Condensed" w:hAnsi="AytoRoquetas Light Condensed" w:cs="Arial"/>
          <w:b/>
          <w:vanish/>
          <w:sz w:val="22"/>
          <w:szCs w:val="22"/>
        </w:rPr>
      </w:pPr>
    </w:p>
    <w:p w14:paraId="3FDFE060" w14:textId="77777777" w:rsidR="00884A65" w:rsidRPr="00803C84" w:rsidRDefault="00884A65" w:rsidP="00803C84">
      <w:pPr>
        <w:spacing w:before="120" w:line="276" w:lineRule="auto"/>
        <w:ind w:left="426"/>
        <w:rPr>
          <w:rFonts w:ascii="AytoRoquetas Light Condensed" w:hAnsi="AytoRoquetas Light Condensed" w:cs="Arial"/>
          <w:sz w:val="22"/>
          <w:szCs w:val="22"/>
        </w:rPr>
      </w:pPr>
      <w:r w:rsidRPr="00803C84">
        <w:rPr>
          <w:rFonts w:ascii="AytoRoquetas Light Condensed" w:hAnsi="AytoRoquetas Light Condensed" w:cs="Arial"/>
          <w:sz w:val="22"/>
          <w:szCs w:val="22"/>
        </w:rPr>
        <w:t>-</w:t>
      </w:r>
      <w:r w:rsidRPr="00803C84">
        <w:rPr>
          <w:rFonts w:ascii="AytoRoquetas Light Condensed" w:hAnsi="AytoRoquetas Light Condensed" w:cs="Arial"/>
          <w:sz w:val="22"/>
          <w:szCs w:val="22"/>
        </w:rPr>
        <w:tab/>
        <w:t>Caudal de operación fango a deshidratar: mínimo 40 m</w:t>
      </w:r>
      <w:r w:rsidRPr="00803C84">
        <w:rPr>
          <w:rFonts w:ascii="AytoRoquetas Light Condensed" w:hAnsi="AytoRoquetas Light Condensed" w:cs="Arial"/>
          <w:sz w:val="22"/>
          <w:szCs w:val="22"/>
          <w:vertAlign w:val="superscript"/>
        </w:rPr>
        <w:t>3</w:t>
      </w:r>
      <w:r w:rsidRPr="00803C84">
        <w:rPr>
          <w:rFonts w:ascii="AytoRoquetas Light Condensed" w:hAnsi="AytoRoquetas Light Condensed" w:cs="Arial"/>
          <w:sz w:val="22"/>
          <w:szCs w:val="22"/>
        </w:rPr>
        <w:t>/h.</w:t>
      </w:r>
    </w:p>
    <w:p w14:paraId="0AAF9A05" w14:textId="77777777" w:rsidR="00884A65" w:rsidRPr="00803C84" w:rsidRDefault="00884A65" w:rsidP="00803C84">
      <w:pPr>
        <w:spacing w:before="120" w:line="276" w:lineRule="auto"/>
        <w:ind w:left="426"/>
        <w:rPr>
          <w:rFonts w:ascii="AytoRoquetas Light Condensed" w:hAnsi="AytoRoquetas Light Condensed" w:cs="Arial"/>
          <w:sz w:val="22"/>
          <w:szCs w:val="22"/>
        </w:rPr>
      </w:pPr>
      <w:r w:rsidRPr="00803C84">
        <w:rPr>
          <w:rFonts w:ascii="AytoRoquetas Light Condensed" w:hAnsi="AytoRoquetas Light Condensed" w:cs="Arial"/>
          <w:sz w:val="22"/>
          <w:szCs w:val="22"/>
        </w:rPr>
        <w:t>-</w:t>
      </w:r>
      <w:r w:rsidRPr="00803C84">
        <w:rPr>
          <w:rFonts w:ascii="AytoRoquetas Light Condensed" w:hAnsi="AytoRoquetas Light Condensed" w:cs="Arial"/>
          <w:sz w:val="22"/>
          <w:szCs w:val="22"/>
        </w:rPr>
        <w:tab/>
        <w:t>Materia seca del fango de entrada: concentración de 15-25 g/L de fangos procedentes de arqueta de fangos en exceso.</w:t>
      </w:r>
    </w:p>
    <w:p w14:paraId="0DB46ED0" w14:textId="77777777" w:rsidR="00884A65" w:rsidRPr="00803C84" w:rsidRDefault="00884A65" w:rsidP="00803C84">
      <w:pPr>
        <w:spacing w:before="120" w:line="276" w:lineRule="auto"/>
        <w:ind w:left="426"/>
        <w:rPr>
          <w:rFonts w:ascii="AytoRoquetas Light Condensed" w:hAnsi="AytoRoquetas Light Condensed" w:cs="Arial"/>
          <w:sz w:val="22"/>
          <w:szCs w:val="22"/>
        </w:rPr>
      </w:pPr>
      <w:r w:rsidRPr="00803C84">
        <w:rPr>
          <w:rFonts w:ascii="AytoRoquetas Light Condensed" w:hAnsi="AytoRoquetas Light Condensed" w:cs="Arial"/>
          <w:sz w:val="22"/>
          <w:szCs w:val="22"/>
        </w:rPr>
        <w:t>-</w:t>
      </w:r>
      <w:r w:rsidRPr="00803C84">
        <w:rPr>
          <w:rFonts w:ascii="AytoRoquetas Light Condensed" w:hAnsi="AytoRoquetas Light Condensed" w:cs="Arial"/>
          <w:sz w:val="22"/>
          <w:szCs w:val="22"/>
        </w:rPr>
        <w:tab/>
        <w:t>Materia volátil del fango de entrada: 70-80%,</w:t>
      </w:r>
    </w:p>
    <w:p w14:paraId="5E0BCF7E" w14:textId="77777777" w:rsidR="00884A65" w:rsidRPr="00803C84" w:rsidRDefault="00884A65" w:rsidP="00803C84">
      <w:pPr>
        <w:spacing w:before="120" w:line="276" w:lineRule="auto"/>
        <w:ind w:left="426"/>
        <w:rPr>
          <w:rFonts w:ascii="AytoRoquetas Light Condensed" w:hAnsi="AytoRoquetas Light Condensed" w:cs="Arial"/>
          <w:sz w:val="22"/>
          <w:szCs w:val="22"/>
        </w:rPr>
      </w:pPr>
      <w:r w:rsidRPr="00803C84">
        <w:rPr>
          <w:rFonts w:ascii="AytoRoquetas Light Condensed" w:hAnsi="AytoRoquetas Light Condensed" w:cs="Arial"/>
          <w:sz w:val="22"/>
          <w:szCs w:val="22"/>
        </w:rPr>
        <w:t>-    Operación anual de 3.000 horas +/-20%, con recepción de fangos de manera discontinua.</w:t>
      </w:r>
    </w:p>
    <w:p w14:paraId="0623FBE1" w14:textId="77777777" w:rsidR="00884A65" w:rsidRPr="00803C84" w:rsidRDefault="00884A65" w:rsidP="00803C84">
      <w:pPr>
        <w:spacing w:before="120" w:line="276" w:lineRule="auto"/>
        <w:rPr>
          <w:rFonts w:ascii="AytoRoquetas Light Condensed" w:hAnsi="AytoRoquetas Light Condensed" w:cs="Arial"/>
          <w:color w:val="FF0000"/>
          <w:sz w:val="22"/>
          <w:szCs w:val="22"/>
        </w:rPr>
      </w:pPr>
      <w:r w:rsidRPr="00803C84">
        <w:rPr>
          <w:rFonts w:ascii="AytoRoquetas Light Condensed" w:hAnsi="AytoRoquetas Light Condensed" w:cs="Arial"/>
          <w:color w:val="FF0000"/>
          <w:sz w:val="22"/>
          <w:szCs w:val="22"/>
        </w:rPr>
        <w:t xml:space="preserve">  </w:t>
      </w:r>
    </w:p>
    <w:p w14:paraId="2D8297D1" w14:textId="77777777" w:rsidR="00884A65" w:rsidRPr="00803C84" w:rsidRDefault="00884A65" w:rsidP="00803C84">
      <w:pPr>
        <w:pStyle w:val="Standard"/>
        <w:spacing w:line="276" w:lineRule="auto"/>
        <w:ind w:right="136"/>
        <w:jc w:val="both"/>
        <w:rPr>
          <w:rFonts w:ascii="AytoRoquetas Light Condensed" w:hAnsi="AytoRoquetas Light Condensed"/>
          <w:sz w:val="22"/>
          <w:szCs w:val="22"/>
        </w:rPr>
      </w:pPr>
      <w:r w:rsidRPr="00803C84">
        <w:rPr>
          <w:rFonts w:ascii="AytoRoquetas Light Condensed" w:hAnsi="AytoRoquetas Light Condensed"/>
          <w:sz w:val="22"/>
          <w:szCs w:val="22"/>
        </w:rPr>
        <w:t xml:space="preserve">Estas características son aproximadas y pueden verse modificados por la propia actividad de la planta. Por ello la variación de las mismas no justificará el incumplimiento de la calidad del fango espesado  a proporcionar por el espesador mecánico, siendo recomendable por parte del fabricante la aportación de una tabla que relacione la calidad del fango de entrada con la de salida en función de las características del primero. </w:t>
      </w:r>
    </w:p>
    <w:p w14:paraId="060705CB" w14:textId="77777777" w:rsidR="00884A65" w:rsidRPr="00803C84" w:rsidRDefault="00884A65" w:rsidP="00803C84">
      <w:pPr>
        <w:spacing w:before="120" w:line="276" w:lineRule="auto"/>
        <w:rPr>
          <w:rFonts w:ascii="AytoRoquetas Light Condensed" w:hAnsi="AytoRoquetas Light Condensed" w:cs="Arial"/>
          <w:sz w:val="22"/>
          <w:szCs w:val="22"/>
        </w:rPr>
      </w:pPr>
    </w:p>
    <w:p w14:paraId="5676008E" w14:textId="77777777" w:rsidR="00884A65" w:rsidRPr="00803C84" w:rsidRDefault="00884A65" w:rsidP="00803C84">
      <w:pPr>
        <w:pStyle w:val="Titulo2"/>
        <w:numPr>
          <w:ilvl w:val="0"/>
          <w:numId w:val="0"/>
        </w:numPr>
        <w:spacing w:line="276" w:lineRule="auto"/>
        <w:ind w:left="708" w:hanging="708"/>
        <w:rPr>
          <w:rFonts w:ascii="AytoRoquetas Light Condensed" w:hAnsi="AytoRoquetas Light Condensed"/>
          <w:sz w:val="22"/>
          <w:szCs w:val="22"/>
        </w:rPr>
      </w:pPr>
      <w:bookmarkStart w:id="21" w:name="_Toc133345829"/>
      <w:r w:rsidRPr="00803C84">
        <w:rPr>
          <w:rFonts w:ascii="AytoRoquetas Light Condensed" w:hAnsi="AytoRoquetas Light Condensed"/>
          <w:sz w:val="22"/>
          <w:szCs w:val="22"/>
        </w:rPr>
        <w:t>4.1.-. Características Operacionales Mínimas Decantador Centrífugo</w:t>
      </w:r>
      <w:bookmarkEnd w:id="21"/>
      <w:r w:rsidRPr="00803C84">
        <w:rPr>
          <w:rFonts w:ascii="AytoRoquetas Light Condensed" w:hAnsi="AytoRoquetas Light Condensed"/>
          <w:sz w:val="22"/>
          <w:szCs w:val="22"/>
        </w:rPr>
        <w:t xml:space="preserve"> </w:t>
      </w:r>
    </w:p>
    <w:p w14:paraId="08003031" w14:textId="77777777" w:rsidR="00884A65" w:rsidRPr="00803C84" w:rsidRDefault="00884A65" w:rsidP="00803C84">
      <w:pPr>
        <w:spacing w:line="276" w:lineRule="auto"/>
        <w:rPr>
          <w:rFonts w:ascii="AytoRoquetas Light Condensed" w:hAnsi="AytoRoquetas Light Condensed"/>
          <w:sz w:val="22"/>
          <w:szCs w:val="22"/>
          <w:lang w:val="de-DE"/>
        </w:rPr>
      </w:pPr>
    </w:p>
    <w:p w14:paraId="0A456ACC" w14:textId="77777777" w:rsidR="00884A65" w:rsidRPr="00803C84" w:rsidRDefault="00884A65" w:rsidP="00803C84">
      <w:pPr>
        <w:spacing w:before="120" w:line="276" w:lineRule="auto"/>
        <w:rPr>
          <w:rFonts w:ascii="AytoRoquetas Light Condensed" w:hAnsi="AytoRoquetas Light Condensed" w:cs="Arial"/>
          <w:sz w:val="22"/>
          <w:szCs w:val="22"/>
        </w:rPr>
      </w:pPr>
      <w:r w:rsidRPr="00803C84">
        <w:rPr>
          <w:rFonts w:ascii="AytoRoquetas Light Condensed" w:hAnsi="AytoRoquetas Light Condensed" w:cs="Arial"/>
          <w:sz w:val="22"/>
          <w:szCs w:val="22"/>
        </w:rPr>
        <w:t>Los valores que el ofertante debe garantizar para las condiciones de funcionamiento descritas para la CENTRÍFUGA:</w:t>
      </w:r>
    </w:p>
    <w:p w14:paraId="241EC0EB" w14:textId="77777777" w:rsidR="00884A65" w:rsidRPr="00803C84" w:rsidRDefault="00884A65" w:rsidP="00803C84">
      <w:pPr>
        <w:spacing w:line="276" w:lineRule="auto"/>
        <w:rPr>
          <w:rFonts w:ascii="AytoRoquetas Light Condensed" w:hAnsi="AytoRoquetas Light Condensed" w:cs="Arial"/>
          <w:sz w:val="22"/>
          <w:szCs w:val="22"/>
        </w:rPr>
      </w:pPr>
    </w:p>
    <w:tbl>
      <w:tblPr>
        <w:tblW w:w="6865" w:type="dxa"/>
        <w:tblInd w:w="1102" w:type="dxa"/>
        <w:tblLayout w:type="fixed"/>
        <w:tblCellMar>
          <w:left w:w="10" w:type="dxa"/>
          <w:right w:w="10" w:type="dxa"/>
        </w:tblCellMar>
        <w:tblLook w:val="00A0" w:firstRow="1" w:lastRow="0" w:firstColumn="1" w:lastColumn="0" w:noHBand="0" w:noVBand="0"/>
      </w:tblPr>
      <w:tblGrid>
        <w:gridCol w:w="3970"/>
        <w:gridCol w:w="1805"/>
        <w:gridCol w:w="1090"/>
      </w:tblGrid>
      <w:tr w:rsidR="00884A65" w:rsidRPr="00803C84" w14:paraId="7F97BA64" w14:textId="77777777">
        <w:trPr>
          <w:trHeight w:hRule="exact" w:val="406"/>
        </w:trPr>
        <w:tc>
          <w:tcPr>
            <w:tcW w:w="3970" w:type="dxa"/>
            <w:tcBorders>
              <w:top w:val="single" w:sz="4" w:space="0" w:color="auto"/>
              <w:left w:val="single" w:sz="4" w:space="0" w:color="auto"/>
            </w:tcBorders>
            <w:shd w:val="clear" w:color="auto" w:fill="FFFFFF"/>
            <w:vAlign w:val="center"/>
          </w:tcPr>
          <w:p w14:paraId="4ADBC2AC" w14:textId="77777777" w:rsidR="00884A65" w:rsidRPr="00803C84" w:rsidRDefault="00884A65" w:rsidP="00803C84">
            <w:pPr>
              <w:spacing w:before="120" w:after="120" w:line="276" w:lineRule="auto"/>
              <w:jc w:val="both"/>
              <w:rPr>
                <w:rFonts w:ascii="AytoRoquetas Light Condensed" w:hAnsi="AytoRoquetas Light Condensed" w:cs="Arial"/>
              </w:rPr>
            </w:pPr>
            <w:r w:rsidRPr="00803C84">
              <w:rPr>
                <w:rFonts w:ascii="AytoRoquetas Light Condensed" w:hAnsi="AytoRoquetas Light Condensed" w:cs="Arial"/>
                <w:b/>
                <w:bCs/>
                <w:sz w:val="22"/>
                <w:szCs w:val="22"/>
              </w:rPr>
              <w:t>CONCEPTO</w:t>
            </w:r>
          </w:p>
        </w:tc>
        <w:tc>
          <w:tcPr>
            <w:tcW w:w="1805" w:type="dxa"/>
            <w:tcBorders>
              <w:top w:val="single" w:sz="4" w:space="0" w:color="auto"/>
              <w:left w:val="single" w:sz="4" w:space="0" w:color="auto"/>
            </w:tcBorders>
            <w:shd w:val="clear" w:color="auto" w:fill="FFFFFF"/>
            <w:vAlign w:val="center"/>
          </w:tcPr>
          <w:p w14:paraId="6BC82F60" w14:textId="77777777" w:rsidR="00884A65" w:rsidRPr="00803C84" w:rsidRDefault="00884A65" w:rsidP="00803C84">
            <w:pPr>
              <w:spacing w:before="120" w:after="120" w:line="276" w:lineRule="auto"/>
              <w:jc w:val="center"/>
              <w:rPr>
                <w:rFonts w:ascii="AytoRoquetas Light Condensed" w:hAnsi="AytoRoquetas Light Condensed" w:cs="Arial"/>
              </w:rPr>
            </w:pPr>
            <w:r w:rsidRPr="00803C84">
              <w:rPr>
                <w:rFonts w:ascii="AytoRoquetas Light Condensed" w:hAnsi="AytoRoquetas Light Condensed" w:cs="Arial"/>
                <w:b/>
                <w:bCs/>
                <w:sz w:val="22"/>
                <w:szCs w:val="22"/>
              </w:rPr>
              <w:t xml:space="preserve">   UNIDAD</w:t>
            </w:r>
          </w:p>
        </w:tc>
        <w:tc>
          <w:tcPr>
            <w:tcW w:w="1090" w:type="dxa"/>
            <w:tcBorders>
              <w:top w:val="single" w:sz="4" w:space="0" w:color="auto"/>
              <w:left w:val="single" w:sz="4" w:space="0" w:color="auto"/>
              <w:right w:val="single" w:sz="4" w:space="0" w:color="auto"/>
            </w:tcBorders>
            <w:shd w:val="clear" w:color="auto" w:fill="FFFFFF"/>
            <w:vAlign w:val="center"/>
          </w:tcPr>
          <w:p w14:paraId="79CE6F7B" w14:textId="77777777" w:rsidR="00884A65" w:rsidRPr="00803C84" w:rsidRDefault="00884A65" w:rsidP="00803C84">
            <w:pPr>
              <w:spacing w:before="120" w:after="120" w:line="276" w:lineRule="auto"/>
              <w:jc w:val="both"/>
              <w:rPr>
                <w:rFonts w:ascii="AytoRoquetas Light Condensed" w:hAnsi="AytoRoquetas Light Condensed" w:cs="Arial"/>
              </w:rPr>
            </w:pPr>
            <w:r w:rsidRPr="00803C84">
              <w:rPr>
                <w:rFonts w:ascii="AytoRoquetas Light Condensed" w:hAnsi="AytoRoquetas Light Condensed" w:cs="Arial"/>
                <w:b/>
                <w:bCs/>
                <w:sz w:val="22"/>
                <w:szCs w:val="22"/>
              </w:rPr>
              <w:t>EXIGIDO</w:t>
            </w:r>
          </w:p>
        </w:tc>
      </w:tr>
      <w:tr w:rsidR="00884A65" w:rsidRPr="00803C84" w14:paraId="2ADD6717" w14:textId="77777777">
        <w:trPr>
          <w:trHeight w:hRule="exact" w:val="400"/>
        </w:trPr>
        <w:tc>
          <w:tcPr>
            <w:tcW w:w="3970" w:type="dxa"/>
            <w:tcBorders>
              <w:top w:val="single" w:sz="4" w:space="0" w:color="auto"/>
              <w:left w:val="single" w:sz="4" w:space="0" w:color="auto"/>
            </w:tcBorders>
            <w:shd w:val="clear" w:color="auto" w:fill="FFFFFF"/>
            <w:vAlign w:val="center"/>
          </w:tcPr>
          <w:p w14:paraId="7AD68024" w14:textId="77777777" w:rsidR="00884A65" w:rsidRPr="00803C84" w:rsidRDefault="00884A65" w:rsidP="00803C84">
            <w:pPr>
              <w:spacing w:before="120" w:after="120" w:line="276" w:lineRule="auto"/>
              <w:jc w:val="both"/>
              <w:rPr>
                <w:rFonts w:ascii="AytoRoquetas Light Condensed" w:hAnsi="AytoRoquetas Light Condensed" w:cs="Arial"/>
                <w:color w:val="FF0000"/>
              </w:rPr>
            </w:pPr>
            <w:r w:rsidRPr="00803C84">
              <w:rPr>
                <w:rFonts w:ascii="AytoRoquetas Light Condensed" w:hAnsi="AytoRoquetas Light Condensed" w:cs="Arial"/>
                <w:sz w:val="22"/>
                <w:szCs w:val="22"/>
              </w:rPr>
              <w:t xml:space="preserve">Consumo eléctrico específico </w:t>
            </w:r>
          </w:p>
        </w:tc>
        <w:tc>
          <w:tcPr>
            <w:tcW w:w="1805" w:type="dxa"/>
            <w:tcBorders>
              <w:top w:val="single" w:sz="4" w:space="0" w:color="auto"/>
              <w:left w:val="single" w:sz="4" w:space="0" w:color="auto"/>
            </w:tcBorders>
            <w:shd w:val="clear" w:color="auto" w:fill="FFFFFF"/>
            <w:vAlign w:val="center"/>
          </w:tcPr>
          <w:p w14:paraId="11FEE1FD" w14:textId="77777777" w:rsidR="00884A65" w:rsidRPr="00803C84" w:rsidRDefault="00884A65" w:rsidP="00803C84">
            <w:pPr>
              <w:spacing w:before="120" w:after="120" w:line="276" w:lineRule="auto"/>
              <w:jc w:val="center"/>
              <w:rPr>
                <w:rFonts w:ascii="AytoRoquetas Light Condensed" w:hAnsi="AytoRoquetas Light Condensed" w:cs="Arial"/>
              </w:rPr>
            </w:pPr>
            <w:r w:rsidRPr="00803C84">
              <w:rPr>
                <w:rFonts w:ascii="AytoRoquetas Light Condensed" w:hAnsi="AytoRoquetas Light Condensed" w:cs="Arial"/>
                <w:sz w:val="22"/>
                <w:szCs w:val="22"/>
              </w:rPr>
              <w:t>Kwh./M3</w:t>
            </w:r>
          </w:p>
        </w:tc>
        <w:tc>
          <w:tcPr>
            <w:tcW w:w="1090" w:type="dxa"/>
            <w:tcBorders>
              <w:top w:val="single" w:sz="4" w:space="0" w:color="auto"/>
              <w:left w:val="single" w:sz="4" w:space="0" w:color="auto"/>
              <w:right w:val="single" w:sz="4" w:space="0" w:color="auto"/>
            </w:tcBorders>
            <w:shd w:val="clear" w:color="auto" w:fill="FFFFFF"/>
            <w:vAlign w:val="center"/>
          </w:tcPr>
          <w:p w14:paraId="7A305297" w14:textId="77777777" w:rsidR="00884A65" w:rsidRPr="00803C84" w:rsidRDefault="00884A65" w:rsidP="00803C84">
            <w:pPr>
              <w:spacing w:before="120" w:after="120" w:line="276" w:lineRule="auto"/>
              <w:jc w:val="center"/>
              <w:rPr>
                <w:rFonts w:ascii="AytoRoquetas Light Condensed" w:hAnsi="AytoRoquetas Light Condensed" w:cs="Arial"/>
              </w:rPr>
            </w:pPr>
            <w:r w:rsidRPr="00803C84">
              <w:rPr>
                <w:rFonts w:ascii="AytoRoquetas Light Condensed" w:hAnsi="AytoRoquetas Light Condensed" w:cs="Arial"/>
                <w:sz w:val="22"/>
                <w:szCs w:val="22"/>
              </w:rPr>
              <w:t>&lt; 0.05</w:t>
            </w:r>
          </w:p>
        </w:tc>
      </w:tr>
      <w:tr w:rsidR="00884A65" w:rsidRPr="00803C84" w14:paraId="2DD7C8CB" w14:textId="77777777">
        <w:trPr>
          <w:trHeight w:hRule="exact" w:val="400"/>
        </w:trPr>
        <w:tc>
          <w:tcPr>
            <w:tcW w:w="3970" w:type="dxa"/>
            <w:tcBorders>
              <w:top w:val="single" w:sz="4" w:space="0" w:color="auto"/>
              <w:left w:val="single" w:sz="4" w:space="0" w:color="auto"/>
            </w:tcBorders>
            <w:shd w:val="clear" w:color="auto" w:fill="FFFFFF"/>
            <w:vAlign w:val="center"/>
          </w:tcPr>
          <w:p w14:paraId="0AC89721" w14:textId="77777777" w:rsidR="00884A65" w:rsidRPr="00803C84" w:rsidRDefault="00884A65" w:rsidP="00803C84">
            <w:pPr>
              <w:spacing w:before="120" w:after="120" w:line="276" w:lineRule="auto"/>
              <w:jc w:val="both"/>
              <w:rPr>
                <w:rFonts w:ascii="AytoRoquetas Light Condensed" w:hAnsi="AytoRoquetas Light Condensed" w:cs="Arial"/>
              </w:rPr>
            </w:pPr>
            <w:r w:rsidRPr="00803C84">
              <w:rPr>
                <w:rFonts w:ascii="AytoRoquetas Light Condensed" w:hAnsi="AytoRoquetas Light Condensed" w:cs="Arial"/>
                <w:sz w:val="22"/>
                <w:szCs w:val="22"/>
              </w:rPr>
              <w:t xml:space="preserve">Consumo polímero floculante </w:t>
            </w:r>
          </w:p>
        </w:tc>
        <w:tc>
          <w:tcPr>
            <w:tcW w:w="1805" w:type="dxa"/>
            <w:tcBorders>
              <w:top w:val="single" w:sz="4" w:space="0" w:color="auto"/>
              <w:left w:val="single" w:sz="4" w:space="0" w:color="auto"/>
            </w:tcBorders>
            <w:shd w:val="clear" w:color="auto" w:fill="FFFFFF"/>
            <w:vAlign w:val="center"/>
          </w:tcPr>
          <w:p w14:paraId="4C5A8230" w14:textId="77777777" w:rsidR="00884A65" w:rsidRPr="00803C84" w:rsidRDefault="00884A65" w:rsidP="00803C84">
            <w:pPr>
              <w:spacing w:before="120" w:after="120" w:line="276" w:lineRule="auto"/>
              <w:jc w:val="center"/>
              <w:rPr>
                <w:rFonts w:ascii="AytoRoquetas Light Condensed" w:hAnsi="AytoRoquetas Light Condensed" w:cs="Arial"/>
              </w:rPr>
            </w:pPr>
            <w:r w:rsidRPr="00803C84">
              <w:rPr>
                <w:rFonts w:ascii="AytoRoquetas Light Condensed" w:hAnsi="AytoRoquetas Light Condensed" w:cs="Arial"/>
                <w:sz w:val="22"/>
                <w:szCs w:val="22"/>
              </w:rPr>
              <w:t>Kg/ Tm mat.seca</w:t>
            </w:r>
          </w:p>
        </w:tc>
        <w:tc>
          <w:tcPr>
            <w:tcW w:w="1090" w:type="dxa"/>
            <w:tcBorders>
              <w:top w:val="single" w:sz="4" w:space="0" w:color="auto"/>
              <w:left w:val="single" w:sz="4" w:space="0" w:color="auto"/>
              <w:right w:val="single" w:sz="4" w:space="0" w:color="auto"/>
            </w:tcBorders>
            <w:shd w:val="clear" w:color="auto" w:fill="FFFFFF"/>
            <w:vAlign w:val="center"/>
          </w:tcPr>
          <w:p w14:paraId="474143ED" w14:textId="77777777" w:rsidR="00884A65" w:rsidRPr="00803C84" w:rsidRDefault="00884A65" w:rsidP="00803C84">
            <w:pPr>
              <w:spacing w:before="120" w:after="120" w:line="276" w:lineRule="auto"/>
              <w:jc w:val="center"/>
              <w:rPr>
                <w:rFonts w:ascii="AytoRoquetas Light Condensed" w:hAnsi="AytoRoquetas Light Condensed" w:cs="Arial"/>
              </w:rPr>
            </w:pPr>
            <w:r w:rsidRPr="00803C84">
              <w:rPr>
                <w:rFonts w:ascii="AytoRoquetas Light Condensed" w:hAnsi="AytoRoquetas Light Condensed" w:cs="Arial"/>
                <w:sz w:val="22"/>
                <w:szCs w:val="22"/>
              </w:rPr>
              <w:t>&lt; 6</w:t>
            </w:r>
          </w:p>
        </w:tc>
      </w:tr>
      <w:tr w:rsidR="00884A65" w:rsidRPr="00803C84" w14:paraId="49BA876B" w14:textId="77777777">
        <w:trPr>
          <w:trHeight w:hRule="exact" w:val="400"/>
        </w:trPr>
        <w:tc>
          <w:tcPr>
            <w:tcW w:w="3970" w:type="dxa"/>
            <w:tcBorders>
              <w:top w:val="single" w:sz="4" w:space="0" w:color="auto"/>
              <w:left w:val="single" w:sz="4" w:space="0" w:color="auto"/>
            </w:tcBorders>
            <w:shd w:val="clear" w:color="auto" w:fill="FFFFFF"/>
            <w:vAlign w:val="center"/>
          </w:tcPr>
          <w:p w14:paraId="4A3EEA96" w14:textId="77777777" w:rsidR="00884A65" w:rsidRPr="00803C84" w:rsidRDefault="00884A65" w:rsidP="00803C84">
            <w:pPr>
              <w:spacing w:before="120" w:after="120" w:line="276" w:lineRule="auto"/>
              <w:jc w:val="both"/>
              <w:rPr>
                <w:rFonts w:ascii="AytoRoquetas Light Condensed" w:hAnsi="AytoRoquetas Light Condensed" w:cs="Arial"/>
              </w:rPr>
            </w:pPr>
            <w:r w:rsidRPr="00803C84">
              <w:rPr>
                <w:rFonts w:ascii="AytoRoquetas Light Condensed" w:hAnsi="AytoRoquetas Light Condensed" w:cs="Arial"/>
                <w:sz w:val="22"/>
                <w:szCs w:val="22"/>
              </w:rPr>
              <w:t>Materia seca fango deshidratado</w:t>
            </w:r>
          </w:p>
        </w:tc>
        <w:tc>
          <w:tcPr>
            <w:tcW w:w="1805" w:type="dxa"/>
            <w:tcBorders>
              <w:top w:val="single" w:sz="4" w:space="0" w:color="auto"/>
              <w:left w:val="single" w:sz="4" w:space="0" w:color="auto"/>
            </w:tcBorders>
            <w:shd w:val="clear" w:color="auto" w:fill="FFFFFF"/>
            <w:vAlign w:val="center"/>
          </w:tcPr>
          <w:p w14:paraId="6ABA6A56" w14:textId="77777777" w:rsidR="00884A65" w:rsidRPr="00803C84" w:rsidRDefault="00884A65" w:rsidP="00803C84">
            <w:pPr>
              <w:spacing w:before="120" w:after="120" w:line="276" w:lineRule="auto"/>
              <w:jc w:val="center"/>
              <w:rPr>
                <w:rFonts w:ascii="AytoRoquetas Light Condensed" w:hAnsi="AytoRoquetas Light Condensed" w:cs="Arial"/>
              </w:rPr>
            </w:pPr>
            <w:r w:rsidRPr="00803C84">
              <w:rPr>
                <w:rFonts w:ascii="AytoRoquetas Light Condensed" w:hAnsi="AytoRoquetas Light Condensed" w:cs="Arial"/>
                <w:sz w:val="22"/>
                <w:szCs w:val="22"/>
              </w:rPr>
              <w:t>%</w:t>
            </w:r>
          </w:p>
        </w:tc>
        <w:tc>
          <w:tcPr>
            <w:tcW w:w="1090" w:type="dxa"/>
            <w:tcBorders>
              <w:top w:val="single" w:sz="4" w:space="0" w:color="auto"/>
              <w:left w:val="single" w:sz="4" w:space="0" w:color="auto"/>
              <w:right w:val="single" w:sz="4" w:space="0" w:color="auto"/>
            </w:tcBorders>
            <w:shd w:val="clear" w:color="auto" w:fill="FFFFFF"/>
            <w:vAlign w:val="center"/>
          </w:tcPr>
          <w:p w14:paraId="0C8E4A06" w14:textId="77777777" w:rsidR="00884A65" w:rsidRPr="00803C84" w:rsidRDefault="00884A65" w:rsidP="00803C84">
            <w:pPr>
              <w:spacing w:before="120" w:after="120" w:line="276" w:lineRule="auto"/>
              <w:jc w:val="center"/>
              <w:rPr>
                <w:rFonts w:ascii="AytoRoquetas Light Condensed" w:hAnsi="AytoRoquetas Light Condensed" w:cs="Arial"/>
              </w:rPr>
            </w:pPr>
            <w:r w:rsidRPr="00803C84">
              <w:rPr>
                <w:rFonts w:ascii="AytoRoquetas Light Condensed" w:hAnsi="AytoRoquetas Light Condensed" w:cs="Arial"/>
                <w:sz w:val="22"/>
                <w:szCs w:val="22"/>
              </w:rPr>
              <w:t>&gt; 5</w:t>
            </w:r>
          </w:p>
        </w:tc>
      </w:tr>
      <w:tr w:rsidR="00884A65" w:rsidRPr="00803C84" w14:paraId="72F7EFC9" w14:textId="77777777">
        <w:trPr>
          <w:trHeight w:hRule="exact" w:val="411"/>
        </w:trPr>
        <w:tc>
          <w:tcPr>
            <w:tcW w:w="3970" w:type="dxa"/>
            <w:tcBorders>
              <w:top w:val="single" w:sz="4" w:space="0" w:color="auto"/>
              <w:left w:val="single" w:sz="4" w:space="0" w:color="auto"/>
              <w:bottom w:val="single" w:sz="4" w:space="0" w:color="auto"/>
            </w:tcBorders>
            <w:shd w:val="clear" w:color="auto" w:fill="FFFFFF"/>
            <w:vAlign w:val="center"/>
          </w:tcPr>
          <w:p w14:paraId="13E9F967" w14:textId="77777777" w:rsidR="00884A65" w:rsidRPr="00803C84" w:rsidRDefault="00884A65" w:rsidP="00803C84">
            <w:pPr>
              <w:spacing w:before="120" w:after="120" w:line="276" w:lineRule="auto"/>
              <w:jc w:val="both"/>
              <w:rPr>
                <w:rFonts w:ascii="AytoRoquetas Light Condensed" w:hAnsi="AytoRoquetas Light Condensed" w:cs="Arial"/>
              </w:rPr>
            </w:pPr>
            <w:r w:rsidRPr="00803C84">
              <w:rPr>
                <w:rFonts w:ascii="AytoRoquetas Light Condensed" w:hAnsi="AytoRoquetas Light Condensed" w:cs="Arial"/>
                <w:sz w:val="22"/>
                <w:szCs w:val="22"/>
              </w:rPr>
              <w:t xml:space="preserve">Rendimiento captación materia seca </w:t>
            </w:r>
            <w:r w:rsidRPr="00803C84">
              <w:rPr>
                <w:rFonts w:ascii="AytoRoquetas Light Condensed" w:hAnsi="AytoRoquetas Light Condensed" w:cs="Arial"/>
                <w:sz w:val="22"/>
                <w:szCs w:val="22"/>
                <w:vertAlign w:val="superscript"/>
              </w:rPr>
              <w:t>(1)</w:t>
            </w:r>
          </w:p>
        </w:tc>
        <w:tc>
          <w:tcPr>
            <w:tcW w:w="1805" w:type="dxa"/>
            <w:tcBorders>
              <w:top w:val="single" w:sz="4" w:space="0" w:color="auto"/>
              <w:left w:val="single" w:sz="4" w:space="0" w:color="auto"/>
              <w:bottom w:val="single" w:sz="4" w:space="0" w:color="auto"/>
            </w:tcBorders>
            <w:shd w:val="clear" w:color="auto" w:fill="FFFFFF"/>
            <w:vAlign w:val="center"/>
          </w:tcPr>
          <w:p w14:paraId="12119C9E" w14:textId="77777777" w:rsidR="00884A65" w:rsidRPr="00803C84" w:rsidRDefault="00884A65" w:rsidP="00803C84">
            <w:pPr>
              <w:spacing w:before="120" w:after="120" w:line="276" w:lineRule="auto"/>
              <w:jc w:val="center"/>
              <w:rPr>
                <w:rFonts w:ascii="AytoRoquetas Light Condensed" w:hAnsi="AytoRoquetas Light Condensed" w:cs="Arial"/>
              </w:rPr>
            </w:pPr>
            <w:r w:rsidRPr="00803C84">
              <w:rPr>
                <w:rFonts w:ascii="AytoRoquetas Light Condensed" w:hAnsi="AytoRoquetas Light Condensed" w:cs="Arial"/>
                <w:sz w:val="22"/>
                <w:szCs w:val="22"/>
              </w:rPr>
              <w:t>%</w:t>
            </w:r>
          </w:p>
        </w:tc>
        <w:tc>
          <w:tcPr>
            <w:tcW w:w="1090" w:type="dxa"/>
            <w:tcBorders>
              <w:top w:val="single" w:sz="4" w:space="0" w:color="auto"/>
              <w:left w:val="single" w:sz="4" w:space="0" w:color="auto"/>
              <w:bottom w:val="single" w:sz="4" w:space="0" w:color="auto"/>
              <w:right w:val="single" w:sz="4" w:space="0" w:color="auto"/>
            </w:tcBorders>
            <w:shd w:val="clear" w:color="auto" w:fill="FFFFFF"/>
            <w:vAlign w:val="center"/>
          </w:tcPr>
          <w:p w14:paraId="48B215B7" w14:textId="77777777" w:rsidR="00884A65" w:rsidRPr="00803C84" w:rsidRDefault="00884A65" w:rsidP="00803C84">
            <w:pPr>
              <w:spacing w:before="120" w:after="120" w:line="276" w:lineRule="auto"/>
              <w:jc w:val="center"/>
              <w:rPr>
                <w:rFonts w:ascii="AytoRoquetas Light Condensed" w:hAnsi="AytoRoquetas Light Condensed" w:cs="Arial"/>
              </w:rPr>
            </w:pPr>
            <w:r w:rsidRPr="00803C84">
              <w:rPr>
                <w:rFonts w:ascii="AytoRoquetas Light Condensed" w:hAnsi="AytoRoquetas Light Condensed" w:cs="Arial"/>
                <w:sz w:val="22"/>
                <w:szCs w:val="22"/>
              </w:rPr>
              <w:t>&gt; 36</w:t>
            </w:r>
          </w:p>
        </w:tc>
      </w:tr>
    </w:tbl>
    <w:p w14:paraId="2CB6D7D9" w14:textId="77777777" w:rsidR="00884A65" w:rsidRPr="00803C84" w:rsidRDefault="00884A65" w:rsidP="00803C84">
      <w:pPr>
        <w:pStyle w:val="Prrafodelista"/>
        <w:spacing w:before="120" w:line="276" w:lineRule="auto"/>
        <w:ind w:left="284"/>
        <w:jc w:val="both"/>
        <w:rPr>
          <w:rFonts w:ascii="AytoRoquetas Light Condensed" w:hAnsi="AytoRoquetas Light Condensed" w:cs="Arial"/>
          <w:sz w:val="22"/>
          <w:szCs w:val="22"/>
        </w:rPr>
      </w:pPr>
    </w:p>
    <w:p w14:paraId="7D8373F9" w14:textId="77777777" w:rsidR="00884A65" w:rsidRPr="00803C84" w:rsidRDefault="00884A65" w:rsidP="00803C84">
      <w:pPr>
        <w:pStyle w:val="Prrafodelista"/>
        <w:numPr>
          <w:ilvl w:val="0"/>
          <w:numId w:val="5"/>
        </w:numPr>
        <w:spacing w:before="120" w:line="276" w:lineRule="auto"/>
        <w:ind w:left="284" w:hanging="284"/>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Rendimiento =100x (Sólidos entrada-Sólidos concentrado) /Sólidos entrada.</w:t>
      </w:r>
    </w:p>
    <w:p w14:paraId="370516FC" w14:textId="77777777" w:rsidR="00884A65" w:rsidRPr="00803C84" w:rsidRDefault="00884A65" w:rsidP="00803C84">
      <w:pPr>
        <w:pStyle w:val="Prrafodelista"/>
        <w:spacing w:before="120" w:line="276" w:lineRule="auto"/>
        <w:ind w:left="284"/>
        <w:jc w:val="both"/>
        <w:rPr>
          <w:rFonts w:ascii="AytoRoquetas Light Condensed" w:hAnsi="AytoRoquetas Light Condensed" w:cs="Arial"/>
          <w:sz w:val="22"/>
          <w:szCs w:val="22"/>
        </w:rPr>
      </w:pPr>
    </w:p>
    <w:p w14:paraId="594FA161" w14:textId="77777777" w:rsidR="00884A65" w:rsidRPr="00803C84" w:rsidRDefault="00884A65" w:rsidP="00803C84">
      <w:pPr>
        <w:pStyle w:val="Prrafodelista"/>
        <w:spacing w:before="120" w:line="276" w:lineRule="auto"/>
        <w:ind w:left="284"/>
        <w:jc w:val="both"/>
        <w:rPr>
          <w:rFonts w:ascii="AytoRoquetas Light Condensed" w:hAnsi="AytoRoquetas Light Condensed" w:cs="Arial"/>
          <w:sz w:val="22"/>
          <w:szCs w:val="22"/>
        </w:rPr>
      </w:pPr>
    </w:p>
    <w:p w14:paraId="5EEEEC4A" w14:textId="77777777" w:rsidR="00884A65" w:rsidRPr="00803C84" w:rsidRDefault="00884A65" w:rsidP="00803C84">
      <w:pPr>
        <w:pStyle w:val="Ttulo1"/>
        <w:spacing w:line="276" w:lineRule="auto"/>
        <w:rPr>
          <w:rFonts w:ascii="AytoRoquetas Light Condensed" w:hAnsi="AytoRoquetas Light Condensed"/>
          <w:color w:val="auto"/>
          <w:sz w:val="22"/>
          <w:szCs w:val="22"/>
        </w:rPr>
      </w:pPr>
      <w:bookmarkStart w:id="22" w:name="_Ref514059117"/>
      <w:bookmarkStart w:id="23" w:name="_Ref514063337"/>
      <w:bookmarkStart w:id="24" w:name="_Ref514063120"/>
      <w:bookmarkStart w:id="25" w:name="_Toc133345830"/>
      <w:r w:rsidRPr="00803C84">
        <w:rPr>
          <w:rFonts w:ascii="AytoRoquetas Light Condensed" w:hAnsi="AytoRoquetas Light Condensed"/>
          <w:color w:val="auto"/>
          <w:sz w:val="22"/>
          <w:szCs w:val="22"/>
        </w:rPr>
        <w:t xml:space="preserve">CARACTERÍSTICAS </w:t>
      </w:r>
      <w:bookmarkEnd w:id="22"/>
      <w:bookmarkEnd w:id="23"/>
      <w:bookmarkEnd w:id="24"/>
      <w:r w:rsidRPr="00803C84">
        <w:rPr>
          <w:rFonts w:ascii="AytoRoquetas Light Condensed" w:hAnsi="AytoRoquetas Light Condensed"/>
          <w:color w:val="auto"/>
          <w:sz w:val="22"/>
          <w:szCs w:val="22"/>
        </w:rPr>
        <w:t>ESPESADOR MECÁNICO</w:t>
      </w:r>
      <w:bookmarkEnd w:id="25"/>
    </w:p>
    <w:p w14:paraId="0EEBBBDC" w14:textId="77777777" w:rsidR="00884A65" w:rsidRPr="00803C84" w:rsidRDefault="00884A65" w:rsidP="00803C84">
      <w:pPr>
        <w:spacing w:line="276" w:lineRule="auto"/>
        <w:rPr>
          <w:rFonts w:ascii="AytoRoquetas Light Condensed" w:hAnsi="AytoRoquetas Light Condensed" w:cs="Arial"/>
          <w:sz w:val="22"/>
          <w:szCs w:val="22"/>
        </w:rPr>
      </w:pPr>
    </w:p>
    <w:p w14:paraId="0492ACC2" w14:textId="77777777" w:rsidR="00884A65" w:rsidRPr="00803C84" w:rsidRDefault="00884A65" w:rsidP="00803C84">
      <w:pPr>
        <w:spacing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Se requiere las siguientes caracterizaciones para el ESPESADOR:</w:t>
      </w:r>
    </w:p>
    <w:p w14:paraId="09FA4D0C" w14:textId="77777777" w:rsidR="00884A65" w:rsidRPr="00803C84" w:rsidRDefault="00884A65" w:rsidP="00803C84">
      <w:pPr>
        <w:spacing w:line="276" w:lineRule="auto"/>
        <w:jc w:val="both"/>
        <w:rPr>
          <w:rFonts w:ascii="AytoRoquetas Light Condensed" w:hAnsi="AytoRoquetas Light Condensed" w:cs="Arial"/>
          <w:sz w:val="22"/>
          <w:szCs w:val="22"/>
        </w:rPr>
      </w:pPr>
    </w:p>
    <w:p w14:paraId="626A6C2C" w14:textId="77777777" w:rsidR="00884A65" w:rsidRPr="00803C84" w:rsidRDefault="00884A65" w:rsidP="00803C84">
      <w:pPr>
        <w:pStyle w:val="Titulo2"/>
        <w:numPr>
          <w:ilvl w:val="0"/>
          <w:numId w:val="0"/>
        </w:numPr>
        <w:spacing w:line="276" w:lineRule="auto"/>
        <w:ind w:left="567" w:hanging="567"/>
        <w:rPr>
          <w:rFonts w:ascii="AytoRoquetas Light Condensed" w:hAnsi="AytoRoquetas Light Condensed"/>
          <w:sz w:val="22"/>
          <w:szCs w:val="22"/>
        </w:rPr>
      </w:pPr>
      <w:bookmarkStart w:id="26" w:name="_Toc133345831"/>
      <w:r w:rsidRPr="00803C84">
        <w:rPr>
          <w:rFonts w:ascii="AytoRoquetas Light Condensed" w:hAnsi="AytoRoquetas Light Condensed"/>
          <w:sz w:val="22"/>
          <w:szCs w:val="22"/>
        </w:rPr>
        <w:t>5.1.- Características mecánicas:</w:t>
      </w:r>
      <w:bookmarkEnd w:id="26"/>
    </w:p>
    <w:p w14:paraId="27C4B146" w14:textId="77777777" w:rsidR="00884A65" w:rsidRPr="00803C84" w:rsidRDefault="00884A65" w:rsidP="00803C84">
      <w:pPr>
        <w:spacing w:line="276" w:lineRule="auto"/>
        <w:rPr>
          <w:rFonts w:ascii="AytoRoquetas Light Condensed" w:hAnsi="AytoRoquetas Light Condensed" w:cs="Arial"/>
          <w:sz w:val="22"/>
          <w:szCs w:val="22"/>
        </w:rPr>
      </w:pPr>
    </w:p>
    <w:p w14:paraId="3FD18360" w14:textId="77777777" w:rsidR="00884A65" w:rsidRPr="00803C84" w:rsidRDefault="00884A65" w:rsidP="00803C84">
      <w:pPr>
        <w:pStyle w:val="Titulo2"/>
        <w:numPr>
          <w:ilvl w:val="0"/>
          <w:numId w:val="0"/>
        </w:numPr>
        <w:spacing w:line="276" w:lineRule="auto"/>
        <w:ind w:left="567" w:hanging="567"/>
        <w:rPr>
          <w:rFonts w:ascii="AytoRoquetas Light Condensed" w:hAnsi="AytoRoquetas Light Condensed"/>
          <w:sz w:val="22"/>
          <w:szCs w:val="22"/>
        </w:rPr>
      </w:pPr>
      <w:bookmarkStart w:id="27" w:name="_Toc133345832"/>
      <w:r w:rsidRPr="00803C84">
        <w:rPr>
          <w:rFonts w:ascii="AytoRoquetas Light Condensed" w:hAnsi="AytoRoquetas Light Condensed"/>
          <w:sz w:val="22"/>
          <w:szCs w:val="22"/>
        </w:rPr>
        <w:t>5.1.1. Diseño:</w:t>
      </w:r>
      <w:bookmarkEnd w:id="27"/>
    </w:p>
    <w:p w14:paraId="63A9D583" w14:textId="77777777" w:rsidR="00884A65" w:rsidRPr="00803C84" w:rsidRDefault="00884A65" w:rsidP="00803C84">
      <w:pPr>
        <w:pStyle w:val="Titulo2"/>
        <w:numPr>
          <w:ilvl w:val="0"/>
          <w:numId w:val="0"/>
        </w:numPr>
        <w:spacing w:line="276" w:lineRule="auto"/>
        <w:ind w:left="567" w:hanging="567"/>
        <w:rPr>
          <w:rFonts w:ascii="AytoRoquetas Light Condensed" w:hAnsi="AytoRoquetas Light Condensed"/>
          <w:color w:val="000000"/>
          <w:sz w:val="22"/>
          <w:szCs w:val="22"/>
        </w:rPr>
      </w:pPr>
      <w:bookmarkStart w:id="28" w:name="_Toc133345833"/>
      <w:r w:rsidRPr="00803C84">
        <w:rPr>
          <w:rFonts w:ascii="AytoRoquetas Light Condensed" w:hAnsi="AytoRoquetas Light Condensed"/>
          <w:color w:val="000000"/>
          <w:sz w:val="22"/>
          <w:szCs w:val="22"/>
        </w:rPr>
        <w:t>ESPESADOR</w:t>
      </w:r>
      <w:bookmarkEnd w:id="28"/>
    </w:p>
    <w:p w14:paraId="0570E20D" w14:textId="77777777" w:rsidR="00884A65" w:rsidRPr="00803C84" w:rsidRDefault="00884A65" w:rsidP="00803C84">
      <w:pPr>
        <w:pStyle w:val="western"/>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Tipo: tamiz cilíndrico de perfil en cuña, totalmente encapsulado. </w:t>
      </w:r>
    </w:p>
    <w:p w14:paraId="569CCFEF"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Caudal hidráulico de tratamiento: 40 m3/h. </w:t>
      </w:r>
    </w:p>
    <w:p w14:paraId="58E1DB0A"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Concentración inicial de sólidos: 15-25 kg/m3. </w:t>
      </w:r>
    </w:p>
    <w:p w14:paraId="6B9CF8F4"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Concentración final de sólidos: al menos 5%. </w:t>
      </w:r>
    </w:p>
    <w:p w14:paraId="00079F2E"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Espesador de fangos: </w:t>
      </w:r>
    </w:p>
    <w:p w14:paraId="3F7268F9"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Tubería de entrada de fango frontal. (sin restricciones de dimensiones)</w:t>
      </w:r>
    </w:p>
    <w:p w14:paraId="2331FA51"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Boca de descarga del fango espesado. </w:t>
      </w:r>
    </w:p>
    <w:p w14:paraId="4F5CBF14"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Tubería de salida del filtrado: (sin restricciones de dimensiones)</w:t>
      </w:r>
    </w:p>
    <w:p w14:paraId="341B514F"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Cuerpo y carcasa con cubiertas de inspección. </w:t>
      </w:r>
    </w:p>
    <w:p w14:paraId="170B24E2"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Longitud total máxima (sin restricciones condicionadas a la implantación en la ubicación prevista)</w:t>
      </w:r>
    </w:p>
    <w:p w14:paraId="2192BC22"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Anchura total: </w:t>
      </w:r>
      <w:smartTag w:uri="urn:schemas-microsoft-com:office:smarttags" w:element="metricconverter">
        <w:smartTagPr>
          <w:attr w:name="ProductID" w:val="1.800 mm"/>
        </w:smartTagPr>
        <w:r w:rsidRPr="00803C84">
          <w:rPr>
            <w:rFonts w:ascii="AytoRoquetas Light Condensed" w:hAnsi="AytoRoquetas Light Condensed"/>
            <w:color w:val="00000A"/>
            <w:sz w:val="22"/>
            <w:szCs w:val="22"/>
          </w:rPr>
          <w:t>1.800 mm</w:t>
        </w:r>
      </w:smartTag>
      <w:r w:rsidRPr="00803C84">
        <w:rPr>
          <w:rFonts w:ascii="AytoRoquetas Light Condensed" w:hAnsi="AytoRoquetas Light Condensed"/>
          <w:color w:val="00000A"/>
          <w:sz w:val="22"/>
          <w:szCs w:val="22"/>
        </w:rPr>
        <w:t>. (sin restricciones condicionado a la implantación en la ubicación prevista)</w:t>
      </w:r>
    </w:p>
    <w:p w14:paraId="15482983"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Altura total máxima: </w:t>
      </w:r>
      <w:smartTag w:uri="urn:schemas-microsoft-com:office:smarttags" w:element="metricconverter">
        <w:smartTagPr>
          <w:attr w:name="ProductID" w:val="2.150 mm"/>
        </w:smartTagPr>
        <w:r w:rsidRPr="00803C84">
          <w:rPr>
            <w:rFonts w:ascii="AytoRoquetas Light Condensed" w:hAnsi="AytoRoquetas Light Condensed"/>
            <w:color w:val="00000A"/>
            <w:sz w:val="22"/>
            <w:szCs w:val="22"/>
          </w:rPr>
          <w:t>2.150 mm</w:t>
        </w:r>
      </w:smartTag>
      <w:r w:rsidRPr="00803C84">
        <w:rPr>
          <w:rFonts w:ascii="AytoRoquetas Light Condensed" w:hAnsi="AytoRoquetas Light Condensed"/>
          <w:color w:val="00000A"/>
          <w:sz w:val="22"/>
          <w:szCs w:val="22"/>
        </w:rPr>
        <w:t>.  (sin restricciones condicionado a la implantación en la ubicación prevista)</w:t>
      </w:r>
    </w:p>
    <w:p w14:paraId="0C6D532C"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Peso en vacío: </w:t>
      </w:r>
      <w:smartTag w:uri="urn:schemas-microsoft-com:office:smarttags" w:element="metricconverter">
        <w:smartTagPr>
          <w:attr w:name="ProductID" w:val="810 kg"/>
        </w:smartTagPr>
        <w:r w:rsidRPr="00803C84">
          <w:rPr>
            <w:rFonts w:ascii="AytoRoquetas Light Condensed" w:hAnsi="AytoRoquetas Light Condensed"/>
            <w:color w:val="00000A"/>
            <w:sz w:val="22"/>
            <w:szCs w:val="22"/>
          </w:rPr>
          <w:t>810 kg</w:t>
        </w:r>
      </w:smartTag>
      <w:r w:rsidRPr="00803C84">
        <w:rPr>
          <w:rFonts w:ascii="AytoRoquetas Light Condensed" w:hAnsi="AytoRoquetas Light Condensed"/>
          <w:color w:val="00000A"/>
          <w:sz w:val="22"/>
          <w:szCs w:val="22"/>
        </w:rPr>
        <w:t>.  (sin restricciones condicionado a la implantación en la ubicación prevista)</w:t>
      </w:r>
    </w:p>
    <w:p w14:paraId="591C6486"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Peso en funcionamiento máximo: </w:t>
      </w:r>
      <w:smartTag w:uri="urn:schemas-microsoft-com:office:smarttags" w:element="metricconverter">
        <w:smartTagPr>
          <w:attr w:name="ProductID" w:val="2.100 kg"/>
        </w:smartTagPr>
        <w:r w:rsidRPr="00803C84">
          <w:rPr>
            <w:rFonts w:ascii="AytoRoquetas Light Condensed" w:hAnsi="AytoRoquetas Light Condensed"/>
            <w:color w:val="00000A"/>
            <w:sz w:val="22"/>
            <w:szCs w:val="22"/>
          </w:rPr>
          <w:t>2.100 kg</w:t>
        </w:r>
      </w:smartTag>
      <w:r w:rsidRPr="00803C84">
        <w:rPr>
          <w:rFonts w:ascii="AytoRoquetas Light Condensed" w:hAnsi="AytoRoquetas Light Condensed"/>
          <w:color w:val="00000A"/>
          <w:sz w:val="22"/>
          <w:szCs w:val="22"/>
        </w:rPr>
        <w:t xml:space="preserve"> </w:t>
      </w:r>
    </w:p>
    <w:p w14:paraId="31494298"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El espesador debe estar dotado de un sistema automático de limpieza de malla</w:t>
      </w:r>
    </w:p>
    <w:p w14:paraId="628C99DB"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lastRenderedPageBreak/>
        <w:t>- Sistema de limpieza dotado de electroválvulas</w:t>
      </w:r>
    </w:p>
    <w:p w14:paraId="46F76231"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Inyector de mezcla de floculante con el fango: (sin restricciones)</w:t>
      </w:r>
    </w:p>
    <w:p w14:paraId="1B7EC067"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Diámetro nominal: DN100. </w:t>
      </w:r>
    </w:p>
    <w:p w14:paraId="68A7F7A6"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-No se establecen limitaciones en cuanto a las dimensiones de los equipos, no obstante, deben ser compatibles con las dependencias en la que se prevé su implantación tanto desde el punto de vista dimensional como estructural.</w:t>
      </w:r>
    </w:p>
    <w:p w14:paraId="0ED4790B" w14:textId="77777777" w:rsidR="00884A65" w:rsidRPr="00803C84" w:rsidRDefault="00884A65" w:rsidP="00803C84">
      <w:pPr>
        <w:pStyle w:val="NormalWeb"/>
        <w:spacing w:line="276" w:lineRule="auto"/>
        <w:rPr>
          <w:rFonts w:ascii="AytoRoquetas Light Condensed" w:hAnsi="AytoRoquetas Light Condensed"/>
          <w:sz w:val="22"/>
          <w:szCs w:val="22"/>
        </w:rPr>
      </w:pPr>
    </w:p>
    <w:p w14:paraId="08345764" w14:textId="77777777" w:rsidR="00884A65" w:rsidRPr="00803C84" w:rsidRDefault="00884A65" w:rsidP="00803C84">
      <w:pPr>
        <w:spacing w:before="120" w:after="120" w:line="276" w:lineRule="auto"/>
        <w:jc w:val="both"/>
        <w:rPr>
          <w:rFonts w:ascii="AytoRoquetas Light Condensed" w:hAnsi="AytoRoquetas Light Condensed"/>
          <w:b/>
          <w:sz w:val="22"/>
          <w:szCs w:val="22"/>
        </w:rPr>
      </w:pPr>
      <w:r w:rsidRPr="00803C84">
        <w:rPr>
          <w:rFonts w:ascii="AytoRoquetas Light Condensed" w:hAnsi="AytoRoquetas Light Condensed"/>
          <w:b/>
          <w:sz w:val="22"/>
          <w:szCs w:val="22"/>
        </w:rPr>
        <w:t>REACTOR DE FLOCULACIÓN (opcional por sistema de mezcla equivalente mixer)</w:t>
      </w:r>
    </w:p>
    <w:p w14:paraId="5B095A3D" w14:textId="77777777" w:rsidR="00884A65" w:rsidRPr="00803C84" w:rsidRDefault="00884A65" w:rsidP="00803C84">
      <w:pPr>
        <w:spacing w:before="120" w:after="120" w:line="276" w:lineRule="auto"/>
        <w:jc w:val="both"/>
        <w:rPr>
          <w:rFonts w:ascii="AytoRoquetas Light Condensed" w:hAnsi="AytoRoquetas Light Condensed"/>
          <w:b/>
          <w:sz w:val="22"/>
          <w:szCs w:val="22"/>
        </w:rPr>
      </w:pPr>
    </w:p>
    <w:p w14:paraId="10D7B7DF"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Depósito con cubierta de inspección. </w:t>
      </w:r>
    </w:p>
    <w:p w14:paraId="3EB59418"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Volumen útil: </w:t>
      </w:r>
      <w:smartTag w:uri="urn:schemas-microsoft-com:office:smarttags" w:element="metricconverter">
        <w:smartTagPr>
          <w:attr w:name="ProductID" w:val="1.000 litros"/>
        </w:smartTagPr>
        <w:r w:rsidRPr="00803C84">
          <w:rPr>
            <w:rFonts w:ascii="AytoRoquetas Light Condensed" w:hAnsi="AytoRoquetas Light Condensed"/>
            <w:color w:val="00000A"/>
            <w:sz w:val="22"/>
            <w:szCs w:val="22"/>
          </w:rPr>
          <w:t>1.000 litros</w:t>
        </w:r>
      </w:smartTag>
      <w:r w:rsidRPr="00803C84">
        <w:rPr>
          <w:rFonts w:ascii="AytoRoquetas Light Condensed" w:hAnsi="AytoRoquetas Light Condensed"/>
          <w:color w:val="00000A"/>
          <w:sz w:val="22"/>
          <w:szCs w:val="22"/>
        </w:rPr>
        <w:t xml:space="preserve">. </w:t>
      </w:r>
    </w:p>
    <w:p w14:paraId="56FF2B64"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Diámetro: </w:t>
      </w:r>
      <w:smartTag w:uri="urn:schemas-microsoft-com:office:smarttags" w:element="metricconverter">
        <w:smartTagPr>
          <w:attr w:name="ProductID" w:val="950 mm"/>
        </w:smartTagPr>
        <w:r w:rsidRPr="00803C84">
          <w:rPr>
            <w:rFonts w:ascii="AytoRoquetas Light Condensed" w:hAnsi="AytoRoquetas Light Condensed"/>
            <w:color w:val="00000A"/>
            <w:sz w:val="22"/>
            <w:szCs w:val="22"/>
          </w:rPr>
          <w:t>950 mm</w:t>
        </w:r>
      </w:smartTag>
      <w:r w:rsidRPr="00803C84">
        <w:rPr>
          <w:rFonts w:ascii="AytoRoquetas Light Condensed" w:hAnsi="AytoRoquetas Light Condensed"/>
          <w:color w:val="00000A"/>
          <w:sz w:val="22"/>
          <w:szCs w:val="22"/>
        </w:rPr>
        <w:t xml:space="preserve">. </w:t>
      </w:r>
    </w:p>
    <w:p w14:paraId="163090E5"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Altura del tanque: </w:t>
      </w:r>
      <w:smartTag w:uri="urn:schemas-microsoft-com:office:smarttags" w:element="metricconverter">
        <w:smartTagPr>
          <w:attr w:name="ProductID" w:val="1.500 mm"/>
        </w:smartTagPr>
        <w:r w:rsidRPr="00803C84">
          <w:rPr>
            <w:rFonts w:ascii="AytoRoquetas Light Condensed" w:hAnsi="AytoRoquetas Light Condensed"/>
            <w:color w:val="00000A"/>
            <w:sz w:val="22"/>
            <w:szCs w:val="22"/>
          </w:rPr>
          <w:t>1.500 mm</w:t>
        </w:r>
      </w:smartTag>
      <w:r w:rsidRPr="00803C84">
        <w:rPr>
          <w:rFonts w:ascii="AytoRoquetas Light Condensed" w:hAnsi="AytoRoquetas Light Condensed"/>
          <w:color w:val="00000A"/>
          <w:sz w:val="22"/>
          <w:szCs w:val="22"/>
        </w:rPr>
        <w:t xml:space="preserve">. </w:t>
      </w:r>
    </w:p>
    <w:p w14:paraId="60335471"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Altura total: </w:t>
      </w:r>
      <w:smartTag w:uri="urn:schemas-microsoft-com:office:smarttags" w:element="metricconverter">
        <w:smartTagPr>
          <w:attr w:name="ProductID" w:val="1.750 mm"/>
        </w:smartTagPr>
        <w:r w:rsidRPr="00803C84">
          <w:rPr>
            <w:rFonts w:ascii="AytoRoquetas Light Condensed" w:hAnsi="AytoRoquetas Light Condensed"/>
            <w:color w:val="00000A"/>
            <w:sz w:val="22"/>
            <w:szCs w:val="22"/>
          </w:rPr>
          <w:t>1.750 mm</w:t>
        </w:r>
      </w:smartTag>
      <w:r w:rsidRPr="00803C84">
        <w:rPr>
          <w:rFonts w:ascii="AytoRoquetas Light Condensed" w:hAnsi="AytoRoquetas Light Condensed"/>
          <w:color w:val="00000A"/>
          <w:sz w:val="22"/>
          <w:szCs w:val="22"/>
        </w:rPr>
        <w:t xml:space="preserve">. </w:t>
      </w:r>
    </w:p>
    <w:p w14:paraId="2C3B562F"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Peso en vacío: </w:t>
      </w:r>
      <w:smartTag w:uri="urn:schemas-microsoft-com:office:smarttags" w:element="metricconverter">
        <w:smartTagPr>
          <w:attr w:name="ProductID" w:val="120 kg"/>
        </w:smartTagPr>
        <w:r w:rsidRPr="00803C84">
          <w:rPr>
            <w:rFonts w:ascii="AytoRoquetas Light Condensed" w:hAnsi="AytoRoquetas Light Condensed"/>
            <w:color w:val="00000A"/>
            <w:sz w:val="22"/>
            <w:szCs w:val="22"/>
          </w:rPr>
          <w:t>120 kg</w:t>
        </w:r>
      </w:smartTag>
      <w:r w:rsidRPr="00803C84">
        <w:rPr>
          <w:rFonts w:ascii="AytoRoquetas Light Condensed" w:hAnsi="AytoRoquetas Light Condensed"/>
          <w:color w:val="00000A"/>
          <w:sz w:val="22"/>
          <w:szCs w:val="22"/>
        </w:rPr>
        <w:t xml:space="preserve">. </w:t>
      </w:r>
    </w:p>
    <w:p w14:paraId="7B660876"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Travesaño para motor. </w:t>
      </w:r>
    </w:p>
    <w:p w14:paraId="145F8A56"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Tubería de entrada DN80. </w:t>
      </w:r>
    </w:p>
    <w:p w14:paraId="304AB546"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Tubería de salida DN200 con compensador. </w:t>
      </w:r>
    </w:p>
    <w:p w14:paraId="3D190277"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Agitador sumergible con velocidad de giro entre 1,2 y 7,2 r.p.m. </w:t>
      </w:r>
    </w:p>
    <w:p w14:paraId="03806660" w14:textId="77777777" w:rsidR="00884A65" w:rsidRPr="00803C84" w:rsidRDefault="00884A65" w:rsidP="00803C84">
      <w:pPr>
        <w:pStyle w:val="NormalWeb"/>
        <w:spacing w:line="276" w:lineRule="auto"/>
        <w:rPr>
          <w:rFonts w:ascii="AytoRoquetas Light Condensed" w:hAnsi="AytoRoquetas Light Condensed"/>
          <w:color w:val="00000A"/>
          <w:sz w:val="22"/>
          <w:szCs w:val="22"/>
        </w:rPr>
      </w:pPr>
      <w:r w:rsidRPr="00803C84">
        <w:rPr>
          <w:rFonts w:ascii="AytoRoquetas Light Condensed" w:hAnsi="AytoRoquetas Light Condensed"/>
          <w:color w:val="00000A"/>
          <w:sz w:val="22"/>
          <w:szCs w:val="22"/>
        </w:rPr>
        <w:t>- Sonda de nivel para control de volumen de llenado.</w:t>
      </w:r>
    </w:p>
    <w:p w14:paraId="6FE42DDD" w14:textId="77777777" w:rsidR="00884A65" w:rsidRPr="00803C84" w:rsidRDefault="00884A65" w:rsidP="00803C84">
      <w:pPr>
        <w:pStyle w:val="NormalWeb"/>
        <w:spacing w:line="276" w:lineRule="auto"/>
        <w:rPr>
          <w:rFonts w:ascii="AytoRoquetas Light Condensed" w:hAnsi="AytoRoquetas Light Condensed"/>
          <w:color w:val="00000A"/>
          <w:sz w:val="22"/>
          <w:szCs w:val="22"/>
        </w:rPr>
      </w:pPr>
      <w:r w:rsidRPr="00803C84">
        <w:rPr>
          <w:rFonts w:ascii="AytoRoquetas Light Condensed" w:hAnsi="AytoRoquetas Light Condensed"/>
          <w:color w:val="00000A"/>
          <w:sz w:val="22"/>
          <w:szCs w:val="22"/>
        </w:rPr>
        <w:t>- Disposición de, al menos, 3 compartimentos: cuba de preparación, cuba de maduración y cuba de dosificación.</w:t>
      </w:r>
    </w:p>
    <w:p w14:paraId="1FC071F2" w14:textId="77777777" w:rsidR="00884A65" w:rsidRPr="00803C84" w:rsidRDefault="00884A65" w:rsidP="00803C84">
      <w:pPr>
        <w:spacing w:before="120" w:after="120" w:line="276" w:lineRule="auto"/>
        <w:jc w:val="both"/>
        <w:rPr>
          <w:rFonts w:ascii="AytoRoquetas Light Condensed" w:hAnsi="AytoRoquetas Light Condensed" w:cs="Arial"/>
          <w:sz w:val="22"/>
          <w:szCs w:val="22"/>
        </w:rPr>
      </w:pPr>
    </w:p>
    <w:p w14:paraId="34E011BA" w14:textId="77777777" w:rsidR="00884A65" w:rsidRPr="00803C84" w:rsidRDefault="00884A65" w:rsidP="00803C84">
      <w:pPr>
        <w:pStyle w:val="Titulo2"/>
        <w:numPr>
          <w:ilvl w:val="0"/>
          <w:numId w:val="0"/>
        </w:numPr>
        <w:spacing w:line="276" w:lineRule="auto"/>
        <w:ind w:left="567" w:hanging="567"/>
        <w:rPr>
          <w:rFonts w:ascii="AytoRoquetas Light Condensed" w:hAnsi="AytoRoquetas Light Condensed"/>
          <w:sz w:val="22"/>
          <w:szCs w:val="22"/>
        </w:rPr>
      </w:pPr>
      <w:bookmarkStart w:id="29" w:name="_Toc133345834"/>
      <w:r w:rsidRPr="00803C84">
        <w:rPr>
          <w:rFonts w:ascii="AytoRoquetas Light Condensed" w:hAnsi="AytoRoquetas Light Condensed"/>
          <w:sz w:val="22"/>
          <w:szCs w:val="22"/>
        </w:rPr>
        <w:t>5.1.2. Materiales de construcción:</w:t>
      </w:r>
      <w:bookmarkEnd w:id="29"/>
    </w:p>
    <w:p w14:paraId="1314EAFC" w14:textId="77777777" w:rsidR="00884A65" w:rsidRPr="00803C84" w:rsidRDefault="00884A65" w:rsidP="00803C84">
      <w:pPr>
        <w:pStyle w:val="NormalWeb"/>
        <w:spacing w:line="276" w:lineRule="auto"/>
        <w:jc w:val="both"/>
        <w:rPr>
          <w:rFonts w:ascii="AytoRoquetas Light Condensed" w:hAnsi="AytoRoquetas Light Condensed"/>
          <w:color w:val="00000A"/>
          <w:sz w:val="22"/>
          <w:szCs w:val="22"/>
        </w:rPr>
      </w:pPr>
      <w:r w:rsidRPr="00803C84">
        <w:rPr>
          <w:rFonts w:ascii="AytoRoquetas Light Condensed" w:hAnsi="AytoRoquetas Light Condensed"/>
          <w:color w:val="00000A"/>
          <w:sz w:val="22"/>
          <w:szCs w:val="22"/>
        </w:rPr>
        <w:t>- Reactor de floculación: acero inoxidable AISI 316L, con protección mediante decapado en baño ácido y pasivado, excepto el motorreductor, accesorios, ajustes y apoyos. (opcional), mixer en su caso de los mismos materiales</w:t>
      </w:r>
    </w:p>
    <w:p w14:paraId="248773EE" w14:textId="77777777" w:rsidR="00884A65" w:rsidRPr="00803C84" w:rsidRDefault="00884A65" w:rsidP="00803C84">
      <w:pPr>
        <w:pStyle w:val="NormalWeb"/>
        <w:spacing w:line="276" w:lineRule="auto"/>
        <w:jc w:val="both"/>
        <w:rPr>
          <w:rFonts w:ascii="AytoRoquetas Light Condensed" w:hAnsi="AytoRoquetas Light Condensed"/>
          <w:color w:val="00000A"/>
          <w:sz w:val="22"/>
          <w:szCs w:val="22"/>
        </w:rPr>
      </w:pPr>
      <w:r w:rsidRPr="00803C84">
        <w:rPr>
          <w:rFonts w:ascii="AytoRoquetas Light Condensed" w:hAnsi="AytoRoquetas Light Condensed"/>
          <w:color w:val="00000A"/>
          <w:sz w:val="22"/>
          <w:szCs w:val="22"/>
        </w:rPr>
        <w:lastRenderedPageBreak/>
        <w:t>Mixer mínimo aisi 316L</w:t>
      </w:r>
    </w:p>
    <w:p w14:paraId="7B7735A4" w14:textId="77777777" w:rsidR="00884A65" w:rsidRPr="00803C84" w:rsidRDefault="00884A65" w:rsidP="00803C84">
      <w:pPr>
        <w:pStyle w:val="NormalWeb"/>
        <w:spacing w:line="276" w:lineRule="auto"/>
        <w:jc w:val="both"/>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Partes móviles del inyector: acero inoxidable AISI 420. </w:t>
      </w:r>
    </w:p>
    <w:p w14:paraId="2751E006" w14:textId="77777777" w:rsidR="00884A65" w:rsidRPr="00803C84" w:rsidRDefault="00884A65" w:rsidP="00803C84">
      <w:pPr>
        <w:pStyle w:val="NormalWeb"/>
        <w:spacing w:line="276" w:lineRule="auto"/>
        <w:jc w:val="both"/>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Pesa del inyector: acero inoxidable AISI 304. </w:t>
      </w:r>
    </w:p>
    <w:p w14:paraId="0B0BFB02" w14:textId="77777777" w:rsidR="00884A65" w:rsidRPr="00803C84" w:rsidRDefault="00884A65" w:rsidP="00803C84">
      <w:pPr>
        <w:pStyle w:val="NormalWeb"/>
        <w:spacing w:line="276" w:lineRule="auto"/>
        <w:jc w:val="both"/>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Reactor de floculación: acero inoxidable AISI 316L, con protección mediante decapado en baño ácido y pasivado, excepto el motorreductor, accesorios, ajustes y apoyos. </w:t>
      </w:r>
    </w:p>
    <w:p w14:paraId="65A93160" w14:textId="77777777" w:rsidR="00884A65" w:rsidRPr="00803C84" w:rsidRDefault="00884A65" w:rsidP="00803C84">
      <w:pPr>
        <w:pStyle w:val="NormalWeb"/>
        <w:spacing w:line="276" w:lineRule="auto"/>
        <w:jc w:val="both"/>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Espesador de fangos: acero inoxidable AISI 316L, con protección mediante decapado en baño ácido y pasivado, excepto el motorreductor, accesorios, ajustes y apoyos. </w:t>
      </w:r>
    </w:p>
    <w:p w14:paraId="26D80BD0" w14:textId="77777777" w:rsidR="00884A65" w:rsidRPr="00803C84" w:rsidRDefault="00884A65" w:rsidP="00803C84">
      <w:pPr>
        <w:pStyle w:val="Prrafodelista"/>
        <w:spacing w:before="120" w:after="120" w:line="276" w:lineRule="auto"/>
        <w:jc w:val="both"/>
        <w:rPr>
          <w:rFonts w:ascii="AytoRoquetas Light Condensed" w:hAnsi="AytoRoquetas Light Condensed" w:cs="Arial"/>
          <w:sz w:val="22"/>
          <w:szCs w:val="22"/>
        </w:rPr>
      </w:pPr>
    </w:p>
    <w:p w14:paraId="4949FF88" w14:textId="77777777" w:rsidR="00884A65" w:rsidRPr="00803C84" w:rsidRDefault="00884A65" w:rsidP="00803C84">
      <w:pPr>
        <w:pStyle w:val="Titulo2"/>
        <w:numPr>
          <w:ilvl w:val="0"/>
          <w:numId w:val="0"/>
        </w:numPr>
        <w:spacing w:line="276" w:lineRule="auto"/>
        <w:ind w:left="567" w:hanging="567"/>
        <w:rPr>
          <w:rFonts w:ascii="AytoRoquetas Light Condensed" w:hAnsi="AytoRoquetas Light Condensed"/>
          <w:sz w:val="22"/>
          <w:szCs w:val="22"/>
        </w:rPr>
      </w:pPr>
      <w:bookmarkStart w:id="30" w:name="_Toc133345835"/>
      <w:r w:rsidRPr="00803C84">
        <w:rPr>
          <w:rFonts w:ascii="AytoRoquetas Light Condensed" w:hAnsi="AytoRoquetas Light Condensed"/>
          <w:sz w:val="22"/>
          <w:szCs w:val="22"/>
        </w:rPr>
        <w:t>5.1.3. Accionamiento:</w:t>
      </w:r>
      <w:bookmarkEnd w:id="30"/>
    </w:p>
    <w:p w14:paraId="36DCDD7F"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b/>
          <w:bCs/>
          <w:color w:val="00000A"/>
          <w:sz w:val="22"/>
          <w:szCs w:val="22"/>
        </w:rPr>
        <w:t>CARACTERÍSTICAS DEL MOTOR DEL ACCIONAMIENTO PRINCIPAL DEL ESPESADOR</w:t>
      </w:r>
      <w:r w:rsidRPr="00803C84">
        <w:rPr>
          <w:rFonts w:ascii="AytoRoquetas Light Condensed" w:hAnsi="AytoRoquetas Light Condensed"/>
          <w:color w:val="00000A"/>
          <w:sz w:val="22"/>
          <w:szCs w:val="22"/>
        </w:rPr>
        <w:t xml:space="preserve">: </w:t>
      </w:r>
    </w:p>
    <w:p w14:paraId="522A29DA"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Potencia nominal instalada: </w:t>
      </w:r>
      <w:smartTag w:uri="urn:schemas-microsoft-com:office:smarttags" w:element="time">
        <w:smartTagPr>
          <w:attr w:name="Minute" w:val="50"/>
          <w:attr w:name="Hour" w:val="1"/>
        </w:smartTagPr>
        <w:r w:rsidRPr="00803C84">
          <w:rPr>
            <w:rFonts w:ascii="AytoRoquetas Light Condensed" w:hAnsi="AytoRoquetas Light Condensed"/>
            <w:color w:val="00000A"/>
            <w:sz w:val="22"/>
            <w:szCs w:val="22"/>
          </w:rPr>
          <w:t>1,50</w:t>
        </w:r>
      </w:smartTag>
      <w:r w:rsidRPr="00803C84">
        <w:rPr>
          <w:rFonts w:ascii="AytoRoquetas Light Condensed" w:hAnsi="AytoRoquetas Light Condensed"/>
          <w:color w:val="00000A"/>
          <w:sz w:val="22"/>
          <w:szCs w:val="22"/>
        </w:rPr>
        <w:t xml:space="preserve"> Kw. orientativa</w:t>
      </w:r>
    </w:p>
    <w:p w14:paraId="36946C6F"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Tensión de alimentación: 400 V. </w:t>
      </w:r>
    </w:p>
    <w:p w14:paraId="7710A8CD"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Frecuencia: 50 Hz. </w:t>
      </w:r>
    </w:p>
    <w:p w14:paraId="5528AF71"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Tipo de rotor: jaula de ardilla. </w:t>
      </w:r>
    </w:p>
    <w:p w14:paraId="14DF5C58"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Grado de protección: IP 66. </w:t>
      </w:r>
    </w:p>
    <w:p w14:paraId="57E64AB9"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Aislamiento: clase F. </w:t>
      </w:r>
    </w:p>
    <w:p w14:paraId="38CD823C"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Grado de eficiencia: IE2. </w:t>
      </w:r>
    </w:p>
    <w:p w14:paraId="3F0A0845"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Regulado mediante variador de frecuencia incluido en el cuadro local.</w:t>
      </w:r>
      <w:r w:rsidRPr="00803C84">
        <w:rPr>
          <w:rFonts w:ascii="AytoRoquetas Light Condensed" w:hAnsi="AytoRoquetas Light Condensed"/>
          <w:sz w:val="22"/>
          <w:szCs w:val="22"/>
        </w:rPr>
        <w:t xml:space="preserve"> </w:t>
      </w:r>
    </w:p>
    <w:p w14:paraId="7EEC1C0D"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b/>
          <w:bCs/>
          <w:color w:val="00000A"/>
          <w:sz w:val="22"/>
          <w:szCs w:val="22"/>
        </w:rPr>
        <w:t xml:space="preserve">CARACTERÍSTICAS DEL MOTOR DEL AGITADOR DEL REACTOR DE FLOCULACIÓN (opcional): </w:t>
      </w:r>
    </w:p>
    <w:p w14:paraId="42FD0886"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Potencia nominal instalada: </w:t>
      </w:r>
      <w:smartTag w:uri="urn:schemas-microsoft-com:office:smarttags" w:element="time">
        <w:smartTagPr>
          <w:attr w:name="Minute" w:val="18"/>
          <w:attr w:name="Hour" w:val="0"/>
        </w:smartTagPr>
        <w:r w:rsidRPr="00803C84">
          <w:rPr>
            <w:rFonts w:ascii="AytoRoquetas Light Condensed" w:hAnsi="AytoRoquetas Light Condensed"/>
            <w:color w:val="00000A"/>
            <w:sz w:val="22"/>
            <w:szCs w:val="22"/>
          </w:rPr>
          <w:t>0,18</w:t>
        </w:r>
      </w:smartTag>
      <w:r w:rsidRPr="00803C84">
        <w:rPr>
          <w:rFonts w:ascii="AytoRoquetas Light Condensed" w:hAnsi="AytoRoquetas Light Condensed"/>
          <w:color w:val="00000A"/>
          <w:sz w:val="22"/>
          <w:szCs w:val="22"/>
        </w:rPr>
        <w:t xml:space="preserve"> kW. orientativa</w:t>
      </w:r>
    </w:p>
    <w:p w14:paraId="003CC271"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Tensión de alimentación: 400 V. </w:t>
      </w:r>
    </w:p>
    <w:p w14:paraId="35FC20A6"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Frecuencia: 50 Hz. </w:t>
      </w:r>
    </w:p>
    <w:p w14:paraId="247D519B"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Tipo de rotor: jaula de ardilla. </w:t>
      </w:r>
    </w:p>
    <w:p w14:paraId="76B06C3D"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Grado de protección: IP 66. </w:t>
      </w:r>
    </w:p>
    <w:p w14:paraId="6935648E" w14:textId="77777777" w:rsidR="00884A65" w:rsidRPr="00803C84" w:rsidRDefault="00884A65" w:rsidP="00803C84">
      <w:pPr>
        <w:pStyle w:val="NormalWeb"/>
        <w:spacing w:line="276" w:lineRule="auto"/>
        <w:rPr>
          <w:rFonts w:ascii="AytoRoquetas Light Condensed" w:hAnsi="AytoRoquetas Light Condensed"/>
          <w:color w:val="00000A"/>
          <w:sz w:val="22"/>
          <w:szCs w:val="22"/>
        </w:rPr>
      </w:pPr>
      <w:r w:rsidRPr="00803C84">
        <w:rPr>
          <w:rFonts w:ascii="AytoRoquetas Light Condensed" w:hAnsi="AytoRoquetas Light Condensed"/>
          <w:color w:val="00000A"/>
          <w:sz w:val="22"/>
          <w:szCs w:val="22"/>
        </w:rPr>
        <w:t xml:space="preserve">- Aislamiento: clase F. </w:t>
      </w:r>
    </w:p>
    <w:p w14:paraId="405F9A4A" w14:textId="77777777" w:rsidR="00884A65" w:rsidRPr="00803C84" w:rsidRDefault="00884A65" w:rsidP="00803C84">
      <w:pPr>
        <w:pStyle w:val="NormalWeb"/>
        <w:spacing w:line="276" w:lineRule="auto"/>
        <w:rPr>
          <w:rFonts w:ascii="AytoRoquetas Light Condensed" w:hAnsi="AytoRoquetas Light Condensed"/>
          <w:color w:val="00000A"/>
          <w:sz w:val="22"/>
          <w:szCs w:val="22"/>
        </w:rPr>
      </w:pPr>
      <w:r w:rsidRPr="00803C84">
        <w:rPr>
          <w:rFonts w:ascii="AytoRoquetas Light Condensed" w:hAnsi="AytoRoquetas Light Condensed"/>
          <w:color w:val="00000A"/>
          <w:sz w:val="22"/>
          <w:szCs w:val="22"/>
        </w:rPr>
        <w:t xml:space="preserve">- Grado de eficiencia: IE2. </w:t>
      </w:r>
    </w:p>
    <w:p w14:paraId="2EAEE8A4" w14:textId="77777777" w:rsidR="00884A65" w:rsidRPr="00803C84" w:rsidRDefault="00884A65" w:rsidP="00803C84">
      <w:pPr>
        <w:pStyle w:val="NormalWeb"/>
        <w:spacing w:line="276" w:lineRule="auto"/>
        <w:rPr>
          <w:rFonts w:ascii="AytoRoquetas Light Condensed" w:hAnsi="AytoRoquetas Light Condensed"/>
          <w:color w:val="00000A"/>
          <w:sz w:val="22"/>
          <w:szCs w:val="22"/>
        </w:rPr>
      </w:pPr>
      <w:r w:rsidRPr="00803C84">
        <w:rPr>
          <w:rFonts w:ascii="AytoRoquetas Light Condensed" w:hAnsi="AytoRoquetas Light Condensed"/>
          <w:color w:val="00000A"/>
          <w:sz w:val="22"/>
          <w:szCs w:val="22"/>
        </w:rPr>
        <w:lastRenderedPageBreak/>
        <w:t>- Regulado mediante variador de frecuencia incluido en el cuadro local.</w:t>
      </w:r>
    </w:p>
    <w:p w14:paraId="071FBAAA" w14:textId="77777777" w:rsidR="00884A65" w:rsidRPr="00803C84" w:rsidRDefault="00884A65" w:rsidP="00803C84">
      <w:pPr>
        <w:pStyle w:val="Prrafodelista"/>
        <w:spacing w:before="120" w:after="120" w:line="276" w:lineRule="auto"/>
        <w:ind w:left="360"/>
        <w:jc w:val="both"/>
        <w:rPr>
          <w:rFonts w:ascii="AytoRoquetas Light Condensed" w:hAnsi="AytoRoquetas Light Condensed" w:cs="Arial"/>
          <w:sz w:val="22"/>
          <w:szCs w:val="22"/>
          <w:highlight w:val="yellow"/>
        </w:rPr>
      </w:pPr>
    </w:p>
    <w:p w14:paraId="6748D27D"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b/>
          <w:bCs/>
          <w:color w:val="00000A"/>
          <w:sz w:val="22"/>
          <w:szCs w:val="22"/>
        </w:rPr>
        <w:t xml:space="preserve">CARACTERÍSTICAS DEL MOTORREDCUTOR SISTEMA DE LIMPIEZA DEL ESPESADOR (o equivalente): </w:t>
      </w:r>
    </w:p>
    <w:p w14:paraId="6FBFF13B"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Potencia nominal instalada: </w:t>
      </w:r>
      <w:smartTag w:uri="urn:schemas-microsoft-com:office:smarttags" w:element="time">
        <w:smartTagPr>
          <w:attr w:name="Minute" w:val="09"/>
          <w:attr w:name="Hour" w:val="0"/>
        </w:smartTagPr>
        <w:r w:rsidRPr="00803C84">
          <w:rPr>
            <w:rFonts w:ascii="AytoRoquetas Light Condensed" w:hAnsi="AytoRoquetas Light Condensed"/>
            <w:color w:val="00000A"/>
            <w:sz w:val="22"/>
            <w:szCs w:val="22"/>
          </w:rPr>
          <w:t>0,09</w:t>
        </w:r>
      </w:smartTag>
      <w:r w:rsidRPr="00803C84">
        <w:rPr>
          <w:rFonts w:ascii="AytoRoquetas Light Condensed" w:hAnsi="AytoRoquetas Light Condensed"/>
          <w:color w:val="00000A"/>
          <w:sz w:val="22"/>
          <w:szCs w:val="22"/>
        </w:rPr>
        <w:t xml:space="preserve"> kW. orientativa</w:t>
      </w:r>
    </w:p>
    <w:p w14:paraId="31964CE3"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Tensión de alimentación: 400 V. </w:t>
      </w:r>
    </w:p>
    <w:p w14:paraId="6E105C08"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Frecuencia: 50 Hz. </w:t>
      </w:r>
    </w:p>
    <w:p w14:paraId="04A78842"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Velocidad de salida: 9,9 r.p.m. orientativa</w:t>
      </w:r>
    </w:p>
    <w:p w14:paraId="2A230E71"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Tipo de rotor: jaula de ardilla. </w:t>
      </w:r>
    </w:p>
    <w:p w14:paraId="1DEDBCF3"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Grado de protección: IP 66. </w:t>
      </w:r>
    </w:p>
    <w:p w14:paraId="44767D16"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Aislamiento: clase F. </w:t>
      </w:r>
    </w:p>
    <w:p w14:paraId="10A9816C"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Grado de eficiencia: IE2. </w:t>
      </w:r>
    </w:p>
    <w:p w14:paraId="51D6CA33" w14:textId="77777777" w:rsidR="00884A65" w:rsidRPr="00803C84" w:rsidRDefault="00884A65" w:rsidP="00803C84">
      <w:pPr>
        <w:pStyle w:val="Prrafodelista"/>
        <w:spacing w:before="120" w:after="120" w:line="276" w:lineRule="auto"/>
        <w:jc w:val="both"/>
        <w:rPr>
          <w:rFonts w:ascii="AytoRoquetas Light Condensed" w:hAnsi="AytoRoquetas Light Condensed" w:cs="Arial"/>
          <w:sz w:val="22"/>
          <w:szCs w:val="22"/>
        </w:rPr>
      </w:pPr>
    </w:p>
    <w:p w14:paraId="3817E8AF" w14:textId="77777777" w:rsidR="00884A65" w:rsidRPr="00803C84" w:rsidRDefault="00884A65" w:rsidP="00803C84">
      <w:pPr>
        <w:pStyle w:val="Titulo2"/>
        <w:numPr>
          <w:ilvl w:val="0"/>
          <w:numId w:val="0"/>
        </w:numPr>
        <w:spacing w:line="276" w:lineRule="auto"/>
        <w:ind w:left="567" w:hanging="567"/>
        <w:rPr>
          <w:rFonts w:ascii="AytoRoquetas Light Condensed" w:hAnsi="AytoRoquetas Light Condensed"/>
          <w:sz w:val="22"/>
          <w:szCs w:val="22"/>
        </w:rPr>
      </w:pPr>
      <w:bookmarkStart w:id="31" w:name="_Toc133345836"/>
      <w:r w:rsidRPr="00803C84">
        <w:rPr>
          <w:rFonts w:ascii="AytoRoquetas Light Condensed" w:hAnsi="AytoRoquetas Light Condensed"/>
          <w:sz w:val="22"/>
          <w:szCs w:val="22"/>
        </w:rPr>
        <w:t>5.1.4. Accesorios:</w:t>
      </w:r>
      <w:bookmarkEnd w:id="31"/>
      <w:r w:rsidRPr="00803C84">
        <w:rPr>
          <w:rFonts w:ascii="AytoRoquetas Light Condensed" w:hAnsi="AytoRoquetas Light Condensed"/>
          <w:sz w:val="22"/>
          <w:szCs w:val="22"/>
        </w:rPr>
        <w:t xml:space="preserve"> </w:t>
      </w:r>
    </w:p>
    <w:p w14:paraId="08465978"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ab/>
        <w:t xml:space="preserve">- Cuadro eléctrico para el funcionamiento completo y automático del equipo, con todos los motores equipados con protección. </w:t>
      </w:r>
    </w:p>
    <w:p w14:paraId="0DE3068C" w14:textId="77777777" w:rsidR="00884A65" w:rsidRPr="00803C84" w:rsidRDefault="00884A65" w:rsidP="00803C84">
      <w:pPr>
        <w:pStyle w:val="Prrafodelista"/>
        <w:spacing w:line="276" w:lineRule="auto"/>
        <w:rPr>
          <w:rFonts w:ascii="AytoRoquetas Light Condensed" w:hAnsi="AytoRoquetas Light Condensed" w:cs="Arial"/>
          <w:sz w:val="22"/>
          <w:szCs w:val="22"/>
        </w:rPr>
      </w:pPr>
      <w:r w:rsidRPr="00803C84">
        <w:rPr>
          <w:rFonts w:ascii="AytoRoquetas Light Condensed" w:hAnsi="AytoRoquetas Light Condensed"/>
          <w:color w:val="00000A"/>
          <w:sz w:val="22"/>
          <w:szCs w:val="22"/>
        </w:rPr>
        <w:t>- Autómata de control, con regulación de los componentes por medio de pantalla táctil</w:t>
      </w:r>
    </w:p>
    <w:p w14:paraId="597ED3F1" w14:textId="77777777" w:rsidR="00884A65" w:rsidRPr="00803C84" w:rsidRDefault="00884A65" w:rsidP="00803C84">
      <w:pPr>
        <w:pStyle w:val="Prrafodelista"/>
        <w:spacing w:line="276" w:lineRule="auto"/>
        <w:rPr>
          <w:rFonts w:ascii="AytoRoquetas Light Condensed" w:hAnsi="AytoRoquetas Light Condensed" w:cs="Arial"/>
          <w:sz w:val="22"/>
          <w:szCs w:val="22"/>
        </w:rPr>
      </w:pPr>
    </w:p>
    <w:p w14:paraId="7195AF65" w14:textId="77777777" w:rsidR="00884A65" w:rsidRPr="00803C84" w:rsidRDefault="00884A65" w:rsidP="00803C84">
      <w:pPr>
        <w:pStyle w:val="Titulo2"/>
        <w:numPr>
          <w:ilvl w:val="0"/>
          <w:numId w:val="0"/>
        </w:numPr>
        <w:spacing w:line="276" w:lineRule="auto"/>
        <w:ind w:left="567" w:hanging="567"/>
        <w:rPr>
          <w:rFonts w:ascii="AytoRoquetas Light Condensed" w:hAnsi="AytoRoquetas Light Condensed"/>
          <w:sz w:val="22"/>
          <w:szCs w:val="22"/>
        </w:rPr>
      </w:pPr>
      <w:bookmarkStart w:id="32" w:name="_Toc133345837"/>
      <w:r w:rsidRPr="00803C84">
        <w:rPr>
          <w:rFonts w:ascii="AytoRoquetas Light Condensed" w:hAnsi="AytoRoquetas Light Condensed"/>
          <w:sz w:val="22"/>
          <w:szCs w:val="22"/>
        </w:rPr>
        <w:t>5.1.5. Requerimiento Específico</w:t>
      </w:r>
      <w:bookmarkEnd w:id="32"/>
    </w:p>
    <w:p w14:paraId="1676B6A5" w14:textId="77777777" w:rsidR="00884A65" w:rsidRPr="00803C84" w:rsidRDefault="00884A65" w:rsidP="00803C84">
      <w:pPr>
        <w:pStyle w:val="NormalWeb"/>
        <w:spacing w:before="119" w:beforeAutospacing="0" w:after="119" w:line="276" w:lineRule="auto"/>
        <w:ind w:left="284"/>
        <w:rPr>
          <w:rFonts w:ascii="AytoRoquetas Light Condensed" w:hAnsi="AytoRoquetas Light Condensed"/>
          <w:color w:val="00000A"/>
          <w:sz w:val="22"/>
          <w:szCs w:val="22"/>
        </w:rPr>
      </w:pPr>
      <w:r w:rsidRPr="00803C84">
        <w:rPr>
          <w:rFonts w:ascii="AytoRoquetas Light Condensed" w:hAnsi="AytoRoquetas Light Condensed"/>
          <w:color w:val="00000A"/>
          <w:sz w:val="22"/>
          <w:szCs w:val="22"/>
        </w:rPr>
        <w:t>Sin que sea contradictorio con lo descrito en los anteriores puntos, y dado que el equipo se pondrá en funcionamiento sobre una instalación preexistente en servicio, deberán tenerse en cuenta varios factores al respecto:</w:t>
      </w:r>
    </w:p>
    <w:p w14:paraId="6349A2A5" w14:textId="77777777" w:rsidR="00884A65" w:rsidRPr="00803C84" w:rsidRDefault="00884A65" w:rsidP="00803C84">
      <w:pPr>
        <w:pStyle w:val="NormalWeb"/>
        <w:spacing w:after="240" w:line="276" w:lineRule="auto"/>
        <w:ind w:right="136" w:firstLine="709"/>
        <w:rPr>
          <w:rFonts w:ascii="AytoRoquetas Light Condensed" w:hAnsi="AytoRoquetas Light Condensed"/>
          <w:sz w:val="22"/>
          <w:szCs w:val="22"/>
        </w:rPr>
      </w:pPr>
    </w:p>
    <w:p w14:paraId="1AF17174" w14:textId="77777777" w:rsidR="00884A65" w:rsidRPr="00803C84" w:rsidRDefault="00884A65" w:rsidP="00803C84">
      <w:pPr>
        <w:pStyle w:val="NormalWeb"/>
        <w:numPr>
          <w:ilvl w:val="0"/>
          <w:numId w:val="35"/>
        </w:numPr>
        <w:spacing w:after="159" w:line="276" w:lineRule="auto"/>
        <w:ind w:right="136"/>
        <w:rPr>
          <w:rFonts w:ascii="AytoRoquetas Light Condensed" w:hAnsi="AytoRoquetas Light Condensed"/>
          <w:sz w:val="22"/>
          <w:szCs w:val="22"/>
        </w:rPr>
      </w:pPr>
      <w:r w:rsidRPr="00803C84">
        <w:rPr>
          <w:rFonts w:ascii="AytoRoquetas Light Condensed" w:hAnsi="AytoRoquetas Light Condensed"/>
          <w:sz w:val="22"/>
          <w:szCs w:val="22"/>
        </w:rPr>
        <w:t>Pueden Existir alimentaciones de fango y polielectrolito presentes e instaladas y en funcionamiento, por lo que deben adaptarse a conducciones en PVC, compatibles con la ESPESADOR a ofertar.</w:t>
      </w:r>
    </w:p>
    <w:p w14:paraId="3B9A3CFE" w14:textId="77777777" w:rsidR="00884A65" w:rsidRPr="00803C84" w:rsidRDefault="00884A65" w:rsidP="00803C84">
      <w:pPr>
        <w:pStyle w:val="NormalWeb"/>
        <w:numPr>
          <w:ilvl w:val="0"/>
          <w:numId w:val="35"/>
        </w:numPr>
        <w:spacing w:after="159" w:line="276" w:lineRule="auto"/>
        <w:ind w:right="136"/>
        <w:rPr>
          <w:rFonts w:ascii="AytoRoquetas Light Condensed" w:hAnsi="AytoRoquetas Light Condensed"/>
          <w:sz w:val="22"/>
          <w:szCs w:val="22"/>
        </w:rPr>
      </w:pPr>
      <w:r w:rsidRPr="00803C84">
        <w:rPr>
          <w:rFonts w:ascii="AytoRoquetas Light Condensed" w:hAnsi="AytoRoquetas Light Condensed"/>
          <w:sz w:val="22"/>
          <w:szCs w:val="22"/>
        </w:rPr>
        <w:t>Los motores aportados en el equipo deberán cumplir con la clase de eficiencia IE2 ó mejor.</w:t>
      </w:r>
    </w:p>
    <w:p w14:paraId="2722AB8D" w14:textId="77777777" w:rsidR="00884A65" w:rsidRPr="00803C84" w:rsidRDefault="00884A65" w:rsidP="00803C84">
      <w:pPr>
        <w:pStyle w:val="NormalWeb"/>
        <w:numPr>
          <w:ilvl w:val="0"/>
          <w:numId w:val="35"/>
        </w:numPr>
        <w:spacing w:after="159" w:line="276" w:lineRule="auto"/>
        <w:ind w:right="136"/>
        <w:rPr>
          <w:rFonts w:ascii="AytoRoquetas Light Condensed" w:hAnsi="AytoRoquetas Light Condensed"/>
          <w:sz w:val="22"/>
          <w:szCs w:val="22"/>
        </w:rPr>
      </w:pPr>
      <w:r w:rsidRPr="00803C84">
        <w:rPr>
          <w:rFonts w:ascii="AytoRoquetas Light Condensed" w:hAnsi="AytoRoquetas Light Condensed"/>
          <w:sz w:val="22"/>
          <w:szCs w:val="22"/>
        </w:rPr>
        <w:t>Todos los controladores del equipo (variadores de frecuencia, etc.) deberán disponer de protección eléctrica IP55 ó superior, y deberán ser instalados los variadores necesarios para el control efectivo del equipo, salvo justificación expresada y detallada de otra solución y tipo que mejor se adapte expresamente a esta instalación.</w:t>
      </w:r>
    </w:p>
    <w:p w14:paraId="781BFA70" w14:textId="77777777" w:rsidR="00884A65" w:rsidRPr="00803C84" w:rsidRDefault="00884A65" w:rsidP="00803C84">
      <w:pPr>
        <w:pStyle w:val="Prrafodelista"/>
        <w:tabs>
          <w:tab w:val="left" w:pos="3030"/>
        </w:tabs>
        <w:spacing w:before="120" w:after="120" w:line="276" w:lineRule="auto"/>
        <w:ind w:left="0"/>
        <w:jc w:val="both"/>
        <w:rPr>
          <w:rFonts w:ascii="AytoRoquetas Light Condensed" w:hAnsi="AytoRoquetas Light Condensed" w:cs="Arial"/>
          <w:sz w:val="22"/>
          <w:szCs w:val="22"/>
        </w:rPr>
      </w:pPr>
    </w:p>
    <w:p w14:paraId="6463A00F" w14:textId="77777777" w:rsidR="00884A65" w:rsidRPr="00803C84" w:rsidRDefault="00884A65" w:rsidP="00803C84">
      <w:pPr>
        <w:pStyle w:val="Prrafodelista"/>
        <w:tabs>
          <w:tab w:val="left" w:pos="3030"/>
        </w:tabs>
        <w:spacing w:before="120" w:after="120" w:line="276" w:lineRule="auto"/>
        <w:ind w:left="284"/>
        <w:jc w:val="both"/>
        <w:rPr>
          <w:rFonts w:ascii="AytoRoquetas Light Condensed" w:hAnsi="AytoRoquetas Light Condensed" w:cs="Arial"/>
          <w:sz w:val="22"/>
          <w:szCs w:val="22"/>
        </w:rPr>
      </w:pPr>
    </w:p>
    <w:p w14:paraId="5D004593" w14:textId="77777777" w:rsidR="00884A65" w:rsidRPr="00803C84" w:rsidRDefault="00884A65" w:rsidP="00803C84">
      <w:pPr>
        <w:pStyle w:val="Titulo2"/>
        <w:numPr>
          <w:ilvl w:val="0"/>
          <w:numId w:val="0"/>
        </w:numPr>
        <w:spacing w:line="276" w:lineRule="auto"/>
        <w:ind w:left="567" w:hanging="567"/>
        <w:rPr>
          <w:rFonts w:ascii="AytoRoquetas Light Condensed" w:hAnsi="AytoRoquetas Light Condensed"/>
          <w:sz w:val="22"/>
          <w:szCs w:val="22"/>
        </w:rPr>
      </w:pPr>
      <w:bookmarkStart w:id="33" w:name="_Toc133345838"/>
      <w:r w:rsidRPr="00803C84">
        <w:rPr>
          <w:rFonts w:ascii="AytoRoquetas Light Condensed" w:hAnsi="AytoRoquetas Light Condensed"/>
          <w:sz w:val="22"/>
          <w:szCs w:val="22"/>
        </w:rPr>
        <w:t>5.2.</w:t>
      </w:r>
      <w:r w:rsidRPr="00803C84">
        <w:rPr>
          <w:rFonts w:ascii="AytoRoquetas Light Condensed" w:hAnsi="AytoRoquetas Light Condensed"/>
          <w:sz w:val="22"/>
          <w:szCs w:val="22"/>
        </w:rPr>
        <w:tab/>
        <w:t xml:space="preserve"> Características de los equipos eléctricos, de instrumentación, regulación y control. Equipos auxiliares.</w:t>
      </w:r>
      <w:bookmarkEnd w:id="33"/>
    </w:p>
    <w:p w14:paraId="6E7A0858" w14:textId="77777777" w:rsidR="00884A65" w:rsidRPr="00803C84" w:rsidRDefault="00884A65" w:rsidP="00803C84">
      <w:pPr>
        <w:pStyle w:val="Prrafodelista"/>
        <w:spacing w:before="120" w:after="120" w:line="276" w:lineRule="auto"/>
        <w:ind w:left="0" w:right="-144"/>
        <w:rPr>
          <w:rFonts w:ascii="AytoRoquetas Light Condensed" w:hAnsi="AytoRoquetas Light Condensed" w:cs="Arial"/>
          <w:sz w:val="22"/>
          <w:szCs w:val="22"/>
        </w:rPr>
      </w:pPr>
    </w:p>
    <w:p w14:paraId="5A9F000B" w14:textId="77777777" w:rsidR="00884A65" w:rsidRPr="00803C84" w:rsidRDefault="00884A65" w:rsidP="00803C84">
      <w:pPr>
        <w:pStyle w:val="Prrafodelista"/>
        <w:spacing w:before="120" w:after="120" w:line="276" w:lineRule="auto"/>
        <w:ind w:left="0" w:right="-144"/>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El proveedor entregará la unidad con todo el equipo eléctrico de instrumentación y de regulación y control necesario para su funcionamiento:</w:t>
      </w:r>
    </w:p>
    <w:p w14:paraId="20D18B60" w14:textId="77777777" w:rsidR="00884A65" w:rsidRPr="00803C84" w:rsidRDefault="00884A65" w:rsidP="00803C84">
      <w:pPr>
        <w:pStyle w:val="Prrafodelista"/>
        <w:spacing w:before="120" w:after="120" w:line="276" w:lineRule="auto"/>
        <w:ind w:left="0" w:right="-144"/>
        <w:jc w:val="both"/>
        <w:rPr>
          <w:rFonts w:ascii="AytoRoquetas Light Condensed" w:hAnsi="AytoRoquetas Light Condensed" w:cs="Arial"/>
          <w:sz w:val="22"/>
          <w:szCs w:val="22"/>
        </w:rPr>
      </w:pPr>
    </w:p>
    <w:p w14:paraId="21DCB280" w14:textId="77777777" w:rsidR="00884A65" w:rsidRPr="00803C84" w:rsidRDefault="00884A65" w:rsidP="00803C84">
      <w:pPr>
        <w:pStyle w:val="Prrafodelista"/>
        <w:spacing w:line="276" w:lineRule="auto"/>
        <w:ind w:left="851" w:hanging="131"/>
        <w:contextualSpacing w:val="0"/>
        <w:outlineLvl w:val="1"/>
        <w:rPr>
          <w:rFonts w:ascii="AytoRoquetas Light Condensed" w:hAnsi="AytoRoquetas Light Condensed" w:cs="Arial"/>
          <w:b/>
          <w:vanish/>
          <w:sz w:val="22"/>
          <w:szCs w:val="22"/>
        </w:rPr>
      </w:pPr>
      <w:bookmarkStart w:id="34" w:name="_Ref514078995"/>
    </w:p>
    <w:p w14:paraId="2AB89D10" w14:textId="77777777" w:rsidR="00884A65" w:rsidRPr="00803C84" w:rsidRDefault="00884A65" w:rsidP="00803C84">
      <w:pPr>
        <w:pStyle w:val="Titulo2"/>
        <w:numPr>
          <w:ilvl w:val="2"/>
          <w:numId w:val="21"/>
        </w:numPr>
        <w:spacing w:line="276" w:lineRule="auto"/>
        <w:ind w:left="851" w:hanging="131"/>
        <w:rPr>
          <w:rFonts w:ascii="AytoRoquetas Light Condensed" w:hAnsi="AytoRoquetas Light Condensed"/>
          <w:sz w:val="22"/>
          <w:szCs w:val="22"/>
        </w:rPr>
      </w:pPr>
      <w:bookmarkStart w:id="35" w:name="_Ref34564049"/>
      <w:bookmarkStart w:id="36" w:name="_Toc133345839"/>
      <w:r w:rsidRPr="00803C84">
        <w:rPr>
          <w:rFonts w:ascii="AytoRoquetas Light Condensed" w:hAnsi="AytoRoquetas Light Condensed"/>
          <w:sz w:val="22"/>
          <w:szCs w:val="22"/>
        </w:rPr>
        <w:t>Sistema de control y monitorización</w:t>
      </w:r>
      <w:bookmarkEnd w:id="34"/>
      <w:bookmarkEnd w:id="35"/>
      <w:bookmarkEnd w:id="36"/>
    </w:p>
    <w:p w14:paraId="076E2A02" w14:textId="77777777" w:rsidR="00884A65" w:rsidRPr="00803C84" w:rsidRDefault="00884A65" w:rsidP="00803C84">
      <w:pPr>
        <w:pStyle w:val="Prrafodelista"/>
        <w:spacing w:before="120" w:after="120" w:line="276" w:lineRule="auto"/>
        <w:ind w:left="851" w:right="-144" w:hanging="131"/>
        <w:rPr>
          <w:rFonts w:ascii="AytoRoquetas Light Condensed" w:hAnsi="AytoRoquetas Light Condensed" w:cs="Arial"/>
          <w:b/>
          <w:sz w:val="22"/>
          <w:szCs w:val="22"/>
        </w:rPr>
      </w:pPr>
    </w:p>
    <w:p w14:paraId="284E553C" w14:textId="77777777" w:rsidR="00884A65" w:rsidRPr="00803C84" w:rsidRDefault="00884A65" w:rsidP="00803C84">
      <w:p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Todo el equipo eléctrico de instrumentación y de regulación y control se entregará montado en armario eléctrico o sobre la bancada de la máquina en el caso de los instrumentos y equipos de campo, y cableado a cajas o bornes de conexión, completamente programado y parametrizado.</w:t>
      </w:r>
    </w:p>
    <w:p w14:paraId="6028B5B6" w14:textId="77777777" w:rsidR="00884A65" w:rsidRPr="00803C84" w:rsidRDefault="00884A65" w:rsidP="00803C84">
      <w:pPr>
        <w:spacing w:before="120" w:line="276" w:lineRule="auto"/>
        <w:ind w:left="426"/>
        <w:jc w:val="both"/>
        <w:rPr>
          <w:rFonts w:ascii="AytoRoquetas Light Condensed" w:hAnsi="AytoRoquetas Light Condensed" w:cs="Arial"/>
          <w:sz w:val="22"/>
          <w:szCs w:val="22"/>
        </w:rPr>
      </w:pPr>
    </w:p>
    <w:p w14:paraId="14CFFBEF" w14:textId="77777777" w:rsidR="00884A65" w:rsidRPr="00803C84" w:rsidRDefault="00884A65" w:rsidP="00803C84">
      <w:p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 xml:space="preserve">La ESPESADOR dispondrá, entre otros elementos, de un computador de lógica programable (PLC) que centralizará la gestión de la instalación. El suministro del PLC se completará con un </w:t>
      </w:r>
      <w:r w:rsidRPr="00803C84">
        <w:rPr>
          <w:rFonts w:ascii="AytoRoquetas Light Condensed" w:hAnsi="AytoRoquetas Light Condensed" w:cs="Arial"/>
          <w:sz w:val="22"/>
          <w:szCs w:val="22"/>
          <w:u w:val="single"/>
        </w:rPr>
        <w:t>Panel de Operador o HMI</w:t>
      </w:r>
      <w:r w:rsidRPr="00803C84">
        <w:rPr>
          <w:rFonts w:ascii="AytoRoquetas Light Condensed" w:hAnsi="AytoRoquetas Light Condensed" w:cs="Arial"/>
          <w:sz w:val="22"/>
          <w:szCs w:val="22"/>
        </w:rPr>
        <w:t>, que permitirá la comunicación directa entre el operador y el sistema de control y llevará implementadas las pantallas necesarias para la visualización y la gestión adecuada de la información. Todo el software será parte del alcance del suministro, tanto el programa del PLC como las pantallas del sistema HMI, permitiendo también la comunicación del mismo para que se pueda integrar en un sistema de telecontrol de la instalación, dando las señales habituales de funcionamiento (equipo en marcha/paro, equipo parado por avería, caudal de fangos de entrada, caudal de poli electrolito de entrada, etc.).</w:t>
      </w:r>
    </w:p>
    <w:p w14:paraId="0A00BA1F" w14:textId="77777777" w:rsidR="00884A65" w:rsidRPr="00803C84" w:rsidRDefault="00884A65" w:rsidP="00803C84">
      <w:pPr>
        <w:spacing w:before="120" w:line="276" w:lineRule="auto"/>
        <w:ind w:left="426"/>
        <w:jc w:val="both"/>
        <w:rPr>
          <w:rFonts w:ascii="AytoRoquetas Light Condensed" w:hAnsi="AytoRoquetas Light Condensed" w:cs="Arial"/>
          <w:sz w:val="22"/>
          <w:szCs w:val="22"/>
        </w:rPr>
      </w:pPr>
    </w:p>
    <w:p w14:paraId="58F0F6E0" w14:textId="77777777" w:rsidR="00884A65" w:rsidRPr="00803C84" w:rsidRDefault="00884A65" w:rsidP="00803C84">
      <w:p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El sistema de control y monitorización deberá facilitar mediante protocolo de comunicaciones el control y mando de los datos al Sistema de Control Central de Planta (SCC) por protocolo MODBUS, ETHERNET y PROFIBUS, admitiendo la puesta en servicio del equipo enlazada al funcionamiento de las bombas de fangos en exceso que suministran fango al sistema.</w:t>
      </w:r>
    </w:p>
    <w:p w14:paraId="2F3BD162" w14:textId="77777777" w:rsidR="00884A65" w:rsidRPr="00803C84" w:rsidRDefault="00884A65" w:rsidP="00803C84">
      <w:pPr>
        <w:spacing w:before="120" w:line="276" w:lineRule="auto"/>
        <w:ind w:left="426"/>
        <w:jc w:val="both"/>
        <w:rPr>
          <w:rFonts w:ascii="AytoRoquetas Light Condensed" w:hAnsi="AytoRoquetas Light Condensed" w:cs="Arial"/>
          <w:sz w:val="22"/>
          <w:szCs w:val="22"/>
        </w:rPr>
      </w:pPr>
    </w:p>
    <w:p w14:paraId="24DC668F" w14:textId="77777777" w:rsidR="00884A65" w:rsidRPr="00803C84" w:rsidRDefault="00884A65" w:rsidP="00803C84">
      <w:p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 xml:space="preserve">El PLC Dispondrá de CPU adecuada, tarjetas de entradas y salidas analógicas y digitales necesarias para la correcta gestión de la máquina, </w:t>
      </w:r>
      <w:r w:rsidRPr="00803C84">
        <w:rPr>
          <w:rFonts w:ascii="AytoRoquetas Light Condensed" w:hAnsi="AytoRoquetas Light Condensed" w:cs="Arial"/>
          <w:sz w:val="22"/>
          <w:szCs w:val="22"/>
          <w:u w:val="single"/>
        </w:rPr>
        <w:t>compatibles con los sistemas de telegestión instalados y/o futuros en la instalación</w:t>
      </w:r>
      <w:r w:rsidRPr="00803C84">
        <w:rPr>
          <w:rFonts w:ascii="AytoRoquetas Light Condensed" w:hAnsi="AytoRoquetas Light Condensed" w:cs="Arial"/>
          <w:sz w:val="22"/>
          <w:szCs w:val="22"/>
        </w:rPr>
        <w:t>, por ejemplo salidas digitales y/o analógicas a 4-20 mA.</w:t>
      </w:r>
    </w:p>
    <w:p w14:paraId="36573A24" w14:textId="77777777" w:rsidR="00884A65" w:rsidRPr="00803C84" w:rsidRDefault="00884A65" w:rsidP="00803C84">
      <w:pPr>
        <w:spacing w:before="120" w:line="276" w:lineRule="auto"/>
        <w:ind w:left="426"/>
        <w:jc w:val="both"/>
        <w:rPr>
          <w:rFonts w:ascii="AytoRoquetas Light Condensed" w:hAnsi="AytoRoquetas Light Condensed" w:cs="Arial"/>
          <w:sz w:val="22"/>
          <w:szCs w:val="22"/>
        </w:rPr>
      </w:pPr>
    </w:p>
    <w:p w14:paraId="4B5E47C7" w14:textId="77777777" w:rsidR="00884A65" w:rsidRPr="00803C84" w:rsidRDefault="00884A65" w:rsidP="00803C84">
      <w:p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En particular el PLC, incluirá, como mínimo, la gestión de las siguientes señales:</w:t>
      </w:r>
    </w:p>
    <w:p w14:paraId="7AF468D1" w14:textId="77777777" w:rsidR="00884A65" w:rsidRPr="00803C84" w:rsidRDefault="00884A65" w:rsidP="00803C84">
      <w:pPr>
        <w:pStyle w:val="Prrafodelista"/>
        <w:numPr>
          <w:ilvl w:val="0"/>
          <w:numId w:val="6"/>
        </w:num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Consumo general.</w:t>
      </w:r>
    </w:p>
    <w:p w14:paraId="0D661DBA" w14:textId="77777777" w:rsidR="00884A65" w:rsidRPr="00803C84" w:rsidRDefault="00884A65" w:rsidP="00803C84">
      <w:pPr>
        <w:pStyle w:val="Prrafodelista"/>
        <w:numPr>
          <w:ilvl w:val="0"/>
          <w:numId w:val="6"/>
        </w:num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Consumo del motor principal.</w:t>
      </w:r>
    </w:p>
    <w:p w14:paraId="218F2F88" w14:textId="77777777" w:rsidR="00884A65" w:rsidRPr="00803C84" w:rsidRDefault="00884A65" w:rsidP="00803C84">
      <w:pPr>
        <w:pStyle w:val="Prrafodelista"/>
        <w:numPr>
          <w:ilvl w:val="0"/>
          <w:numId w:val="6"/>
        </w:num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Velocidad diferencial.</w:t>
      </w:r>
    </w:p>
    <w:p w14:paraId="0D1F2869" w14:textId="77777777" w:rsidR="00884A65" w:rsidRPr="00803C84" w:rsidRDefault="00884A65" w:rsidP="00803C84">
      <w:pPr>
        <w:pStyle w:val="Prrafodelista"/>
        <w:numPr>
          <w:ilvl w:val="0"/>
          <w:numId w:val="6"/>
        </w:num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Par.</w:t>
      </w:r>
    </w:p>
    <w:p w14:paraId="7F5DF9DD" w14:textId="77777777" w:rsidR="00884A65" w:rsidRPr="00803C84" w:rsidRDefault="00884A65" w:rsidP="00803C84">
      <w:pPr>
        <w:pStyle w:val="Prrafodelista"/>
        <w:numPr>
          <w:ilvl w:val="0"/>
          <w:numId w:val="6"/>
        </w:num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Caudal de fangos al espesador</w:t>
      </w:r>
    </w:p>
    <w:p w14:paraId="53479C8E" w14:textId="77777777" w:rsidR="00884A65" w:rsidRPr="00803C84" w:rsidRDefault="00884A65" w:rsidP="00803C84">
      <w:pPr>
        <w:pStyle w:val="Prrafodelista"/>
        <w:numPr>
          <w:ilvl w:val="0"/>
          <w:numId w:val="6"/>
        </w:num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lastRenderedPageBreak/>
        <w:t>Caudal de alimentación polielectrolito.</w:t>
      </w:r>
    </w:p>
    <w:p w14:paraId="7D4DC46E" w14:textId="77777777" w:rsidR="00884A65" w:rsidRPr="00803C84" w:rsidRDefault="00884A65" w:rsidP="00803C84">
      <w:pPr>
        <w:pStyle w:val="Prrafodelista"/>
        <w:numPr>
          <w:ilvl w:val="0"/>
          <w:numId w:val="6"/>
        </w:num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Sólidos escurridos.</w:t>
      </w:r>
    </w:p>
    <w:p w14:paraId="2B75AFCA" w14:textId="77777777" w:rsidR="00884A65" w:rsidRPr="00803C84" w:rsidRDefault="00884A65" w:rsidP="00803C84">
      <w:pPr>
        <w:pStyle w:val="Prrafodelista"/>
        <w:numPr>
          <w:ilvl w:val="0"/>
          <w:numId w:val="6"/>
        </w:num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Sequedad en continúo.</w:t>
      </w:r>
    </w:p>
    <w:p w14:paraId="5CE5ADBA" w14:textId="77777777" w:rsidR="00884A65" w:rsidRPr="00803C84" w:rsidRDefault="00884A65" w:rsidP="00803C84">
      <w:pPr>
        <w:pStyle w:val="Prrafodelista"/>
        <w:numPr>
          <w:ilvl w:val="0"/>
          <w:numId w:val="6"/>
        </w:numPr>
        <w:spacing w:before="120" w:line="276" w:lineRule="auto"/>
        <w:ind w:left="426" w:hanging="284"/>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Ciclo de arranque, parada y limpieza, del ESPESADOR y todos los elementos periféricos existentes (electroválvulas de lavado, bomba de polielectrolito, bomba de fango, bomba de fango deshidratado si es necesaria)</w:t>
      </w:r>
    </w:p>
    <w:p w14:paraId="72468E23" w14:textId="77777777" w:rsidR="00884A65" w:rsidRPr="00803C84" w:rsidRDefault="00884A65" w:rsidP="00803C84">
      <w:pPr>
        <w:pStyle w:val="Prrafodelista"/>
        <w:numPr>
          <w:ilvl w:val="0"/>
          <w:numId w:val="6"/>
        </w:num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Medida de vibraciones.</w:t>
      </w:r>
    </w:p>
    <w:p w14:paraId="17C7BF31" w14:textId="77777777" w:rsidR="00884A65" w:rsidRPr="00803C84" w:rsidRDefault="00884A65" w:rsidP="00803C84">
      <w:pPr>
        <w:spacing w:before="120" w:line="276" w:lineRule="auto"/>
        <w:ind w:left="66"/>
        <w:jc w:val="both"/>
        <w:rPr>
          <w:rFonts w:ascii="AytoRoquetas Light Condensed" w:hAnsi="AytoRoquetas Light Condensed" w:cs="Arial"/>
          <w:sz w:val="22"/>
          <w:szCs w:val="22"/>
        </w:rPr>
      </w:pPr>
    </w:p>
    <w:p w14:paraId="64FE729F" w14:textId="77777777" w:rsidR="00884A65" w:rsidRPr="00803C84" w:rsidRDefault="00884A65" w:rsidP="00803C84">
      <w:p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El sistema de control incluirá al menos:</w:t>
      </w:r>
    </w:p>
    <w:p w14:paraId="108023F8" w14:textId="77777777" w:rsidR="00884A65" w:rsidRPr="00803C84" w:rsidRDefault="00884A65" w:rsidP="00803C84">
      <w:pPr>
        <w:pStyle w:val="Prrafodelista"/>
        <w:numPr>
          <w:ilvl w:val="0"/>
          <w:numId w:val="6"/>
        </w:num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 xml:space="preserve">Monitorización datos principales de funcionamiento, entre ellos horas de funcionamiento y número de arranques. </w:t>
      </w:r>
    </w:p>
    <w:p w14:paraId="1EF08B48" w14:textId="77777777" w:rsidR="00884A65" w:rsidRPr="00803C84" w:rsidRDefault="00884A65" w:rsidP="00803C84">
      <w:pPr>
        <w:pStyle w:val="Prrafodelista"/>
        <w:numPr>
          <w:ilvl w:val="0"/>
          <w:numId w:val="6"/>
        </w:num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Monitorización, gestión e históricos de alarmas así como de aquellos parámetros considerados fundamentales o críticos.</w:t>
      </w:r>
    </w:p>
    <w:p w14:paraId="0D1C06C0" w14:textId="77777777" w:rsidR="00884A65" w:rsidRPr="00803C84" w:rsidRDefault="00884A65" w:rsidP="00803C84">
      <w:pPr>
        <w:pStyle w:val="Prrafodelista"/>
        <w:numPr>
          <w:ilvl w:val="0"/>
          <w:numId w:val="6"/>
        </w:num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Pulsadores, selectores y potenciómetros que el adjudicatario considere necesarios suministrar para la correcta gestión.</w:t>
      </w:r>
    </w:p>
    <w:p w14:paraId="073BB311" w14:textId="77777777" w:rsidR="00884A65" w:rsidRPr="00803C84" w:rsidRDefault="00884A65" w:rsidP="00803C84">
      <w:pPr>
        <w:pStyle w:val="Prrafodelista"/>
        <w:numPr>
          <w:ilvl w:val="0"/>
          <w:numId w:val="6"/>
        </w:num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Equipos de instrumentación (sondas de temperatura, presión...) que el adjudicatario considere necesarios suministrar para la correcta gestión.</w:t>
      </w:r>
    </w:p>
    <w:p w14:paraId="18515950" w14:textId="77777777" w:rsidR="00884A65" w:rsidRPr="00803C84" w:rsidRDefault="00884A65" w:rsidP="00803C84">
      <w:pPr>
        <w:pStyle w:val="Prrafodelista"/>
        <w:numPr>
          <w:ilvl w:val="0"/>
          <w:numId w:val="6"/>
        </w:num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Programación del autómata y sistema de visualización necesaria para la correcta gestión del sistema. El software se suministrará en idioma castellano.</w:t>
      </w:r>
    </w:p>
    <w:p w14:paraId="03DC0624" w14:textId="77777777" w:rsidR="00884A65" w:rsidRPr="00803C84" w:rsidRDefault="00884A65" w:rsidP="00803C84">
      <w:pPr>
        <w:pStyle w:val="Prrafodelista"/>
        <w:numPr>
          <w:ilvl w:val="0"/>
          <w:numId w:val="6"/>
        </w:num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Lista completa de aquellos equipos de instrumentación y control que se suministren sueltos, es decir, no instalados en cuadro eléctrico.</w:t>
      </w:r>
    </w:p>
    <w:p w14:paraId="2AE44FC6" w14:textId="77777777" w:rsidR="00884A65" w:rsidRPr="00803C84" w:rsidRDefault="00884A65" w:rsidP="00803C84">
      <w:pPr>
        <w:pStyle w:val="Prrafodelista"/>
        <w:numPr>
          <w:ilvl w:val="0"/>
          <w:numId w:val="6"/>
        </w:num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Seta de emergencia de parada de toda la unidad de deshidratado.</w:t>
      </w:r>
    </w:p>
    <w:p w14:paraId="13D5175B" w14:textId="77777777" w:rsidR="00884A65" w:rsidRPr="00803C84" w:rsidRDefault="00884A65" w:rsidP="00803C84">
      <w:pPr>
        <w:pStyle w:val="Prrafodelista"/>
        <w:spacing w:before="120" w:line="276" w:lineRule="auto"/>
        <w:ind w:left="426"/>
        <w:jc w:val="both"/>
        <w:rPr>
          <w:rFonts w:ascii="AytoRoquetas Light Condensed" w:hAnsi="AytoRoquetas Light Condensed" w:cs="Arial"/>
          <w:sz w:val="22"/>
          <w:szCs w:val="22"/>
          <w:highlight w:val="yellow"/>
        </w:rPr>
      </w:pPr>
    </w:p>
    <w:p w14:paraId="70EDA8EA" w14:textId="77777777" w:rsidR="00884A65" w:rsidRPr="00803C84" w:rsidRDefault="00884A65" w:rsidP="00803C84">
      <w:pPr>
        <w:pStyle w:val="Titulo2"/>
        <w:numPr>
          <w:ilvl w:val="2"/>
          <w:numId w:val="21"/>
        </w:numPr>
        <w:spacing w:before="120" w:after="120" w:line="276" w:lineRule="auto"/>
        <w:ind w:right="-144"/>
        <w:rPr>
          <w:rFonts w:ascii="AytoRoquetas Light Condensed" w:hAnsi="AytoRoquetas Light Condensed"/>
          <w:sz w:val="22"/>
          <w:szCs w:val="22"/>
        </w:rPr>
      </w:pPr>
      <w:r w:rsidRPr="00803C84">
        <w:rPr>
          <w:rFonts w:ascii="AytoRoquetas Light Condensed" w:hAnsi="AytoRoquetas Light Condensed"/>
          <w:vanish/>
          <w:sz w:val="22"/>
          <w:szCs w:val="22"/>
        </w:rPr>
        <w:t xml:space="preserve"> </w:t>
      </w:r>
      <w:bookmarkStart w:id="37" w:name="_Toc133345840"/>
      <w:r w:rsidRPr="00803C84">
        <w:rPr>
          <w:rFonts w:ascii="AytoRoquetas Light Condensed" w:hAnsi="AytoRoquetas Light Condensed"/>
          <w:sz w:val="22"/>
          <w:szCs w:val="22"/>
        </w:rPr>
        <w:t>Características constructivas de los cuadros eléctricos</w:t>
      </w:r>
      <w:bookmarkEnd w:id="37"/>
      <w:r w:rsidRPr="00803C84">
        <w:rPr>
          <w:rFonts w:ascii="AytoRoquetas Light Condensed" w:hAnsi="AytoRoquetas Light Condensed"/>
          <w:sz w:val="22"/>
          <w:szCs w:val="22"/>
        </w:rPr>
        <w:t xml:space="preserve"> </w:t>
      </w:r>
    </w:p>
    <w:p w14:paraId="68761550" w14:textId="77777777" w:rsidR="00884A65" w:rsidRPr="00803C84" w:rsidRDefault="00884A65" w:rsidP="00803C84">
      <w:pPr>
        <w:pStyle w:val="Prrafodelista"/>
        <w:spacing w:before="120" w:line="276" w:lineRule="auto"/>
        <w:ind w:left="426" w:right="-142"/>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 xml:space="preserve">Los cuadros serán construidos con carcasa de acero Inoxidable o plástico. Mínimo IP55. </w:t>
      </w:r>
    </w:p>
    <w:p w14:paraId="151C8518" w14:textId="77777777" w:rsidR="00884A65" w:rsidRPr="00803C84" w:rsidRDefault="00884A65" w:rsidP="00803C84">
      <w:pPr>
        <w:pStyle w:val="Prrafodelista"/>
        <w:spacing w:before="120" w:line="276" w:lineRule="auto"/>
        <w:ind w:left="426" w:right="-142"/>
        <w:jc w:val="both"/>
        <w:rPr>
          <w:rFonts w:ascii="AytoRoquetas Light Condensed" w:hAnsi="AytoRoquetas Light Condensed" w:cs="Arial"/>
          <w:sz w:val="22"/>
          <w:szCs w:val="22"/>
        </w:rPr>
      </w:pPr>
    </w:p>
    <w:p w14:paraId="022A93D5" w14:textId="77777777" w:rsidR="00884A65" w:rsidRPr="00803C84" w:rsidRDefault="00884A65" w:rsidP="00803C84">
      <w:pPr>
        <w:pStyle w:val="Prrafodelista"/>
        <w:spacing w:before="120" w:line="276" w:lineRule="auto"/>
        <w:ind w:left="426" w:right="-142"/>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Las puertas estarán situadas en la parte frontal de los cuadros y dispondrán del suficiente número de bisagras para evitar movimientos indeseables de aquéllas. Especial cuidado se pondrá en los cierres de las puertas que deberán asegurar un correcto bloqueo de las mismas y por lo tanto, un contacto uniforme en todo su perímetro que garantice una buena presión en las juntas.</w:t>
      </w:r>
    </w:p>
    <w:p w14:paraId="36760901" w14:textId="77777777" w:rsidR="00884A65" w:rsidRPr="00803C84" w:rsidRDefault="00884A65" w:rsidP="00803C84">
      <w:pPr>
        <w:pStyle w:val="Prrafodelista"/>
        <w:spacing w:before="120" w:line="276" w:lineRule="auto"/>
        <w:ind w:left="426" w:right="-142"/>
        <w:jc w:val="both"/>
        <w:rPr>
          <w:rFonts w:ascii="AytoRoquetas Light Condensed" w:hAnsi="AytoRoquetas Light Condensed" w:cs="Arial"/>
          <w:sz w:val="22"/>
          <w:szCs w:val="22"/>
        </w:rPr>
      </w:pPr>
    </w:p>
    <w:p w14:paraId="69442ECD" w14:textId="77777777" w:rsidR="00884A65" w:rsidRPr="00803C84" w:rsidRDefault="00884A65" w:rsidP="00803C84">
      <w:pPr>
        <w:pStyle w:val="Prrafodelista"/>
        <w:spacing w:before="120" w:line="276" w:lineRule="auto"/>
        <w:ind w:left="426" w:right="-144"/>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Todos los pilotos de señalización y elementos de control, estarán debidamente protegidos por protecciones de calibre adecuado.</w:t>
      </w:r>
    </w:p>
    <w:p w14:paraId="77C44B3B" w14:textId="77777777" w:rsidR="00884A65" w:rsidRPr="00803C84" w:rsidRDefault="00884A65" w:rsidP="00803C84">
      <w:pPr>
        <w:pStyle w:val="Prrafodelista"/>
        <w:spacing w:before="120" w:line="276" w:lineRule="auto"/>
        <w:ind w:left="426" w:right="-144"/>
        <w:jc w:val="both"/>
        <w:rPr>
          <w:rFonts w:ascii="AytoRoquetas Light Condensed" w:hAnsi="AytoRoquetas Light Condensed" w:cs="Arial"/>
          <w:sz w:val="22"/>
          <w:szCs w:val="22"/>
        </w:rPr>
      </w:pPr>
    </w:p>
    <w:p w14:paraId="408711B1" w14:textId="77777777" w:rsidR="00884A65" w:rsidRPr="00803C84" w:rsidRDefault="00884A65" w:rsidP="00803C84">
      <w:pPr>
        <w:pStyle w:val="Prrafodelista"/>
        <w:spacing w:before="120" w:line="276" w:lineRule="auto"/>
        <w:ind w:left="426" w:right="-144"/>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Toda la tornillería será de rosca métrica.</w:t>
      </w:r>
    </w:p>
    <w:p w14:paraId="18BE8580" w14:textId="77777777" w:rsidR="00884A65" w:rsidRPr="00803C84" w:rsidRDefault="00884A65" w:rsidP="00803C84">
      <w:pPr>
        <w:pStyle w:val="Prrafodelista"/>
        <w:spacing w:before="120" w:line="276" w:lineRule="auto"/>
        <w:ind w:left="426" w:right="-144"/>
        <w:jc w:val="both"/>
        <w:rPr>
          <w:rFonts w:ascii="AytoRoquetas Light Condensed" w:hAnsi="AytoRoquetas Light Condensed" w:cs="Arial"/>
          <w:sz w:val="22"/>
          <w:szCs w:val="22"/>
        </w:rPr>
      </w:pPr>
    </w:p>
    <w:p w14:paraId="60143CF1" w14:textId="77777777" w:rsidR="00884A65" w:rsidRPr="00803C84" w:rsidRDefault="00884A65" w:rsidP="00803C84">
      <w:pPr>
        <w:pStyle w:val="Prrafodelista"/>
        <w:spacing w:before="120" w:line="276" w:lineRule="auto"/>
        <w:ind w:left="426" w:right="-144"/>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En todos los cuadros se deberá dejar una superficie libre de aparellaje, de al menos un 20% de la superficie total de la placa de montaje.</w:t>
      </w:r>
    </w:p>
    <w:p w14:paraId="0372C14C" w14:textId="77777777" w:rsidR="00884A65" w:rsidRPr="00803C84" w:rsidRDefault="00884A65" w:rsidP="00803C84">
      <w:pPr>
        <w:pStyle w:val="Prrafodelista"/>
        <w:spacing w:before="120" w:line="276" w:lineRule="auto"/>
        <w:ind w:left="0" w:right="-144"/>
        <w:jc w:val="both"/>
        <w:rPr>
          <w:rFonts w:ascii="AytoRoquetas Light Condensed" w:hAnsi="AytoRoquetas Light Condensed" w:cs="Arial"/>
          <w:sz w:val="22"/>
          <w:szCs w:val="22"/>
        </w:rPr>
      </w:pPr>
    </w:p>
    <w:p w14:paraId="646E289F" w14:textId="77777777" w:rsidR="00884A65" w:rsidRPr="00803C84" w:rsidRDefault="00884A65" w:rsidP="00803C84">
      <w:pPr>
        <w:pStyle w:val="Prrafodelista"/>
        <w:spacing w:before="120" w:line="276" w:lineRule="auto"/>
        <w:ind w:left="426" w:right="-144"/>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Las entradas y salidas de cables se harán por la parte inferior del armario, a través de tornas de interconexión que irán debidamente identificadas según numeración en esquemas o regleteros de interconexión.</w:t>
      </w:r>
    </w:p>
    <w:p w14:paraId="71193573" w14:textId="77777777" w:rsidR="00884A65" w:rsidRPr="00803C84" w:rsidRDefault="00884A65" w:rsidP="00803C84">
      <w:pPr>
        <w:pStyle w:val="Prrafodelista"/>
        <w:spacing w:before="120" w:line="276" w:lineRule="auto"/>
        <w:ind w:left="426" w:right="-144"/>
        <w:jc w:val="both"/>
        <w:rPr>
          <w:rFonts w:ascii="AytoRoquetas Light Condensed" w:hAnsi="AytoRoquetas Light Condensed" w:cs="Arial"/>
          <w:sz w:val="22"/>
          <w:szCs w:val="22"/>
        </w:rPr>
      </w:pPr>
    </w:p>
    <w:p w14:paraId="6F2466E0" w14:textId="77777777" w:rsidR="00884A65" w:rsidRPr="00803C84" w:rsidRDefault="00884A65" w:rsidP="00803C84">
      <w:pPr>
        <w:pStyle w:val="Prrafodelista"/>
        <w:spacing w:before="120" w:line="276" w:lineRule="auto"/>
        <w:ind w:left="426" w:right="-144"/>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lastRenderedPageBreak/>
        <w:t>Todos los equipos serán accesibles, para pruebas o mantenimiento, desde la parte delantera del armario, sin necesidad de desmontar los equipos adyacentes. Las tornas de conexión serán accesibles, para mediciones, pruebas y modificaciones, sin necesidad de desmontar más elementos del aparato que aquellos que sean propios para ese fin (tales como tapas o cubrebornas). Las tornas no podrán ser de doble piso.</w:t>
      </w:r>
    </w:p>
    <w:p w14:paraId="628B8101" w14:textId="77777777" w:rsidR="00884A65" w:rsidRPr="00803C84" w:rsidRDefault="00884A65" w:rsidP="00803C84">
      <w:pPr>
        <w:pStyle w:val="Prrafodelista"/>
        <w:spacing w:before="120" w:line="276" w:lineRule="auto"/>
        <w:ind w:left="426" w:right="-144"/>
        <w:jc w:val="both"/>
        <w:rPr>
          <w:rFonts w:ascii="AytoRoquetas Light Condensed" w:hAnsi="AytoRoquetas Light Condensed" w:cs="Arial"/>
          <w:sz w:val="22"/>
          <w:szCs w:val="22"/>
        </w:rPr>
      </w:pPr>
    </w:p>
    <w:p w14:paraId="1CE0F748" w14:textId="77777777" w:rsidR="00884A65" w:rsidRPr="00803C84" w:rsidRDefault="00884A65" w:rsidP="00803C84">
      <w:pPr>
        <w:pStyle w:val="Prrafodelista"/>
        <w:spacing w:before="120" w:line="276" w:lineRule="auto"/>
        <w:ind w:left="426" w:right="-142"/>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Para el cableado interior del cuadro, se usará cable de cobre flexible, no propagador de la llama, tipo H07V-K o H05V-K, de la sección adecuada a la intensidad del circuito correspondiente, El cableado discurrirá por canales ranurados con tapa, dimensionados de forma que quede un volumen sobrante, del orden del 20% del espacio interior útil, para futuras modificaciones y se dispondrán suficientemente espaciados de la aparamenta para facilitar el montaje y desmontaje de ésta. Los extremos de cada hilo se identificarán claramente, de forma indeleble e imperdible.</w:t>
      </w:r>
    </w:p>
    <w:p w14:paraId="7D7B388E" w14:textId="77777777" w:rsidR="00884A65" w:rsidRPr="00803C84" w:rsidRDefault="00884A65" w:rsidP="00803C84">
      <w:pPr>
        <w:pStyle w:val="Prrafodelista"/>
        <w:spacing w:before="120" w:line="276" w:lineRule="auto"/>
        <w:ind w:left="426" w:right="-144"/>
        <w:jc w:val="both"/>
        <w:rPr>
          <w:rFonts w:ascii="AytoRoquetas Light Condensed" w:hAnsi="AytoRoquetas Light Condensed" w:cs="Arial"/>
          <w:sz w:val="22"/>
          <w:szCs w:val="22"/>
        </w:rPr>
      </w:pPr>
    </w:p>
    <w:p w14:paraId="7B3590A6" w14:textId="77777777" w:rsidR="00884A65" w:rsidRPr="00803C84" w:rsidRDefault="00884A65" w:rsidP="00803C84">
      <w:pPr>
        <w:pStyle w:val="Prrafodelista"/>
        <w:spacing w:before="120" w:line="276" w:lineRule="auto"/>
        <w:ind w:left="426" w:right="-144"/>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El cableado se diferenciará por colores:</w:t>
      </w:r>
    </w:p>
    <w:p w14:paraId="50FB3441" w14:textId="77777777" w:rsidR="00884A65" w:rsidRPr="00803C84" w:rsidRDefault="00884A65" w:rsidP="00803C84">
      <w:pPr>
        <w:pStyle w:val="Prrafodelista"/>
        <w:spacing w:before="120" w:line="276" w:lineRule="auto"/>
        <w:ind w:left="426" w:right="-144"/>
        <w:jc w:val="both"/>
        <w:rPr>
          <w:rFonts w:ascii="AytoRoquetas Light Condensed" w:hAnsi="AytoRoquetas Light Condensed" w:cs="Arial"/>
          <w:sz w:val="22"/>
          <w:szCs w:val="22"/>
        </w:rPr>
      </w:pPr>
    </w:p>
    <w:p w14:paraId="50107682" w14:textId="77777777" w:rsidR="00884A65" w:rsidRPr="00803C84" w:rsidRDefault="00884A65" w:rsidP="00803C84">
      <w:pPr>
        <w:pStyle w:val="Prrafodelista"/>
        <w:spacing w:before="120" w:line="276" w:lineRule="auto"/>
        <w:ind w:left="426" w:right="-144"/>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w:t>
      </w:r>
      <w:r w:rsidRPr="00803C84">
        <w:rPr>
          <w:rFonts w:ascii="AytoRoquetas Light Condensed" w:hAnsi="AytoRoquetas Light Condensed" w:cs="Arial"/>
          <w:sz w:val="22"/>
          <w:szCs w:val="22"/>
        </w:rPr>
        <w:tab/>
        <w:t>Negro, gris y marrón para cables trifásicos de 400 Vac.</w:t>
      </w:r>
    </w:p>
    <w:p w14:paraId="229F2B5A" w14:textId="77777777" w:rsidR="00884A65" w:rsidRPr="00803C84" w:rsidRDefault="00884A65" w:rsidP="00803C84">
      <w:pPr>
        <w:pStyle w:val="Prrafodelista"/>
        <w:spacing w:before="120" w:line="276" w:lineRule="auto"/>
        <w:ind w:left="426" w:right="-144"/>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w:t>
      </w:r>
      <w:r w:rsidRPr="00803C84">
        <w:rPr>
          <w:rFonts w:ascii="AytoRoquetas Light Condensed" w:hAnsi="AytoRoquetas Light Condensed" w:cs="Arial"/>
          <w:sz w:val="22"/>
          <w:szCs w:val="22"/>
        </w:rPr>
        <w:tab/>
        <w:t>Negro y azul para cables monofásicos de 230 Vac.</w:t>
      </w:r>
    </w:p>
    <w:p w14:paraId="4F4ED22B" w14:textId="77777777" w:rsidR="00884A65" w:rsidRPr="00803C84" w:rsidRDefault="00884A65" w:rsidP="00803C84">
      <w:pPr>
        <w:pStyle w:val="Prrafodelista"/>
        <w:spacing w:before="120" w:line="276" w:lineRule="auto"/>
        <w:ind w:left="426" w:right="-144"/>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w:t>
      </w:r>
      <w:r w:rsidRPr="00803C84">
        <w:rPr>
          <w:rFonts w:ascii="AytoRoquetas Light Condensed" w:hAnsi="AytoRoquetas Light Condensed" w:cs="Arial"/>
          <w:sz w:val="22"/>
          <w:szCs w:val="22"/>
        </w:rPr>
        <w:tab/>
        <w:t>Rojo y blanco para cables de 24 Vcc.</w:t>
      </w:r>
    </w:p>
    <w:p w14:paraId="1DE1977C" w14:textId="77777777" w:rsidR="00884A65" w:rsidRPr="00803C84" w:rsidRDefault="00884A65" w:rsidP="00803C84">
      <w:pPr>
        <w:pStyle w:val="Prrafodelista"/>
        <w:spacing w:before="120" w:line="276" w:lineRule="auto"/>
        <w:ind w:left="426" w:right="-144"/>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w:t>
      </w:r>
      <w:r w:rsidRPr="00803C84">
        <w:rPr>
          <w:rFonts w:ascii="AytoRoquetas Light Condensed" w:hAnsi="AytoRoquetas Light Condensed" w:cs="Arial"/>
          <w:sz w:val="22"/>
          <w:szCs w:val="22"/>
        </w:rPr>
        <w:tab/>
        <w:t>Amarrillo y verde para los cables de puesta a tierra.</w:t>
      </w:r>
    </w:p>
    <w:p w14:paraId="727D3E0B" w14:textId="77777777" w:rsidR="00884A65" w:rsidRPr="00803C84" w:rsidRDefault="00884A65" w:rsidP="00803C84">
      <w:pPr>
        <w:pStyle w:val="Prrafodelista"/>
        <w:spacing w:before="120" w:line="276" w:lineRule="auto"/>
        <w:ind w:left="426" w:right="-144"/>
        <w:jc w:val="both"/>
        <w:rPr>
          <w:rFonts w:ascii="AytoRoquetas Light Condensed" w:hAnsi="AytoRoquetas Light Condensed" w:cs="Arial"/>
          <w:sz w:val="22"/>
          <w:szCs w:val="22"/>
        </w:rPr>
      </w:pPr>
    </w:p>
    <w:p w14:paraId="49C22F92" w14:textId="77777777" w:rsidR="00884A65" w:rsidRPr="00803C84" w:rsidRDefault="00884A65" w:rsidP="00803C84">
      <w:pPr>
        <w:pStyle w:val="Prrafodelista"/>
        <w:spacing w:before="120" w:line="276" w:lineRule="auto"/>
        <w:ind w:left="426" w:right="-142"/>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El cableado a puertas u otras partes móviles se hará por el interior de tubos flexible o en mazos protegidos con cinta espiral.</w:t>
      </w:r>
    </w:p>
    <w:p w14:paraId="39A7CC61" w14:textId="77777777" w:rsidR="00884A65" w:rsidRPr="00803C84" w:rsidRDefault="00884A65" w:rsidP="00803C84">
      <w:pPr>
        <w:pStyle w:val="Prrafodelista"/>
        <w:spacing w:before="120" w:line="276" w:lineRule="auto"/>
        <w:ind w:left="426" w:right="-142"/>
        <w:jc w:val="both"/>
        <w:rPr>
          <w:rFonts w:ascii="AytoRoquetas Light Condensed" w:hAnsi="AytoRoquetas Light Condensed" w:cs="Arial"/>
          <w:sz w:val="22"/>
          <w:szCs w:val="22"/>
        </w:rPr>
      </w:pPr>
    </w:p>
    <w:p w14:paraId="755884FE" w14:textId="77777777" w:rsidR="00884A65" w:rsidRPr="00803C84" w:rsidRDefault="00884A65" w:rsidP="00803C84">
      <w:pPr>
        <w:pStyle w:val="Prrafodelista"/>
        <w:spacing w:before="120" w:line="276" w:lineRule="auto"/>
        <w:ind w:left="426" w:right="-142"/>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Las señales de instrumentación de bajo nivel se cablearán con pares trenzados y apantallados y evitando que discurran de forma paralela en las proximidades de cables de potencia que pudieran existir.</w:t>
      </w:r>
    </w:p>
    <w:p w14:paraId="5FF309B8" w14:textId="77777777" w:rsidR="00884A65" w:rsidRPr="00803C84" w:rsidRDefault="00884A65" w:rsidP="00803C84">
      <w:pPr>
        <w:pStyle w:val="Prrafodelista"/>
        <w:spacing w:before="120" w:line="276" w:lineRule="auto"/>
        <w:ind w:left="426" w:right="-142"/>
        <w:jc w:val="both"/>
        <w:rPr>
          <w:rFonts w:ascii="AytoRoquetas Light Condensed" w:hAnsi="AytoRoquetas Light Condensed" w:cs="Arial"/>
          <w:sz w:val="22"/>
          <w:szCs w:val="22"/>
        </w:rPr>
      </w:pPr>
    </w:p>
    <w:p w14:paraId="09C8C505" w14:textId="77777777" w:rsidR="00884A65" w:rsidRPr="00803C84" w:rsidRDefault="00884A65" w:rsidP="00803C84">
      <w:pPr>
        <w:pStyle w:val="Prrafodelista"/>
        <w:spacing w:before="120" w:line="276" w:lineRule="auto"/>
        <w:ind w:left="426" w:right="-142"/>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El cuadro se suministrará con bandeja porta planos en la que se situará una copia de los esquemas eléctricos de detalle.</w:t>
      </w:r>
    </w:p>
    <w:p w14:paraId="763AF6E1" w14:textId="77777777" w:rsidR="00884A65" w:rsidRPr="00803C84" w:rsidRDefault="00884A65" w:rsidP="00803C84">
      <w:pPr>
        <w:pStyle w:val="Prrafodelista"/>
        <w:spacing w:before="120" w:line="276" w:lineRule="auto"/>
        <w:ind w:left="426" w:right="-142"/>
        <w:jc w:val="both"/>
        <w:rPr>
          <w:rFonts w:ascii="AytoRoquetas Light Condensed" w:hAnsi="AytoRoquetas Light Condensed" w:cs="Arial"/>
          <w:sz w:val="22"/>
          <w:szCs w:val="22"/>
        </w:rPr>
      </w:pPr>
    </w:p>
    <w:p w14:paraId="4F1DFA11" w14:textId="77777777" w:rsidR="00884A65" w:rsidRPr="00803C84" w:rsidRDefault="00884A65" w:rsidP="00803C84">
      <w:pPr>
        <w:pStyle w:val="Prrafodelista"/>
        <w:spacing w:before="120" w:line="276" w:lineRule="auto"/>
        <w:ind w:left="426" w:right="-142"/>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 xml:space="preserve">Los armarios eléctricos se ubicarán en sala existente distante de </w:t>
      </w:r>
      <w:smartTag w:uri="urn:schemas-microsoft-com:office:smarttags" w:element="metricconverter">
        <w:smartTagPr>
          <w:attr w:name="ProductID" w:val="30 metros"/>
        </w:smartTagPr>
        <w:r w:rsidRPr="00803C84">
          <w:rPr>
            <w:rFonts w:ascii="AytoRoquetas Light Condensed" w:hAnsi="AytoRoquetas Light Condensed" w:cs="Arial"/>
            <w:sz w:val="22"/>
            <w:szCs w:val="22"/>
          </w:rPr>
          <w:t>30 metros</w:t>
        </w:r>
      </w:smartTag>
      <w:r w:rsidRPr="00803C84">
        <w:rPr>
          <w:rFonts w:ascii="AytoRoquetas Light Condensed" w:hAnsi="AytoRoquetas Light Condensed" w:cs="Arial"/>
          <w:sz w:val="22"/>
          <w:szCs w:val="22"/>
        </w:rPr>
        <w:t xml:space="preserve"> de la máquina y conteniendo al menos:</w:t>
      </w:r>
    </w:p>
    <w:p w14:paraId="4C0F4068" w14:textId="77777777" w:rsidR="00884A65" w:rsidRPr="00803C84" w:rsidRDefault="00884A65" w:rsidP="00803C84">
      <w:pPr>
        <w:pStyle w:val="Prrafodelista"/>
        <w:spacing w:before="120" w:line="276" w:lineRule="auto"/>
        <w:ind w:left="426" w:right="-142"/>
        <w:jc w:val="both"/>
        <w:rPr>
          <w:rFonts w:ascii="AytoRoquetas Light Condensed" w:hAnsi="AytoRoquetas Light Condensed" w:cs="Arial"/>
          <w:sz w:val="22"/>
          <w:szCs w:val="22"/>
          <w:highlight w:val="yellow"/>
        </w:rPr>
      </w:pPr>
    </w:p>
    <w:p w14:paraId="0026B4A5" w14:textId="77777777" w:rsidR="00884A65" w:rsidRPr="00803C84" w:rsidRDefault="00884A65" w:rsidP="00803C84">
      <w:pPr>
        <w:pStyle w:val="Prrafodelista"/>
        <w:numPr>
          <w:ilvl w:val="0"/>
          <w:numId w:val="9"/>
        </w:numPr>
        <w:spacing w:before="120" w:line="276" w:lineRule="auto"/>
        <w:ind w:left="426" w:right="-142" w:firstLine="0"/>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Funciones para arranque y paro en secuencia de los elementos periféricos.</w:t>
      </w:r>
    </w:p>
    <w:p w14:paraId="67ECCFC4" w14:textId="77777777" w:rsidR="00884A65" w:rsidRPr="00803C84" w:rsidRDefault="00884A65" w:rsidP="00803C84">
      <w:pPr>
        <w:pStyle w:val="Prrafodelista"/>
        <w:numPr>
          <w:ilvl w:val="0"/>
          <w:numId w:val="9"/>
        </w:numPr>
        <w:spacing w:before="120" w:line="276" w:lineRule="auto"/>
        <w:ind w:left="426" w:right="-142" w:firstLine="0"/>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Variador de frecuencia del motor principal, con Bus DC, filtros y tarjetas barnizadas.</w:t>
      </w:r>
    </w:p>
    <w:p w14:paraId="02EB8A65" w14:textId="77777777" w:rsidR="00884A65" w:rsidRPr="00803C84" w:rsidRDefault="00884A65" w:rsidP="00803C84">
      <w:pPr>
        <w:pStyle w:val="Prrafodelista"/>
        <w:numPr>
          <w:ilvl w:val="0"/>
          <w:numId w:val="9"/>
        </w:numPr>
        <w:spacing w:before="120" w:line="276" w:lineRule="auto"/>
        <w:ind w:left="426" w:right="-142" w:firstLine="0"/>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Variador de frecuencia de la bomba de alimentación de lodos, con Bus DC, filtros y tarjetas barnizadas</w:t>
      </w:r>
    </w:p>
    <w:p w14:paraId="2128EDAE" w14:textId="77777777" w:rsidR="00884A65" w:rsidRPr="00803C84" w:rsidRDefault="00884A65" w:rsidP="00803C84">
      <w:pPr>
        <w:pStyle w:val="Prrafodelista"/>
        <w:numPr>
          <w:ilvl w:val="0"/>
          <w:numId w:val="9"/>
        </w:numPr>
        <w:spacing w:line="276" w:lineRule="auto"/>
        <w:ind w:left="426" w:firstLine="0"/>
        <w:rPr>
          <w:rFonts w:ascii="AytoRoquetas Light Condensed" w:hAnsi="AytoRoquetas Light Condensed" w:cs="Arial"/>
          <w:sz w:val="22"/>
          <w:szCs w:val="22"/>
        </w:rPr>
      </w:pPr>
      <w:r w:rsidRPr="00803C84">
        <w:rPr>
          <w:rFonts w:ascii="AytoRoquetas Light Condensed" w:hAnsi="AytoRoquetas Light Condensed" w:cs="Arial"/>
          <w:sz w:val="22"/>
          <w:szCs w:val="22"/>
        </w:rPr>
        <w:t>Variador de frecuencia de la bomba de dosificadora de polielectrolito, con Bus DC, filtros y tarjetas barnizadas</w:t>
      </w:r>
    </w:p>
    <w:p w14:paraId="3A32ED67" w14:textId="77777777" w:rsidR="00884A65" w:rsidRPr="00803C84" w:rsidRDefault="00884A65" w:rsidP="00803C84">
      <w:pPr>
        <w:pStyle w:val="Prrafodelista"/>
        <w:numPr>
          <w:ilvl w:val="0"/>
          <w:numId w:val="9"/>
        </w:numPr>
        <w:spacing w:before="120" w:line="276" w:lineRule="auto"/>
        <w:ind w:left="426" w:right="-142" w:firstLine="0"/>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 xml:space="preserve">Variador de frecuencia del sinfín, con Bus DC, filtros y tarjetas barnizadas. </w:t>
      </w:r>
    </w:p>
    <w:p w14:paraId="4ECA53F2" w14:textId="77777777" w:rsidR="00884A65" w:rsidRPr="00803C84" w:rsidRDefault="00884A65" w:rsidP="00803C84">
      <w:pPr>
        <w:pStyle w:val="Prrafodelista"/>
        <w:numPr>
          <w:ilvl w:val="0"/>
          <w:numId w:val="9"/>
        </w:numPr>
        <w:spacing w:before="120" w:line="276" w:lineRule="auto"/>
        <w:ind w:left="426" w:right="-142" w:firstLine="0"/>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Elementos requeridos por la instrumentación remota montada sobre máquina que deberá constar al menos de:</w:t>
      </w:r>
    </w:p>
    <w:p w14:paraId="4303485A" w14:textId="77777777" w:rsidR="00884A65" w:rsidRPr="00803C84" w:rsidRDefault="00884A65" w:rsidP="00803C84">
      <w:pPr>
        <w:pStyle w:val="Prrafodelista"/>
        <w:spacing w:before="120" w:line="276" w:lineRule="auto"/>
        <w:ind w:left="426" w:right="-142"/>
        <w:jc w:val="both"/>
        <w:rPr>
          <w:rFonts w:ascii="AytoRoquetas Light Condensed" w:hAnsi="AytoRoquetas Light Condensed" w:cs="Arial"/>
          <w:sz w:val="22"/>
          <w:szCs w:val="22"/>
        </w:rPr>
      </w:pPr>
    </w:p>
    <w:p w14:paraId="6FFB6B93" w14:textId="77777777" w:rsidR="00884A65" w:rsidRPr="00803C84" w:rsidRDefault="00884A65" w:rsidP="00803C84">
      <w:pPr>
        <w:pStyle w:val="Prrafodelista"/>
        <w:spacing w:before="120" w:line="276" w:lineRule="auto"/>
        <w:ind w:left="426" w:right="-142"/>
        <w:jc w:val="both"/>
        <w:rPr>
          <w:rFonts w:ascii="AytoRoquetas Light Condensed" w:hAnsi="AytoRoquetas Light Condensed" w:cs="Arial"/>
          <w:sz w:val="22"/>
          <w:szCs w:val="22"/>
        </w:rPr>
      </w:pPr>
      <w:r w:rsidRPr="00803C84">
        <w:rPr>
          <w:rFonts w:cs="Arial"/>
          <w:sz w:val="22"/>
          <w:szCs w:val="22"/>
        </w:rPr>
        <w:t>■</w:t>
      </w:r>
      <w:r w:rsidRPr="00803C84">
        <w:rPr>
          <w:rFonts w:ascii="AytoRoquetas Light Condensed" w:hAnsi="AytoRoquetas Light Condensed" w:cs="Arial"/>
          <w:sz w:val="22"/>
          <w:szCs w:val="22"/>
        </w:rPr>
        <w:tab/>
        <w:t>Sensor de vibración de los elementos a controlar para un buen funcionamiento del equipo.</w:t>
      </w:r>
    </w:p>
    <w:p w14:paraId="1B5AE02A" w14:textId="77777777" w:rsidR="00884A65" w:rsidRPr="00803C84" w:rsidRDefault="00884A65" w:rsidP="00803C84">
      <w:pPr>
        <w:pStyle w:val="Prrafodelista"/>
        <w:spacing w:before="120" w:line="276" w:lineRule="auto"/>
        <w:ind w:left="426" w:right="-142"/>
        <w:jc w:val="both"/>
        <w:rPr>
          <w:rFonts w:ascii="AytoRoquetas Light Condensed" w:hAnsi="AytoRoquetas Light Condensed" w:cs="Arial"/>
          <w:sz w:val="22"/>
          <w:szCs w:val="22"/>
        </w:rPr>
      </w:pPr>
      <w:r w:rsidRPr="00803C84">
        <w:rPr>
          <w:rFonts w:cs="Arial"/>
          <w:sz w:val="22"/>
          <w:szCs w:val="22"/>
        </w:rPr>
        <w:t>■</w:t>
      </w:r>
      <w:r w:rsidRPr="00803C84">
        <w:rPr>
          <w:rFonts w:ascii="AytoRoquetas Light Condensed" w:hAnsi="AytoRoquetas Light Condensed" w:cs="Arial"/>
          <w:sz w:val="22"/>
          <w:szCs w:val="22"/>
        </w:rPr>
        <w:tab/>
        <w:t>Sensores de velocidad de rotor y diferencial.</w:t>
      </w:r>
    </w:p>
    <w:p w14:paraId="0856652E" w14:textId="77777777" w:rsidR="00884A65" w:rsidRPr="00803C84" w:rsidRDefault="00884A65" w:rsidP="00803C84">
      <w:pPr>
        <w:pStyle w:val="Prrafodelista"/>
        <w:spacing w:before="120" w:line="276" w:lineRule="auto"/>
        <w:ind w:left="426" w:right="-142"/>
        <w:jc w:val="both"/>
        <w:rPr>
          <w:rFonts w:ascii="AytoRoquetas Light Condensed" w:hAnsi="AytoRoquetas Light Condensed" w:cs="Arial"/>
          <w:sz w:val="22"/>
          <w:szCs w:val="22"/>
        </w:rPr>
      </w:pPr>
      <w:r w:rsidRPr="00803C84">
        <w:rPr>
          <w:rFonts w:cs="Arial"/>
          <w:sz w:val="22"/>
          <w:szCs w:val="22"/>
        </w:rPr>
        <w:lastRenderedPageBreak/>
        <w:t>■</w:t>
      </w:r>
      <w:r w:rsidRPr="00803C84">
        <w:rPr>
          <w:rFonts w:ascii="AytoRoquetas Light Condensed" w:hAnsi="AytoRoquetas Light Condensed" w:cs="Arial"/>
          <w:sz w:val="22"/>
          <w:szCs w:val="22"/>
        </w:rPr>
        <w:tab/>
        <w:t>Otros elementos aconsejados o requeridos como electrov</w:t>
      </w:r>
      <w:r w:rsidRPr="00803C84">
        <w:rPr>
          <w:rFonts w:ascii="AytoRoquetas Light Condensed" w:hAnsi="AytoRoquetas Light Condensed" w:cs="Frutiger LT Std 47 Light Cn"/>
          <w:sz w:val="22"/>
          <w:szCs w:val="22"/>
        </w:rPr>
        <w:t>á</w:t>
      </w:r>
      <w:r w:rsidRPr="00803C84">
        <w:rPr>
          <w:rFonts w:ascii="AytoRoquetas Light Condensed" w:hAnsi="AytoRoquetas Light Condensed" w:cs="Arial"/>
          <w:sz w:val="22"/>
          <w:szCs w:val="22"/>
        </w:rPr>
        <w:t>lvulas de lavado de agua.</w:t>
      </w:r>
    </w:p>
    <w:p w14:paraId="757458D8" w14:textId="77777777" w:rsidR="00884A65" w:rsidRPr="00803C84" w:rsidRDefault="00884A65" w:rsidP="00803C84">
      <w:pPr>
        <w:pStyle w:val="Prrafodelista"/>
        <w:spacing w:before="120" w:line="276" w:lineRule="auto"/>
        <w:ind w:left="426" w:right="-142"/>
        <w:jc w:val="both"/>
        <w:rPr>
          <w:rFonts w:ascii="AytoRoquetas Light Condensed" w:hAnsi="AytoRoquetas Light Condensed" w:cs="Arial"/>
          <w:sz w:val="22"/>
          <w:szCs w:val="22"/>
        </w:rPr>
      </w:pPr>
    </w:p>
    <w:p w14:paraId="0B814D15" w14:textId="77777777" w:rsidR="00884A65" w:rsidRPr="00803C84" w:rsidRDefault="00884A65" w:rsidP="00803C84">
      <w:pPr>
        <w:pStyle w:val="Prrafodelista"/>
        <w:spacing w:before="120" w:line="276" w:lineRule="auto"/>
        <w:ind w:left="426" w:right="-142"/>
        <w:jc w:val="both"/>
        <w:rPr>
          <w:rFonts w:ascii="AytoRoquetas Light Condensed" w:hAnsi="AytoRoquetas Light Condensed" w:cs="Arial"/>
          <w:sz w:val="22"/>
          <w:szCs w:val="22"/>
          <w:highlight w:val="yellow"/>
        </w:rPr>
      </w:pPr>
    </w:p>
    <w:p w14:paraId="7A76E6C8" w14:textId="77777777" w:rsidR="00884A65" w:rsidRPr="00803C84" w:rsidRDefault="00884A65" w:rsidP="00803C84">
      <w:pPr>
        <w:pStyle w:val="Prrafodelista"/>
        <w:spacing w:line="276" w:lineRule="auto"/>
        <w:ind w:left="851" w:hanging="131"/>
        <w:contextualSpacing w:val="0"/>
        <w:outlineLvl w:val="1"/>
        <w:rPr>
          <w:rFonts w:ascii="AytoRoquetas Light Condensed" w:hAnsi="AytoRoquetas Light Condensed" w:cs="Arial"/>
          <w:b/>
          <w:vanish/>
          <w:sz w:val="22"/>
          <w:szCs w:val="22"/>
        </w:rPr>
      </w:pPr>
    </w:p>
    <w:p w14:paraId="3E8083C9" w14:textId="77777777" w:rsidR="00884A65" w:rsidRPr="00803C84" w:rsidRDefault="00884A65" w:rsidP="00803C84">
      <w:pPr>
        <w:pStyle w:val="Titulo2"/>
        <w:numPr>
          <w:ilvl w:val="2"/>
          <w:numId w:val="21"/>
        </w:numPr>
        <w:spacing w:line="276" w:lineRule="auto"/>
        <w:rPr>
          <w:rFonts w:ascii="AytoRoquetas Light Condensed" w:hAnsi="AytoRoquetas Light Condensed"/>
          <w:sz w:val="22"/>
          <w:szCs w:val="22"/>
        </w:rPr>
      </w:pPr>
      <w:bookmarkStart w:id="38" w:name="_Toc133345841"/>
      <w:r w:rsidRPr="00803C84">
        <w:rPr>
          <w:rFonts w:ascii="AytoRoquetas Light Condensed" w:hAnsi="AytoRoquetas Light Condensed"/>
          <w:sz w:val="22"/>
          <w:szCs w:val="22"/>
        </w:rPr>
        <w:t>Características equipos auxiliares.</w:t>
      </w:r>
      <w:bookmarkEnd w:id="38"/>
    </w:p>
    <w:p w14:paraId="634C9D0B" w14:textId="77777777" w:rsidR="00884A65" w:rsidRPr="00803C84" w:rsidRDefault="00884A65" w:rsidP="00803C84">
      <w:pPr>
        <w:spacing w:line="276" w:lineRule="auto"/>
        <w:jc w:val="both"/>
        <w:rPr>
          <w:rFonts w:ascii="AytoRoquetas Light Condensed" w:hAnsi="AytoRoquetas Light Condensed"/>
          <w:sz w:val="22"/>
          <w:szCs w:val="22"/>
        </w:rPr>
      </w:pPr>
      <w:r w:rsidRPr="00803C84">
        <w:rPr>
          <w:rFonts w:ascii="AytoRoquetas Light Condensed" w:hAnsi="AytoRoquetas Light Condensed"/>
          <w:sz w:val="22"/>
          <w:szCs w:val="22"/>
        </w:rPr>
        <w:t>Los equipos auxiliares a suministrar deberán ser compatibles con el sistema y la solución planteada por cada ofertante, siendo responsable este último de su diseño, cálculo y reposición, así como su resiliencia antes situaciones operativas como es la corrosión y afección por gases, en concreto, se consideran los principales equipos auxiliares los siguientes:</w:t>
      </w:r>
    </w:p>
    <w:p w14:paraId="0D31A5D6" w14:textId="77777777" w:rsidR="00884A65" w:rsidRPr="00803C84" w:rsidRDefault="00884A65" w:rsidP="00803C84">
      <w:pPr>
        <w:pStyle w:val="Prrafodelista"/>
        <w:numPr>
          <w:ilvl w:val="0"/>
          <w:numId w:val="31"/>
        </w:numPr>
        <w:spacing w:line="276" w:lineRule="auto"/>
        <w:jc w:val="both"/>
        <w:rPr>
          <w:rFonts w:ascii="AytoRoquetas Light Condensed" w:hAnsi="AytoRoquetas Light Condensed"/>
          <w:sz w:val="22"/>
          <w:szCs w:val="22"/>
        </w:rPr>
      </w:pPr>
      <w:r w:rsidRPr="00803C84">
        <w:rPr>
          <w:rFonts w:ascii="AytoRoquetas Light Condensed" w:hAnsi="AytoRoquetas Light Condensed"/>
          <w:sz w:val="22"/>
          <w:szCs w:val="22"/>
        </w:rPr>
        <w:t>Bomba dosificadora para el polielectrolito, adecuada para el suministro de los rangos de operación del espesador, incluido el variador de frecuencia instalado en cuadro eléctrico, así como todos los elementos auxiliares necesarios para su operación</w:t>
      </w:r>
    </w:p>
    <w:p w14:paraId="44B3B95D" w14:textId="77777777" w:rsidR="00884A65" w:rsidRPr="00803C84" w:rsidRDefault="00884A65" w:rsidP="00803C84">
      <w:pPr>
        <w:pStyle w:val="Prrafodelista"/>
        <w:numPr>
          <w:ilvl w:val="0"/>
          <w:numId w:val="31"/>
        </w:numPr>
        <w:spacing w:line="276" w:lineRule="auto"/>
        <w:jc w:val="both"/>
        <w:rPr>
          <w:rFonts w:ascii="AytoRoquetas Light Condensed" w:hAnsi="AytoRoquetas Light Condensed"/>
          <w:sz w:val="22"/>
          <w:szCs w:val="22"/>
        </w:rPr>
      </w:pPr>
      <w:r w:rsidRPr="00803C84">
        <w:rPr>
          <w:rFonts w:ascii="AytoRoquetas Light Condensed" w:hAnsi="AytoRoquetas Light Condensed"/>
          <w:sz w:val="22"/>
          <w:szCs w:val="22"/>
        </w:rPr>
        <w:t>Bomba alimentación de lodos al espesador mecánico, en caso de ser necesaria para el funcionamiento adecuada para el suministro de los rangos de operación del espesador, incluido el variador de frecuencia instalado en cuadro eléctrico, así como todos los elementos auxiliares necesarios para su operación</w:t>
      </w:r>
    </w:p>
    <w:p w14:paraId="3DDB0E96" w14:textId="77777777" w:rsidR="00884A65" w:rsidRPr="00803C84" w:rsidRDefault="00884A65" w:rsidP="00803C84">
      <w:pPr>
        <w:pStyle w:val="Prrafodelista"/>
        <w:spacing w:line="276" w:lineRule="auto"/>
        <w:ind w:left="360"/>
        <w:jc w:val="both"/>
        <w:rPr>
          <w:rFonts w:ascii="AytoRoquetas Light Condensed" w:hAnsi="AytoRoquetas Light Condensed"/>
          <w:sz w:val="22"/>
          <w:szCs w:val="22"/>
        </w:rPr>
      </w:pPr>
    </w:p>
    <w:p w14:paraId="17CB5641" w14:textId="77777777" w:rsidR="00884A65" w:rsidRPr="00803C84" w:rsidRDefault="00884A65" w:rsidP="00803C84">
      <w:pPr>
        <w:pStyle w:val="Prrafodelista"/>
        <w:numPr>
          <w:ilvl w:val="0"/>
          <w:numId w:val="31"/>
        </w:numPr>
        <w:spacing w:line="276" w:lineRule="auto"/>
        <w:jc w:val="both"/>
        <w:rPr>
          <w:rFonts w:ascii="AytoRoquetas Light Condensed" w:hAnsi="AytoRoquetas Light Condensed"/>
          <w:sz w:val="22"/>
          <w:szCs w:val="22"/>
        </w:rPr>
      </w:pPr>
      <w:r w:rsidRPr="00803C84">
        <w:rPr>
          <w:rFonts w:ascii="AytoRoquetas Light Condensed" w:hAnsi="AytoRoquetas Light Condensed"/>
          <w:sz w:val="22"/>
          <w:szCs w:val="22"/>
        </w:rPr>
        <w:t>Montaje de Unidad Centrífuga sobre Estructura de Acero al carbono, que permita su ágil desplazamiento como una unidad</w:t>
      </w:r>
    </w:p>
    <w:p w14:paraId="6EB8B335" w14:textId="77777777" w:rsidR="00884A65" w:rsidRPr="00803C84" w:rsidRDefault="00884A65" w:rsidP="00803C84">
      <w:pPr>
        <w:pStyle w:val="Prrafodelista"/>
        <w:spacing w:line="276" w:lineRule="auto"/>
        <w:ind w:left="360"/>
        <w:jc w:val="both"/>
        <w:rPr>
          <w:rFonts w:ascii="AytoRoquetas Light Condensed" w:hAnsi="AytoRoquetas Light Condensed"/>
          <w:sz w:val="22"/>
          <w:szCs w:val="22"/>
          <w:highlight w:val="yellow"/>
        </w:rPr>
      </w:pPr>
    </w:p>
    <w:p w14:paraId="3EBFEFEA" w14:textId="77777777" w:rsidR="00884A65" w:rsidRPr="00803C84" w:rsidRDefault="00884A65" w:rsidP="00803C84">
      <w:pPr>
        <w:pStyle w:val="Prrafodelista"/>
        <w:spacing w:line="276" w:lineRule="auto"/>
        <w:jc w:val="center"/>
        <w:rPr>
          <w:rFonts w:ascii="AytoRoquetas Light Condensed" w:hAnsi="AytoRoquetas Light Condensed"/>
          <w:b/>
          <w:sz w:val="22"/>
          <w:szCs w:val="22"/>
        </w:rPr>
      </w:pPr>
    </w:p>
    <w:p w14:paraId="6463C0FE" w14:textId="77777777" w:rsidR="00884A65" w:rsidRPr="00803C84" w:rsidRDefault="00884A65" w:rsidP="00803C84">
      <w:pPr>
        <w:pStyle w:val="Prrafodelista"/>
        <w:spacing w:line="276" w:lineRule="auto"/>
        <w:jc w:val="center"/>
        <w:rPr>
          <w:rFonts w:ascii="AytoRoquetas Light Condensed" w:hAnsi="AytoRoquetas Light Condensed"/>
          <w:b/>
          <w:sz w:val="22"/>
          <w:szCs w:val="22"/>
        </w:rPr>
      </w:pPr>
    </w:p>
    <w:p w14:paraId="61EFBA12" w14:textId="77777777" w:rsidR="00884A65" w:rsidRPr="00803C84" w:rsidRDefault="00884A65" w:rsidP="00803C84">
      <w:pPr>
        <w:pStyle w:val="Prrafodelista"/>
        <w:spacing w:line="276" w:lineRule="auto"/>
        <w:jc w:val="center"/>
        <w:rPr>
          <w:rFonts w:ascii="AytoRoquetas Light Condensed" w:hAnsi="AytoRoquetas Light Condensed"/>
          <w:b/>
          <w:sz w:val="22"/>
          <w:szCs w:val="22"/>
        </w:rPr>
      </w:pPr>
    </w:p>
    <w:p w14:paraId="44C230A9" w14:textId="77777777" w:rsidR="00884A65" w:rsidRPr="00803C84" w:rsidRDefault="00884A65" w:rsidP="00803C84">
      <w:pPr>
        <w:spacing w:line="276" w:lineRule="auto"/>
        <w:rPr>
          <w:rFonts w:ascii="AytoRoquetas Light Condensed" w:hAnsi="AytoRoquetas Light Condensed"/>
          <w:noProof/>
          <w:sz w:val="22"/>
          <w:szCs w:val="22"/>
        </w:rPr>
      </w:pPr>
    </w:p>
    <w:p w14:paraId="68D1A15A" w14:textId="055B5332" w:rsidR="00884A65" w:rsidRPr="00803C84" w:rsidRDefault="00260E61" w:rsidP="00803C84">
      <w:pPr>
        <w:spacing w:line="276" w:lineRule="auto"/>
        <w:rPr>
          <w:rFonts w:ascii="AytoRoquetas Light Condensed" w:hAnsi="AytoRoquetas Light Condensed"/>
          <w:noProof/>
          <w:sz w:val="22"/>
          <w:szCs w:val="22"/>
        </w:rPr>
      </w:pPr>
      <w:r>
        <w:rPr>
          <w:rFonts w:ascii="AytoRoquetas Light Condensed" w:hAnsi="AytoRoquetas Light Condensed"/>
          <w:noProof/>
          <w:sz w:val="22"/>
          <w:szCs w:val="22"/>
        </w:rPr>
        <w:drawing>
          <wp:inline distT="0" distB="0" distL="0" distR="0" wp14:anchorId="1FB07591" wp14:editId="4948B52D">
            <wp:extent cx="5762625" cy="4067175"/>
            <wp:effectExtent l="0" t="0" r="0" b="0"/>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2625" cy="4067175"/>
                    </a:xfrm>
                    <a:prstGeom prst="rect">
                      <a:avLst/>
                    </a:prstGeom>
                    <a:noFill/>
                    <a:ln>
                      <a:noFill/>
                    </a:ln>
                  </pic:spPr>
                </pic:pic>
              </a:graphicData>
            </a:graphic>
          </wp:inline>
        </w:drawing>
      </w:r>
    </w:p>
    <w:p w14:paraId="4D27F15B" w14:textId="59576580" w:rsidR="00884A65" w:rsidRPr="00803C84" w:rsidRDefault="00260E61" w:rsidP="00803C84">
      <w:pPr>
        <w:spacing w:line="276" w:lineRule="auto"/>
        <w:rPr>
          <w:rFonts w:ascii="AytoRoquetas Light Condensed" w:hAnsi="AytoRoquetas Light Condensed"/>
          <w:noProof/>
          <w:sz w:val="22"/>
          <w:szCs w:val="22"/>
        </w:rPr>
      </w:pPr>
      <w:r>
        <w:rPr>
          <w:rFonts w:ascii="AytoRoquetas Light Condensed" w:hAnsi="AytoRoquetas Light Condensed"/>
          <w:noProof/>
          <w:sz w:val="22"/>
          <w:szCs w:val="22"/>
        </w:rPr>
        <w:lastRenderedPageBreak/>
        <w:drawing>
          <wp:inline distT="0" distB="0" distL="0" distR="0" wp14:anchorId="4F9B0BEC" wp14:editId="1B7B040F">
            <wp:extent cx="5448300" cy="35147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48300" cy="3514725"/>
                    </a:xfrm>
                    <a:prstGeom prst="rect">
                      <a:avLst/>
                    </a:prstGeom>
                    <a:noFill/>
                    <a:ln>
                      <a:noFill/>
                    </a:ln>
                  </pic:spPr>
                </pic:pic>
              </a:graphicData>
            </a:graphic>
          </wp:inline>
        </w:drawing>
      </w:r>
    </w:p>
    <w:p w14:paraId="10630CF9" w14:textId="77777777" w:rsidR="00884A65" w:rsidRPr="00803C84" w:rsidRDefault="00884A65" w:rsidP="00803C84">
      <w:pPr>
        <w:spacing w:line="276" w:lineRule="auto"/>
        <w:rPr>
          <w:rFonts w:ascii="AytoRoquetas Light Condensed" w:hAnsi="AytoRoquetas Light Condensed"/>
          <w:i/>
          <w:sz w:val="22"/>
          <w:szCs w:val="22"/>
        </w:rPr>
      </w:pPr>
      <w:r w:rsidRPr="00803C84">
        <w:rPr>
          <w:rFonts w:ascii="AytoRoquetas Light Condensed" w:hAnsi="AytoRoquetas Light Condensed"/>
          <w:i/>
          <w:sz w:val="22"/>
          <w:szCs w:val="22"/>
        </w:rPr>
        <w:t xml:space="preserve">PLANO ORIENTATIVO DEL EDIFICIO EN EL QUE SE ALOJARÁ EN ESPESADOR MECÁNICO CON UNA POSIBLE IMPLANTACIÓN </w:t>
      </w:r>
    </w:p>
    <w:p w14:paraId="42F568ED" w14:textId="77777777" w:rsidR="00884A65" w:rsidRPr="00803C84" w:rsidRDefault="00884A65" w:rsidP="00803C84">
      <w:pPr>
        <w:spacing w:line="276" w:lineRule="auto"/>
        <w:rPr>
          <w:rFonts w:ascii="AytoRoquetas Light Condensed" w:hAnsi="AytoRoquetas Light Condensed"/>
          <w:sz w:val="22"/>
          <w:szCs w:val="22"/>
        </w:rPr>
      </w:pPr>
    </w:p>
    <w:p w14:paraId="5BC715FA" w14:textId="77777777" w:rsidR="00884A65" w:rsidRPr="00803C84" w:rsidRDefault="00884A65" w:rsidP="00803C84">
      <w:pPr>
        <w:spacing w:line="276" w:lineRule="auto"/>
        <w:rPr>
          <w:rFonts w:ascii="AytoRoquetas Light Condensed" w:hAnsi="AytoRoquetas Light Condensed"/>
          <w:sz w:val="22"/>
          <w:szCs w:val="22"/>
        </w:rPr>
      </w:pPr>
    </w:p>
    <w:p w14:paraId="7FA2F567" w14:textId="77777777" w:rsidR="00884A65" w:rsidRPr="00803C84" w:rsidRDefault="00884A65" w:rsidP="00803C84">
      <w:pPr>
        <w:pStyle w:val="Ttulo1"/>
        <w:spacing w:line="276" w:lineRule="auto"/>
        <w:rPr>
          <w:rFonts w:ascii="AytoRoquetas Light Condensed" w:hAnsi="AytoRoquetas Light Condensed"/>
          <w:color w:val="auto"/>
          <w:sz w:val="22"/>
          <w:szCs w:val="22"/>
        </w:rPr>
      </w:pPr>
      <w:bookmarkStart w:id="39" w:name="_Ref25311991"/>
      <w:bookmarkStart w:id="40" w:name="_Toc133345842"/>
      <w:r w:rsidRPr="00803C84">
        <w:rPr>
          <w:rFonts w:ascii="AytoRoquetas Light Condensed" w:hAnsi="AytoRoquetas Light Condensed"/>
          <w:color w:val="auto"/>
          <w:sz w:val="22"/>
          <w:szCs w:val="22"/>
        </w:rPr>
        <w:t>INSTALACIÓN Y PUESTA EN MARCHA.</w:t>
      </w:r>
      <w:bookmarkEnd w:id="39"/>
      <w:bookmarkEnd w:id="40"/>
    </w:p>
    <w:p w14:paraId="29AD6B9A" w14:textId="77777777" w:rsidR="00884A65" w:rsidRPr="00803C84" w:rsidRDefault="00884A65" w:rsidP="00803C84">
      <w:pPr>
        <w:spacing w:line="276" w:lineRule="auto"/>
        <w:rPr>
          <w:rFonts w:ascii="AytoRoquetas Light Condensed" w:hAnsi="AytoRoquetas Light Condensed"/>
          <w:sz w:val="22"/>
          <w:szCs w:val="22"/>
          <w:highlight w:val="yellow"/>
        </w:rPr>
      </w:pPr>
    </w:p>
    <w:p w14:paraId="7D05BE18" w14:textId="77777777" w:rsidR="00884A65" w:rsidRPr="00803C84" w:rsidRDefault="00884A65" w:rsidP="00803C84">
      <w:pPr>
        <w:pStyle w:val="Standard"/>
        <w:spacing w:line="276" w:lineRule="auto"/>
        <w:ind w:right="135"/>
        <w:jc w:val="both"/>
        <w:rPr>
          <w:rFonts w:ascii="AytoRoquetas Light Condensed" w:hAnsi="AytoRoquetas Light Condensed"/>
          <w:sz w:val="22"/>
          <w:szCs w:val="22"/>
        </w:rPr>
      </w:pPr>
      <w:r w:rsidRPr="00803C84">
        <w:rPr>
          <w:rFonts w:ascii="AytoRoquetas Light Condensed" w:hAnsi="AytoRoquetas Light Condensed"/>
          <w:sz w:val="22"/>
          <w:szCs w:val="22"/>
        </w:rPr>
        <w:t>El Espesador Mecánico se instalaría en la EDAR El Ejido, localizada en Cañada de Ugíjar, s/n – 04.700 El Ejido (Almería), en edificio recientemente construido al efecto.</w:t>
      </w:r>
    </w:p>
    <w:p w14:paraId="605AA60A" w14:textId="77777777" w:rsidR="00884A65" w:rsidRPr="00803C84" w:rsidRDefault="00884A65" w:rsidP="00803C84">
      <w:pPr>
        <w:pStyle w:val="Standard"/>
        <w:spacing w:line="276" w:lineRule="auto"/>
        <w:ind w:right="135"/>
        <w:jc w:val="both"/>
        <w:rPr>
          <w:rFonts w:ascii="AytoRoquetas Light Condensed" w:hAnsi="AytoRoquetas Light Condensed"/>
          <w:sz w:val="22"/>
          <w:szCs w:val="22"/>
        </w:rPr>
      </w:pPr>
      <w:r w:rsidRPr="00803C84">
        <w:rPr>
          <w:rFonts w:ascii="AytoRoquetas Light Condensed" w:hAnsi="AytoRoquetas Light Condensed"/>
          <w:sz w:val="22"/>
          <w:szCs w:val="22"/>
        </w:rPr>
        <w:t>Se recomienda a las empresas que opten a este concurso, deberán visitar las instalaciones con objeto de realizar una oferta mas ajustada a realidad, sin que sea imputable a este Consorcio, las posibles ineficiencias que se derivaran durante la instalación y puesta en marcha, que por desconocimiento o falta de concrección pudiera influir en las ofertas presentadas. En este sentido los ofertantes deberán y considerar la instalación del ESPESADOR ofertado.</w:t>
      </w:r>
    </w:p>
    <w:p w14:paraId="10A0A946" w14:textId="77777777" w:rsidR="00884A65" w:rsidRPr="00803C84" w:rsidRDefault="00884A65" w:rsidP="00803C84">
      <w:pPr>
        <w:pStyle w:val="Standard"/>
        <w:spacing w:line="276" w:lineRule="auto"/>
        <w:ind w:right="135"/>
        <w:jc w:val="both"/>
        <w:rPr>
          <w:rFonts w:ascii="AytoRoquetas Light Condensed" w:hAnsi="AytoRoquetas Light Condensed"/>
          <w:sz w:val="22"/>
          <w:szCs w:val="22"/>
        </w:rPr>
      </w:pPr>
      <w:r w:rsidRPr="00803C84">
        <w:rPr>
          <w:rFonts w:ascii="AytoRoquetas Light Condensed" w:hAnsi="AytoRoquetas Light Condensed"/>
          <w:sz w:val="22"/>
          <w:szCs w:val="22"/>
        </w:rPr>
        <w:t xml:space="preserve">El equipo se deberá introducir a través de una claraboya de 2000 x </w:t>
      </w:r>
      <w:smartTag w:uri="urn:schemas-microsoft-com:office:smarttags" w:element="metricconverter">
        <w:smartTagPr>
          <w:attr w:name="ProductID" w:val="4000 mm"/>
        </w:smartTagPr>
        <w:r w:rsidRPr="00803C84">
          <w:rPr>
            <w:rFonts w:ascii="AytoRoquetas Light Condensed" w:hAnsi="AytoRoquetas Light Condensed"/>
            <w:sz w:val="22"/>
            <w:szCs w:val="22"/>
          </w:rPr>
          <w:t>4000 mm</w:t>
        </w:r>
      </w:smartTag>
      <w:r w:rsidRPr="00803C84">
        <w:rPr>
          <w:rFonts w:ascii="AytoRoquetas Light Condensed" w:hAnsi="AytoRoquetas Light Condensed"/>
          <w:sz w:val="22"/>
          <w:szCs w:val="22"/>
        </w:rPr>
        <w:t xml:space="preserve"> en el interior del edificio de destino, mediante grúa para tal efecto.</w:t>
      </w:r>
    </w:p>
    <w:p w14:paraId="7E8A9B86" w14:textId="77777777" w:rsidR="00884A65" w:rsidRPr="00803C84" w:rsidRDefault="00884A65" w:rsidP="00803C84">
      <w:pPr>
        <w:pStyle w:val="Standard"/>
        <w:spacing w:line="276" w:lineRule="auto"/>
        <w:ind w:right="135"/>
        <w:jc w:val="both"/>
        <w:rPr>
          <w:rFonts w:ascii="AytoRoquetas Light Condensed" w:hAnsi="AytoRoquetas Light Condensed"/>
          <w:sz w:val="22"/>
          <w:szCs w:val="22"/>
        </w:rPr>
      </w:pPr>
      <w:r w:rsidRPr="00803C84">
        <w:rPr>
          <w:rFonts w:ascii="AytoRoquetas Light Condensed" w:hAnsi="AytoRoquetas Light Condensed"/>
          <w:sz w:val="22"/>
          <w:szCs w:val="22"/>
        </w:rPr>
        <w:t xml:space="preserve">El </w:t>
      </w:r>
      <w:r w:rsidRPr="00803C84">
        <w:rPr>
          <w:rFonts w:ascii="AytoRoquetas Light Condensed" w:hAnsi="AytoRoquetas Light Condensed"/>
          <w:b/>
          <w:sz w:val="22"/>
          <w:szCs w:val="22"/>
          <w:u w:val="single"/>
        </w:rPr>
        <w:t>pla</w:t>
      </w:r>
      <w:r>
        <w:rPr>
          <w:rFonts w:ascii="AytoRoquetas Light Condensed" w:hAnsi="AytoRoquetas Light Condensed"/>
          <w:b/>
          <w:sz w:val="22"/>
          <w:szCs w:val="22"/>
          <w:u w:val="single"/>
        </w:rPr>
        <w:t>zo de entrega e instalación</w:t>
      </w:r>
      <w:r w:rsidRPr="00803C84">
        <w:rPr>
          <w:rFonts w:ascii="AytoRoquetas Light Condensed" w:hAnsi="AytoRoquetas Light Condensed"/>
          <w:b/>
          <w:sz w:val="22"/>
          <w:szCs w:val="22"/>
          <w:u w:val="single"/>
        </w:rPr>
        <w:t xml:space="preserve"> de los equipos no será superior a 6 meses</w:t>
      </w:r>
      <w:r w:rsidRPr="00803C84">
        <w:rPr>
          <w:rFonts w:ascii="AytoRoquetas Light Condensed" w:hAnsi="AytoRoquetas Light Condensed"/>
          <w:sz w:val="22"/>
          <w:szCs w:val="22"/>
        </w:rPr>
        <w:t xml:space="preserve">, una vez firmado el contrato. En las labores de  puesta en marcha de los equipos deberá estar </w:t>
      </w:r>
      <w:r w:rsidRPr="00803C84">
        <w:rPr>
          <w:rFonts w:ascii="AytoRoquetas Light Condensed" w:hAnsi="AytoRoquetas Light Condensed"/>
          <w:sz w:val="22"/>
          <w:szCs w:val="22"/>
          <w:u w:val="single"/>
        </w:rPr>
        <w:t>presente personal de la empresa suministradora</w:t>
      </w:r>
      <w:r w:rsidRPr="00803C84">
        <w:rPr>
          <w:rFonts w:ascii="AytoRoquetas Light Condensed" w:hAnsi="AytoRoquetas Light Condensed"/>
          <w:sz w:val="22"/>
          <w:szCs w:val="22"/>
        </w:rPr>
        <w:t xml:space="preserve"> que no sólo realizará la misma, sino que formará a los trabajadores de la concesionaria en el manejo, aumento de eficiencia y control del equipo</w:t>
      </w:r>
    </w:p>
    <w:p w14:paraId="267D4D41" w14:textId="77777777" w:rsidR="00884A65" w:rsidRPr="00803C84" w:rsidRDefault="00884A65" w:rsidP="00803C84">
      <w:pPr>
        <w:pStyle w:val="Standard"/>
        <w:spacing w:line="276" w:lineRule="auto"/>
        <w:ind w:right="135"/>
        <w:jc w:val="both"/>
        <w:rPr>
          <w:rFonts w:ascii="AytoRoquetas Light Condensed" w:hAnsi="AytoRoquetas Light Condensed"/>
          <w:sz w:val="22"/>
          <w:szCs w:val="22"/>
        </w:rPr>
      </w:pPr>
      <w:r w:rsidRPr="00803C84">
        <w:rPr>
          <w:rFonts w:ascii="AytoRoquetas Light Condensed" w:hAnsi="AytoRoquetas Light Condensed"/>
          <w:sz w:val="22"/>
          <w:szCs w:val="22"/>
        </w:rPr>
        <w:t xml:space="preserve">No se considerará </w:t>
      </w:r>
      <w:r w:rsidRPr="00803C84">
        <w:rPr>
          <w:rFonts w:ascii="AytoRoquetas Light Condensed" w:hAnsi="AytoRoquetas Light Condensed"/>
          <w:b/>
          <w:sz w:val="22"/>
          <w:szCs w:val="22"/>
          <w:u w:val="single"/>
        </w:rPr>
        <w:t>realizado el suministro, la instalación y puesta en marcha</w:t>
      </w:r>
      <w:r>
        <w:rPr>
          <w:rFonts w:ascii="AytoRoquetas Light Condensed" w:hAnsi="AytoRoquetas Light Condensed"/>
          <w:sz w:val="22"/>
          <w:szCs w:val="22"/>
        </w:rPr>
        <w:t>,</w:t>
      </w:r>
      <w:r w:rsidRPr="00803C84">
        <w:rPr>
          <w:rFonts w:ascii="AytoRoquetas Light Condensed" w:hAnsi="AytoRoquetas Light Condensed"/>
          <w:sz w:val="22"/>
          <w:szCs w:val="22"/>
        </w:rPr>
        <w:t xml:space="preserve">hasta que no se consigan las condiciones deseadas por el equipo y se valide que, efectivamente, se cumple con lo establecido en cuanto a calidad del fango de salida, agua de rechazo y resto de características </w:t>
      </w:r>
      <w:r w:rsidRPr="00803C84">
        <w:rPr>
          <w:rFonts w:ascii="AytoRoquetas Light Condensed" w:hAnsi="AytoRoquetas Light Condensed"/>
          <w:sz w:val="22"/>
          <w:szCs w:val="22"/>
        </w:rPr>
        <w:lastRenderedPageBreak/>
        <w:t xml:space="preserve">indicadas en las </w:t>
      </w:r>
      <w:r w:rsidR="00260E61">
        <w:fldChar w:fldCharType="begin"/>
      </w:r>
      <w:r w:rsidR="00260E61">
        <w:instrText xml:space="preserve"> REF _Ref514059109 \r \h  \* MERGEFORMAT </w:instrText>
      </w:r>
      <w:r w:rsidR="00260E61">
        <w:fldChar w:fldCharType="separate"/>
      </w:r>
      <w:r w:rsidRPr="00803C84">
        <w:rPr>
          <w:rFonts w:ascii="AytoRoquetas Light Condensed" w:hAnsi="AytoRoquetas Light Condensed"/>
          <w:b/>
          <w:sz w:val="22"/>
          <w:szCs w:val="22"/>
          <w:u w:val="single"/>
        </w:rPr>
        <w:t>CLÁUSULA 4.-</w:t>
      </w:r>
      <w:r w:rsidR="00260E61">
        <w:fldChar w:fldCharType="end"/>
      </w:r>
      <w:r w:rsidR="00260E61">
        <w:fldChar w:fldCharType="begin"/>
      </w:r>
      <w:r w:rsidR="00260E61">
        <w:instrText xml:space="preserve"> REF _Ref514059117 \r \h  \* MER</w:instrText>
      </w:r>
      <w:r w:rsidR="00260E61">
        <w:instrText xml:space="preserve">GEFORMAT </w:instrText>
      </w:r>
      <w:r w:rsidR="00260E61">
        <w:fldChar w:fldCharType="separate"/>
      </w:r>
      <w:r w:rsidRPr="00803C84">
        <w:rPr>
          <w:rFonts w:ascii="AytoRoquetas Light Condensed" w:hAnsi="AytoRoquetas Light Condensed"/>
          <w:b/>
          <w:sz w:val="22"/>
          <w:szCs w:val="22"/>
          <w:u w:val="single"/>
        </w:rPr>
        <w:t>CLÁUSULA 5.-</w:t>
      </w:r>
      <w:r w:rsidR="00260E61">
        <w:fldChar w:fldCharType="end"/>
      </w:r>
      <w:r w:rsidRPr="00803C84">
        <w:rPr>
          <w:rFonts w:ascii="AytoRoquetas Light Condensed" w:hAnsi="AytoRoquetas Light Condensed"/>
          <w:sz w:val="22"/>
          <w:szCs w:val="22"/>
        </w:rPr>
        <w:t>, u optimizaciones aportadas por la empresa suministradora.</w:t>
      </w:r>
    </w:p>
    <w:p w14:paraId="30098DE8" w14:textId="77777777" w:rsidR="00884A65" w:rsidRPr="00803C84" w:rsidRDefault="00884A65" w:rsidP="00803C84">
      <w:pPr>
        <w:pStyle w:val="Standard"/>
        <w:spacing w:line="276" w:lineRule="auto"/>
        <w:ind w:right="135"/>
        <w:jc w:val="both"/>
        <w:rPr>
          <w:rFonts w:ascii="AytoRoquetas Light Condensed" w:hAnsi="AytoRoquetas Light Condensed"/>
          <w:sz w:val="22"/>
          <w:szCs w:val="22"/>
        </w:rPr>
      </w:pPr>
      <w:r w:rsidRPr="00803C84">
        <w:rPr>
          <w:rFonts w:ascii="AytoRoquetas Light Condensed" w:hAnsi="AytoRoquetas Light Condensed"/>
          <w:sz w:val="22"/>
          <w:szCs w:val="22"/>
        </w:rPr>
        <w:t xml:space="preserve">El contratista se obliga en todo momento a </w:t>
      </w:r>
      <w:r w:rsidRPr="00803C84">
        <w:rPr>
          <w:rFonts w:ascii="AytoRoquetas Light Condensed" w:hAnsi="AytoRoquetas Light Condensed"/>
          <w:b/>
          <w:sz w:val="22"/>
          <w:szCs w:val="22"/>
          <w:u w:val="single"/>
        </w:rPr>
        <w:t>prestar la asistencia técnica, sin coste alguno</w:t>
      </w:r>
      <w:r w:rsidRPr="00803C84">
        <w:rPr>
          <w:rFonts w:ascii="AytoRoquetas Light Condensed" w:hAnsi="AytoRoquetas Light Condensed"/>
          <w:sz w:val="22"/>
          <w:szCs w:val="22"/>
        </w:rPr>
        <w:t>, que este Consorcio estime necesaria para la formación y aclaración del funcionamiento del Espesador Mecánico, así como las reuniones explicativas o informativas que éste estime necesario para el aprovechamiento de la prestación contratada.</w:t>
      </w:r>
    </w:p>
    <w:p w14:paraId="7995C835" w14:textId="77777777" w:rsidR="00884A65" w:rsidRPr="00803C84" w:rsidRDefault="00884A65" w:rsidP="00803C84">
      <w:pPr>
        <w:pStyle w:val="Standard"/>
        <w:spacing w:line="276" w:lineRule="auto"/>
        <w:ind w:right="135"/>
        <w:jc w:val="both"/>
        <w:rPr>
          <w:rFonts w:ascii="AytoRoquetas Light Condensed" w:hAnsi="AytoRoquetas Light Condensed"/>
          <w:sz w:val="22"/>
          <w:szCs w:val="22"/>
        </w:rPr>
      </w:pPr>
      <w:r w:rsidRPr="00803C84">
        <w:rPr>
          <w:rFonts w:ascii="AytoRoquetas Light Condensed" w:hAnsi="AytoRoquetas Light Condensed"/>
          <w:sz w:val="22"/>
          <w:szCs w:val="22"/>
        </w:rPr>
        <w:t>En la instalación del equipo, la empresa suministradora deberá cumplir con la normativa vigente en términos de Seguridad de la Salud y Prevención, así como la establecida para el trabajo en la instalación por parte de la empresa concesionaria.</w:t>
      </w:r>
    </w:p>
    <w:p w14:paraId="022E8BAC" w14:textId="77777777" w:rsidR="00884A65" w:rsidRPr="00803C84" w:rsidRDefault="00884A65" w:rsidP="00803C84">
      <w:pPr>
        <w:pStyle w:val="Standard"/>
        <w:spacing w:line="276" w:lineRule="auto"/>
        <w:ind w:right="135"/>
        <w:jc w:val="both"/>
        <w:rPr>
          <w:rFonts w:ascii="AytoRoquetas Light Condensed" w:hAnsi="AytoRoquetas Light Condensed"/>
          <w:sz w:val="22"/>
          <w:szCs w:val="22"/>
        </w:rPr>
      </w:pPr>
    </w:p>
    <w:p w14:paraId="4EB1070C" w14:textId="77777777" w:rsidR="00884A65" w:rsidRPr="00803C84" w:rsidRDefault="00884A65" w:rsidP="00803C84">
      <w:pPr>
        <w:pStyle w:val="Standard"/>
        <w:pBdr>
          <w:top w:val="single" w:sz="4" w:space="1" w:color="auto"/>
          <w:left w:val="single" w:sz="4" w:space="4" w:color="auto"/>
          <w:bottom w:val="single" w:sz="4" w:space="1" w:color="auto"/>
          <w:right w:val="single" w:sz="4" w:space="4" w:color="auto"/>
        </w:pBdr>
        <w:spacing w:line="276" w:lineRule="auto"/>
        <w:ind w:right="135"/>
        <w:jc w:val="center"/>
        <w:rPr>
          <w:rFonts w:ascii="AytoRoquetas Light Condensed" w:hAnsi="AytoRoquetas Light Condensed"/>
          <w:b/>
          <w:sz w:val="22"/>
          <w:szCs w:val="22"/>
        </w:rPr>
      </w:pPr>
      <w:r w:rsidRPr="00803C84">
        <w:rPr>
          <w:rFonts w:ascii="AytoRoquetas Light Condensed" w:hAnsi="AytoRoquetas Light Condensed"/>
          <w:b/>
          <w:sz w:val="22"/>
          <w:szCs w:val="22"/>
        </w:rPr>
        <w:t>La instalación</w:t>
      </w:r>
      <w:r>
        <w:rPr>
          <w:rFonts w:ascii="AytoRoquetas Light Condensed" w:hAnsi="AytoRoquetas Light Condensed"/>
          <w:b/>
          <w:sz w:val="22"/>
          <w:szCs w:val="22"/>
        </w:rPr>
        <w:t xml:space="preserve"> en su conjunto </w:t>
      </w:r>
      <w:r w:rsidRPr="00803C84">
        <w:rPr>
          <w:rFonts w:ascii="AytoRoquetas Light Condensed" w:hAnsi="AytoRoquetas Light Condensed"/>
          <w:b/>
          <w:sz w:val="22"/>
          <w:szCs w:val="22"/>
        </w:rPr>
        <w:t xml:space="preserve"> se deberá entregar totalmente legalizada de acuerdo con la legislación sectorial vigente</w:t>
      </w:r>
      <w:r>
        <w:rPr>
          <w:rFonts w:ascii="AytoRoquetas Light Condensed" w:hAnsi="AytoRoquetas Light Condensed"/>
          <w:b/>
          <w:sz w:val="22"/>
          <w:szCs w:val="22"/>
        </w:rPr>
        <w:t>.</w:t>
      </w:r>
    </w:p>
    <w:p w14:paraId="78682EBA" w14:textId="77777777" w:rsidR="00884A65" w:rsidRPr="00803C84" w:rsidRDefault="00884A65" w:rsidP="00803C84">
      <w:pPr>
        <w:pStyle w:val="Standard"/>
        <w:spacing w:line="276" w:lineRule="auto"/>
        <w:ind w:right="135"/>
        <w:jc w:val="both"/>
        <w:rPr>
          <w:rFonts w:ascii="AytoRoquetas Light Condensed" w:hAnsi="AytoRoquetas Light Condensed"/>
          <w:sz w:val="22"/>
          <w:szCs w:val="22"/>
          <w:highlight w:val="yellow"/>
        </w:rPr>
      </w:pPr>
      <w:bookmarkStart w:id="41" w:name="_Ref514084048"/>
    </w:p>
    <w:p w14:paraId="4FD57E78" w14:textId="77777777" w:rsidR="00884A65" w:rsidRPr="00803C84" w:rsidRDefault="00884A65" w:rsidP="00803C84">
      <w:pPr>
        <w:pStyle w:val="Ttulo1"/>
        <w:spacing w:line="276" w:lineRule="auto"/>
        <w:rPr>
          <w:rFonts w:ascii="AytoRoquetas Light Condensed" w:hAnsi="AytoRoquetas Light Condensed"/>
          <w:color w:val="auto"/>
          <w:sz w:val="22"/>
          <w:szCs w:val="22"/>
        </w:rPr>
      </w:pPr>
      <w:bookmarkStart w:id="42" w:name="_Ref34556856"/>
      <w:bookmarkStart w:id="43" w:name="_Toc133345843"/>
      <w:r w:rsidRPr="00803C84">
        <w:rPr>
          <w:rFonts w:ascii="AytoRoquetas Light Condensed" w:hAnsi="AytoRoquetas Light Condensed"/>
          <w:color w:val="auto"/>
          <w:sz w:val="22"/>
          <w:szCs w:val="22"/>
        </w:rPr>
        <w:t>RECEPCIÓN</w:t>
      </w:r>
      <w:bookmarkEnd w:id="41"/>
      <w:bookmarkEnd w:id="42"/>
      <w:bookmarkEnd w:id="43"/>
    </w:p>
    <w:p w14:paraId="4C61A6D2" w14:textId="77777777" w:rsidR="00884A65" w:rsidRPr="00803C84" w:rsidRDefault="00884A65" w:rsidP="00803C84">
      <w:pPr>
        <w:spacing w:before="120" w:line="276" w:lineRule="auto"/>
        <w:jc w:val="both"/>
        <w:rPr>
          <w:rFonts w:ascii="AytoRoquetas Light Condensed" w:hAnsi="AytoRoquetas Light Condensed" w:cs="Arial"/>
          <w:bCs/>
          <w:sz w:val="22"/>
          <w:szCs w:val="22"/>
        </w:rPr>
      </w:pPr>
      <w:r w:rsidRPr="00803C84">
        <w:rPr>
          <w:rFonts w:ascii="AytoRoquetas Light Condensed" w:hAnsi="AytoRoquetas Light Condensed" w:cs="Arial"/>
          <w:bCs/>
          <w:sz w:val="22"/>
          <w:szCs w:val="22"/>
        </w:rPr>
        <w:t>Cuando se hayan verificado y validado las garantías técnicas ofertadas, así como la instalación y puesta en marcha referida en el clausulado correspondiente, se procederá a la recepción del Espesador Mecánico por parte de los servicios técnicos del CONSORCIO, quienes podrán delegar la misma a los concesionarios de la EDAR de El Ejido.</w:t>
      </w:r>
    </w:p>
    <w:p w14:paraId="5949AF56" w14:textId="77777777" w:rsidR="00884A65" w:rsidRPr="00803C84" w:rsidRDefault="00884A65" w:rsidP="00803C84">
      <w:pPr>
        <w:spacing w:before="120" w:line="276" w:lineRule="auto"/>
        <w:jc w:val="both"/>
        <w:rPr>
          <w:rFonts w:ascii="AytoRoquetas Light Condensed" w:hAnsi="AytoRoquetas Light Condensed" w:cs="Arial"/>
          <w:bCs/>
          <w:sz w:val="22"/>
          <w:szCs w:val="22"/>
        </w:rPr>
      </w:pPr>
      <w:r w:rsidRPr="00803C84">
        <w:rPr>
          <w:rFonts w:ascii="AytoRoquetas Light Condensed" w:hAnsi="AytoRoquetas Light Condensed" w:cs="Arial"/>
          <w:bCs/>
          <w:sz w:val="22"/>
          <w:szCs w:val="22"/>
        </w:rPr>
        <w:t>A partir de la firma de la recepción, el Espesador Mecánico quedará bajo la responsabilidad del CONSORCIO, y en su caso de la respectiva concesionaria, siendo este el mom</w:t>
      </w:r>
      <w:r>
        <w:rPr>
          <w:rFonts w:ascii="AytoRoquetas Light Condensed" w:hAnsi="AytoRoquetas Light Condensed" w:cs="Arial"/>
          <w:bCs/>
          <w:sz w:val="22"/>
          <w:szCs w:val="22"/>
        </w:rPr>
        <w:t>ento de comienzo de la garantía y del mantenimiento anual a realizar por la empresa adjudicataria.</w:t>
      </w:r>
    </w:p>
    <w:p w14:paraId="7AD86967" w14:textId="77777777" w:rsidR="00884A65" w:rsidRDefault="00884A65" w:rsidP="00803C84">
      <w:pPr>
        <w:spacing w:before="120" w:line="276" w:lineRule="auto"/>
        <w:jc w:val="both"/>
        <w:rPr>
          <w:rFonts w:ascii="AytoRoquetas Light Condensed" w:hAnsi="AytoRoquetas Light Condensed" w:cs="Arial"/>
          <w:bCs/>
          <w:sz w:val="22"/>
          <w:szCs w:val="22"/>
        </w:rPr>
      </w:pPr>
      <w:r w:rsidRPr="00803C84">
        <w:rPr>
          <w:rFonts w:ascii="AytoRoquetas Light Condensed" w:hAnsi="AytoRoquetas Light Condensed" w:cs="Arial"/>
          <w:bCs/>
          <w:sz w:val="22"/>
          <w:szCs w:val="22"/>
        </w:rPr>
        <w:t>Si en el momento de la recepción los bienes no se encuentran en estado de ser recibidos o durante ese tiempo no se obtienen los valores ofertados por el fabricante, se hará constar así en el Acta de Recepción y se darán las instrucciones precisas al Adjudicatario para que subsane los defectos observados o proceda a un nuevo suministro sin perjuicio de la imposición de las penalidades que correspondan. En ningún caso se aceptará la máquina si se obtienen datos que no cumplan los requisitos exigidos expresados en los Pliegos de Prescripciones Técnicas (PPT).</w:t>
      </w:r>
    </w:p>
    <w:p w14:paraId="5B509B96" w14:textId="77777777" w:rsidR="00884A65" w:rsidRPr="00803C84" w:rsidRDefault="00884A65" w:rsidP="00803C84">
      <w:pPr>
        <w:spacing w:before="120" w:line="276" w:lineRule="auto"/>
        <w:jc w:val="both"/>
        <w:rPr>
          <w:rFonts w:ascii="AytoRoquetas Light Condensed" w:hAnsi="AytoRoquetas Light Condensed" w:cs="Arial"/>
          <w:bCs/>
          <w:sz w:val="22"/>
          <w:szCs w:val="22"/>
        </w:rPr>
      </w:pPr>
    </w:p>
    <w:p w14:paraId="3E6DBD68" w14:textId="77777777" w:rsidR="00884A65" w:rsidRPr="00803C84" w:rsidRDefault="00884A65" w:rsidP="00803C84">
      <w:pPr>
        <w:pStyle w:val="Titulo2"/>
        <w:numPr>
          <w:ilvl w:val="0"/>
          <w:numId w:val="0"/>
        </w:numPr>
        <w:spacing w:line="276" w:lineRule="auto"/>
        <w:ind w:left="720"/>
        <w:jc w:val="center"/>
        <w:rPr>
          <w:rFonts w:ascii="AytoRoquetas Light Condensed" w:hAnsi="AytoRoquetas Light Condensed"/>
          <w:sz w:val="22"/>
          <w:szCs w:val="22"/>
        </w:rPr>
      </w:pPr>
      <w:bookmarkStart w:id="44" w:name="_Toc133345844"/>
      <w:r w:rsidRPr="00803C84">
        <w:rPr>
          <w:rFonts w:ascii="AytoRoquetas Light Condensed" w:hAnsi="AytoRoquetas Light Condensed"/>
          <w:sz w:val="22"/>
          <w:szCs w:val="22"/>
        </w:rPr>
        <w:t>CAPITULO II. MANTENIMIENTO.</w:t>
      </w:r>
      <w:bookmarkEnd w:id="44"/>
    </w:p>
    <w:p w14:paraId="1308188C" w14:textId="77777777" w:rsidR="00884A65" w:rsidRPr="00803C84" w:rsidRDefault="00884A65" w:rsidP="00803C84">
      <w:pPr>
        <w:pStyle w:val="Titulo2"/>
        <w:numPr>
          <w:ilvl w:val="0"/>
          <w:numId w:val="0"/>
        </w:numPr>
        <w:spacing w:line="276" w:lineRule="auto"/>
        <w:ind w:left="720"/>
        <w:jc w:val="center"/>
        <w:rPr>
          <w:rFonts w:ascii="AytoRoquetas Light Condensed" w:hAnsi="AytoRoquetas Light Condensed"/>
          <w:sz w:val="22"/>
          <w:szCs w:val="22"/>
        </w:rPr>
      </w:pPr>
    </w:p>
    <w:p w14:paraId="38A27D90" w14:textId="77777777" w:rsidR="00884A65" w:rsidRPr="00803C84" w:rsidRDefault="00884A65" w:rsidP="00803C84">
      <w:pPr>
        <w:pStyle w:val="Ttulo1"/>
        <w:spacing w:line="276" w:lineRule="auto"/>
        <w:rPr>
          <w:rFonts w:ascii="AytoRoquetas Light Condensed" w:hAnsi="AytoRoquetas Light Condensed"/>
          <w:color w:val="auto"/>
          <w:sz w:val="22"/>
          <w:szCs w:val="22"/>
        </w:rPr>
      </w:pPr>
      <w:bookmarkStart w:id="45" w:name="_Ref514063126"/>
      <w:bookmarkStart w:id="46" w:name="_Toc133345845"/>
      <w:r w:rsidRPr="00803C84">
        <w:rPr>
          <w:rFonts w:ascii="AytoRoquetas Light Condensed" w:hAnsi="AytoRoquetas Light Condensed"/>
          <w:color w:val="auto"/>
          <w:sz w:val="22"/>
          <w:szCs w:val="22"/>
        </w:rPr>
        <w:t>MANTENIMIENTO ANUAL PREVISTO.</w:t>
      </w:r>
      <w:bookmarkEnd w:id="45"/>
      <w:bookmarkEnd w:id="46"/>
    </w:p>
    <w:p w14:paraId="4CB7DAD3" w14:textId="77777777" w:rsidR="00884A65" w:rsidRPr="00803C84" w:rsidRDefault="00884A65" w:rsidP="00803C84">
      <w:pPr>
        <w:spacing w:line="276" w:lineRule="auto"/>
        <w:rPr>
          <w:rFonts w:ascii="AytoRoquetas Light Condensed" w:hAnsi="AytoRoquetas Light Condensed"/>
          <w:sz w:val="22"/>
          <w:szCs w:val="22"/>
        </w:rPr>
      </w:pPr>
    </w:p>
    <w:p w14:paraId="44529E81" w14:textId="77777777" w:rsidR="00884A65" w:rsidRPr="00803C84" w:rsidRDefault="00884A65" w:rsidP="00803C84">
      <w:pPr>
        <w:pStyle w:val="Titulo2"/>
        <w:numPr>
          <w:ilvl w:val="1"/>
          <w:numId w:val="32"/>
        </w:numPr>
        <w:spacing w:line="276" w:lineRule="auto"/>
        <w:rPr>
          <w:rFonts w:ascii="AytoRoquetas Light Condensed" w:hAnsi="AytoRoquetas Light Condensed"/>
          <w:sz w:val="22"/>
          <w:szCs w:val="22"/>
        </w:rPr>
      </w:pPr>
      <w:bookmarkStart w:id="47" w:name="_Toc133345846"/>
      <w:r w:rsidRPr="00803C84">
        <w:rPr>
          <w:rFonts w:ascii="AytoRoquetas Light Condensed" w:hAnsi="AytoRoquetas Light Condensed"/>
          <w:sz w:val="22"/>
          <w:szCs w:val="22"/>
        </w:rPr>
        <w:t>MANTENIMIENTO ANUAL POR EMPRESA SUMINISTRADORA.</w:t>
      </w:r>
      <w:bookmarkEnd w:id="47"/>
    </w:p>
    <w:p w14:paraId="30978A24" w14:textId="77777777" w:rsidR="00884A65" w:rsidRPr="00803C84" w:rsidRDefault="00884A65" w:rsidP="00803C84">
      <w:pPr>
        <w:pStyle w:val="Standard"/>
        <w:spacing w:line="276" w:lineRule="auto"/>
        <w:ind w:right="136" w:firstLine="706"/>
        <w:jc w:val="both"/>
        <w:rPr>
          <w:rFonts w:ascii="AytoRoquetas Light Condensed" w:hAnsi="AytoRoquetas Light Condensed"/>
          <w:sz w:val="22"/>
          <w:szCs w:val="22"/>
          <w:highlight w:val="yellow"/>
        </w:rPr>
      </w:pPr>
    </w:p>
    <w:p w14:paraId="409B414C" w14:textId="77777777" w:rsidR="00884A65" w:rsidRPr="00803C84" w:rsidRDefault="00884A65" w:rsidP="00803C84">
      <w:pPr>
        <w:pStyle w:val="Standard"/>
        <w:spacing w:line="276" w:lineRule="auto"/>
        <w:ind w:right="136"/>
        <w:jc w:val="both"/>
        <w:rPr>
          <w:rFonts w:ascii="AytoRoquetas Light Condensed" w:hAnsi="AytoRoquetas Light Condensed"/>
          <w:sz w:val="22"/>
          <w:szCs w:val="22"/>
        </w:rPr>
      </w:pPr>
      <w:r w:rsidRPr="00803C84">
        <w:rPr>
          <w:rFonts w:ascii="AytoRoquetas Light Condensed" w:hAnsi="AytoRoquetas Light Condensed"/>
          <w:sz w:val="22"/>
          <w:szCs w:val="22"/>
        </w:rPr>
        <w:t xml:space="preserve">En el apartado MANTENIMIENTO ANUAL, se indicará el mantenimiento recomendado para el equipo que realizará </w:t>
      </w:r>
      <w:r w:rsidRPr="00803C84">
        <w:rPr>
          <w:rFonts w:ascii="AytoRoquetas Light Condensed" w:hAnsi="AytoRoquetas Light Condensed"/>
          <w:sz w:val="22"/>
          <w:szCs w:val="22"/>
          <w:u w:val="single"/>
        </w:rPr>
        <w:t>la empresa suministradora</w:t>
      </w:r>
      <w:r w:rsidRPr="00803C84">
        <w:rPr>
          <w:rFonts w:ascii="AytoRoquetas Light Condensed" w:hAnsi="AytoRoquetas Light Condensed"/>
          <w:sz w:val="22"/>
          <w:szCs w:val="22"/>
        </w:rPr>
        <w:t xml:space="preserve"> en función del ciclo de vida de los equipos, así </w:t>
      </w:r>
      <w:r w:rsidRPr="00803C84">
        <w:rPr>
          <w:rFonts w:ascii="AytoRoquetas Light Condensed" w:hAnsi="AytoRoquetas Light Condensed"/>
          <w:sz w:val="22"/>
          <w:szCs w:val="22"/>
        </w:rPr>
        <w:lastRenderedPageBreak/>
        <w:t xml:space="preserve">como una </w:t>
      </w:r>
      <w:r w:rsidRPr="00803C84">
        <w:rPr>
          <w:rFonts w:ascii="AytoRoquetas Light Condensed" w:hAnsi="AytoRoquetas Light Condensed"/>
          <w:sz w:val="22"/>
          <w:szCs w:val="22"/>
          <w:u w:val="single"/>
        </w:rPr>
        <w:t>planificación de mism</w:t>
      </w:r>
      <w:r w:rsidRPr="00803C84">
        <w:rPr>
          <w:rFonts w:ascii="AytoRoquetas Light Condensed" w:hAnsi="AytoRoquetas Light Condensed"/>
          <w:sz w:val="22"/>
          <w:szCs w:val="22"/>
        </w:rPr>
        <w:t>o. Se incluirá en esta valoración todo coste que se deba imputar a dicha revisión, ya sea por desplazamiento del personal, suministro de piezas, reparación de averías eléctricas o electrónicas, reposición de piezas, y de los principales consumibles.</w:t>
      </w:r>
    </w:p>
    <w:p w14:paraId="1F24DF9F" w14:textId="77777777" w:rsidR="00884A65" w:rsidRPr="00803C84" w:rsidRDefault="00884A65" w:rsidP="00803C84">
      <w:pPr>
        <w:pStyle w:val="Standard"/>
        <w:spacing w:line="276" w:lineRule="auto"/>
        <w:ind w:right="136"/>
        <w:jc w:val="both"/>
        <w:rPr>
          <w:rFonts w:ascii="AytoRoquetas Light Condensed" w:hAnsi="AytoRoquetas Light Condensed"/>
          <w:sz w:val="22"/>
          <w:szCs w:val="22"/>
        </w:rPr>
      </w:pPr>
      <w:r w:rsidRPr="00803C84">
        <w:rPr>
          <w:rFonts w:ascii="AytoRoquetas Light Condensed" w:hAnsi="AytoRoquetas Light Condensed"/>
          <w:sz w:val="22"/>
          <w:szCs w:val="22"/>
        </w:rPr>
        <w:t>Adicionalmente, si, dada la especial naturaleza de la intervención, fuese necesario el concurso de técnicos provenientes de otros países y/o empresas, los gastos imputables quedarán igualmente cubiertos por el precio estipulado en el presente contrato.</w:t>
      </w:r>
    </w:p>
    <w:p w14:paraId="64A39686" w14:textId="77777777" w:rsidR="00884A65" w:rsidRPr="00803C84" w:rsidRDefault="00884A65" w:rsidP="00803C84">
      <w:pPr>
        <w:autoSpaceDE w:val="0"/>
        <w:autoSpaceDN w:val="0"/>
        <w:adjustRightInd w:val="0"/>
        <w:spacing w:after="0" w:line="276" w:lineRule="auto"/>
        <w:jc w:val="both"/>
        <w:rPr>
          <w:rFonts w:ascii="AytoRoquetas Light Condensed" w:hAnsi="AytoRoquetas Light Condensed" w:cs="Tahoma"/>
          <w:kern w:val="3"/>
          <w:sz w:val="22"/>
          <w:szCs w:val="22"/>
          <w:lang w:val="de-DE" w:eastAsia="ja-JP" w:bidi="fa-IR"/>
        </w:rPr>
      </w:pPr>
      <w:r w:rsidRPr="00803C84">
        <w:rPr>
          <w:rFonts w:ascii="AytoRoquetas Light Condensed" w:hAnsi="AytoRoquetas Light Condensed" w:cs="Tahoma"/>
          <w:kern w:val="3"/>
          <w:sz w:val="22"/>
          <w:szCs w:val="22"/>
          <w:lang w:val="de-DE" w:eastAsia="ja-JP" w:bidi="fa-IR"/>
        </w:rPr>
        <w:t>Las operaciones de mantenimiento estarán basadas en las guias de mantenimiento del adjudicatario, incluyendo elementos de desgaste. Las rutinas de mantenimiento estan sujetas a las modificaciones que se originen por las mejoras tecnologicas. El mantenimiento preventivo debe incluir como mínimo y de forma no exhaustiva, la sustitución de silemblocs, casquillos, cojinetes, rodamientos, cepillos, guardapolvos, juntas, así como cualquier elemento que pudiera llegar al final de su vida útil estimada durante los 5 años de operación del espesador, así como el repintado de superficies y la sustitución de elementos afectados por corrosión aunque ésta no comprometa la operatividad del equipo.  Se debe indicar en la planificación del MANTENIMIENTO ANUAL el tiempo de parada requerido del ESPESADOR para la realización de los trabajos, expresando de forma expresa si para alguna operación concreta es necesario el traslado de algún equipo a taller. El adjudicatario asume que el equipo estará disponible para realizar el mantenimiento cuando se requiera, siempre que se garantice, salvo fuerza mayor, la continuidad del servicio prestado por los equipos.</w:t>
      </w:r>
    </w:p>
    <w:p w14:paraId="72D2829F" w14:textId="77777777" w:rsidR="00884A65" w:rsidRPr="00803C84" w:rsidRDefault="00884A65" w:rsidP="00803C84">
      <w:pPr>
        <w:autoSpaceDE w:val="0"/>
        <w:autoSpaceDN w:val="0"/>
        <w:adjustRightInd w:val="0"/>
        <w:spacing w:after="0" w:line="276" w:lineRule="auto"/>
        <w:jc w:val="both"/>
        <w:rPr>
          <w:rFonts w:ascii="AytoRoquetas Light Condensed" w:hAnsi="AytoRoquetas Light Condensed"/>
          <w:sz w:val="22"/>
          <w:szCs w:val="22"/>
        </w:rPr>
      </w:pPr>
      <w:r w:rsidRPr="00803C84">
        <w:rPr>
          <w:rFonts w:ascii="AytoRoquetas Light Condensed" w:hAnsi="AytoRoquetas Light Condensed" w:cs="Tahoma"/>
          <w:kern w:val="3"/>
          <w:sz w:val="22"/>
          <w:szCs w:val="22"/>
          <w:lang w:val="de-DE" w:eastAsia="ja-JP" w:bidi="fa-IR"/>
        </w:rPr>
        <w:t xml:space="preserve">El adjudicatario notificara el mantenimiento programado con un minimo de 2 semanas de </w:t>
      </w:r>
      <w:r w:rsidRPr="00803C84">
        <w:rPr>
          <w:rFonts w:ascii="AytoRoquetas Light Condensed" w:hAnsi="AytoRoquetas Light Condensed"/>
          <w:sz w:val="22"/>
          <w:szCs w:val="22"/>
        </w:rPr>
        <w:t>antelación a cualquier revisión programada.</w:t>
      </w:r>
    </w:p>
    <w:p w14:paraId="10E9F5D7" w14:textId="77777777" w:rsidR="00884A65" w:rsidRPr="00803C84" w:rsidRDefault="00884A65" w:rsidP="00803C84">
      <w:pPr>
        <w:autoSpaceDE w:val="0"/>
        <w:autoSpaceDN w:val="0"/>
        <w:adjustRightInd w:val="0"/>
        <w:spacing w:after="0" w:line="276" w:lineRule="auto"/>
        <w:jc w:val="both"/>
        <w:rPr>
          <w:rFonts w:ascii="AytoRoquetas Light Condensed" w:hAnsi="AytoRoquetas Light Condensed" w:cs="Tahoma"/>
          <w:kern w:val="3"/>
          <w:sz w:val="22"/>
          <w:szCs w:val="22"/>
          <w:lang w:val="de-DE" w:eastAsia="ja-JP" w:bidi="fa-IR"/>
        </w:rPr>
      </w:pPr>
      <w:r w:rsidRPr="00803C84">
        <w:rPr>
          <w:rFonts w:ascii="AytoRoquetas Light Condensed" w:hAnsi="AytoRoquetas Light Condensed" w:cs="Tahoma"/>
          <w:kern w:val="3"/>
          <w:sz w:val="22"/>
          <w:szCs w:val="22"/>
          <w:lang w:val="de-DE" w:eastAsia="ja-JP" w:bidi="fa-IR"/>
        </w:rPr>
        <w:t xml:space="preserve">El adjudicatario dispondrá de un servicio de recepción de avisos las 24 horas del dia. La asistencia minima sera de lunes a viernes de </w:t>
      </w:r>
      <w:smartTag w:uri="urn:schemas-microsoft-com:office:smarttags" w:element="time">
        <w:smartTagPr>
          <w:attr w:name="Minute" w:val="00"/>
          <w:attr w:name="Hour" w:val="08"/>
        </w:smartTagPr>
        <w:r w:rsidRPr="00803C84">
          <w:rPr>
            <w:rFonts w:ascii="AytoRoquetas Light Condensed" w:hAnsi="AytoRoquetas Light Condensed" w:cs="Tahoma"/>
            <w:kern w:val="3"/>
            <w:sz w:val="22"/>
            <w:szCs w:val="22"/>
            <w:lang w:val="de-DE" w:eastAsia="ja-JP" w:bidi="fa-IR"/>
          </w:rPr>
          <w:t>08:00</w:t>
        </w:r>
      </w:smartTag>
      <w:r w:rsidRPr="00803C84">
        <w:rPr>
          <w:rFonts w:ascii="AytoRoquetas Light Condensed" w:hAnsi="AytoRoquetas Light Condensed" w:cs="Tahoma"/>
          <w:kern w:val="3"/>
          <w:sz w:val="22"/>
          <w:szCs w:val="22"/>
          <w:lang w:val="de-DE" w:eastAsia="ja-JP" w:bidi="fa-IR"/>
        </w:rPr>
        <w:t xml:space="preserve"> a </w:t>
      </w:r>
      <w:smartTag w:uri="urn:schemas-microsoft-com:office:smarttags" w:element="time">
        <w:smartTagPr>
          <w:attr w:name="Minute" w:val="00"/>
          <w:attr w:name="Hour" w:val="18"/>
        </w:smartTagPr>
        <w:r w:rsidRPr="00803C84">
          <w:rPr>
            <w:rFonts w:ascii="AytoRoquetas Light Condensed" w:hAnsi="AytoRoquetas Light Condensed" w:cs="Tahoma"/>
            <w:kern w:val="3"/>
            <w:sz w:val="22"/>
            <w:szCs w:val="22"/>
            <w:lang w:val="de-DE" w:eastAsia="ja-JP" w:bidi="fa-IR"/>
          </w:rPr>
          <w:t>18:00</w:t>
        </w:r>
      </w:smartTag>
      <w:r w:rsidRPr="00803C84">
        <w:rPr>
          <w:rFonts w:ascii="AytoRoquetas Light Condensed" w:hAnsi="AytoRoquetas Light Condensed" w:cs="Tahoma"/>
          <w:kern w:val="3"/>
          <w:sz w:val="22"/>
          <w:szCs w:val="22"/>
          <w:lang w:val="de-DE" w:eastAsia="ja-JP" w:bidi="fa-IR"/>
        </w:rPr>
        <w:t xml:space="preserve"> horas. El tiempo maximo de respuesta en caso de averia sera de 72 horas, (presencia equipo de reparación en planta).</w:t>
      </w:r>
    </w:p>
    <w:p w14:paraId="7A88F81E" w14:textId="77777777" w:rsidR="00884A65" w:rsidRPr="00803C84" w:rsidRDefault="00884A65" w:rsidP="00803C84">
      <w:pPr>
        <w:pStyle w:val="Standard"/>
        <w:spacing w:line="276" w:lineRule="auto"/>
        <w:ind w:right="136"/>
        <w:jc w:val="both"/>
        <w:rPr>
          <w:rFonts w:ascii="AytoRoquetas Light Condensed" w:hAnsi="AytoRoquetas Light Condensed"/>
          <w:sz w:val="22"/>
          <w:szCs w:val="22"/>
        </w:rPr>
      </w:pPr>
    </w:p>
    <w:p w14:paraId="73A38DE2" w14:textId="77777777" w:rsidR="00884A65" w:rsidRPr="00803C84" w:rsidRDefault="00884A65" w:rsidP="00803C84">
      <w:pPr>
        <w:pStyle w:val="Standard"/>
        <w:spacing w:line="276" w:lineRule="auto"/>
        <w:ind w:right="136"/>
        <w:jc w:val="both"/>
        <w:rPr>
          <w:rFonts w:ascii="AytoRoquetas Light Condensed" w:hAnsi="AytoRoquetas Light Condensed"/>
          <w:sz w:val="22"/>
          <w:szCs w:val="22"/>
        </w:rPr>
      </w:pPr>
      <w:r w:rsidRPr="00803C84">
        <w:rPr>
          <w:rFonts w:ascii="AytoRoquetas Light Condensed" w:hAnsi="AytoRoquetas Light Condensed"/>
          <w:sz w:val="22"/>
          <w:szCs w:val="22"/>
        </w:rPr>
        <w:t xml:space="preserve">La empresa que opte al suministro e instalación del decantador centrífugo, se </w:t>
      </w:r>
      <w:r w:rsidRPr="00803C84">
        <w:rPr>
          <w:rFonts w:ascii="AytoRoquetas Light Condensed" w:hAnsi="AytoRoquetas Light Condensed"/>
          <w:b/>
          <w:sz w:val="22"/>
          <w:szCs w:val="22"/>
          <w:u w:val="single"/>
        </w:rPr>
        <w:t>obliga a realizar</w:t>
      </w:r>
      <w:r w:rsidRPr="00803C84">
        <w:rPr>
          <w:rFonts w:ascii="AytoRoquetas Light Condensed" w:hAnsi="AytoRoquetas Light Condensed"/>
          <w:sz w:val="22"/>
          <w:szCs w:val="22"/>
        </w:rPr>
        <w:t xml:space="preserve"> el mantenimiento anual</w:t>
      </w:r>
      <w:r>
        <w:rPr>
          <w:rFonts w:ascii="AytoRoquetas Light Condensed" w:hAnsi="AytoRoquetas Light Condensed"/>
          <w:sz w:val="22"/>
          <w:szCs w:val="22"/>
        </w:rPr>
        <w:t xml:space="preserve"> del equipo durante los primeros 5 años de servicio</w:t>
      </w:r>
      <w:r w:rsidRPr="00803C84">
        <w:rPr>
          <w:rFonts w:ascii="AytoRoquetas Light Condensed" w:hAnsi="AytoRoquetas Light Condensed"/>
          <w:sz w:val="22"/>
          <w:szCs w:val="22"/>
        </w:rPr>
        <w:t xml:space="preserve"> del equipo, con un </w:t>
      </w:r>
      <w:r w:rsidRPr="00803C84">
        <w:rPr>
          <w:rFonts w:ascii="AytoRoquetas Light Condensed" w:hAnsi="AytoRoquetas Light Condensed"/>
          <w:b/>
          <w:sz w:val="22"/>
          <w:szCs w:val="22"/>
          <w:u w:val="single"/>
        </w:rPr>
        <w:t>coste anual de mantenimiento</w:t>
      </w:r>
      <w:r w:rsidRPr="00803C84">
        <w:rPr>
          <w:rFonts w:ascii="AytoRoquetas Light Condensed" w:hAnsi="AytoRoquetas Light Condensed"/>
          <w:sz w:val="22"/>
          <w:szCs w:val="22"/>
        </w:rPr>
        <w:t xml:space="preserve"> que será sufragado por la empresa concesionaria del Servicio.</w:t>
      </w:r>
    </w:p>
    <w:p w14:paraId="64870206" w14:textId="77777777" w:rsidR="00884A65" w:rsidRPr="00803C84" w:rsidRDefault="00884A65" w:rsidP="00803C84">
      <w:pPr>
        <w:pStyle w:val="Standard"/>
        <w:spacing w:line="276" w:lineRule="auto"/>
        <w:ind w:right="136"/>
        <w:jc w:val="both"/>
        <w:rPr>
          <w:rFonts w:ascii="AytoRoquetas Light Condensed" w:hAnsi="AytoRoquetas Light Condensed"/>
          <w:sz w:val="22"/>
          <w:szCs w:val="22"/>
        </w:rPr>
      </w:pPr>
      <w:r w:rsidRPr="00803C84">
        <w:rPr>
          <w:rFonts w:ascii="AytoRoquetas Light Condensed" w:hAnsi="AytoRoquetas Light Condensed"/>
          <w:sz w:val="22"/>
          <w:szCs w:val="22"/>
        </w:rPr>
        <w:t xml:space="preserve">Este coste anual de mantenimiento no debe de superar el </w:t>
      </w:r>
      <w:r w:rsidRPr="00803C84">
        <w:rPr>
          <w:rFonts w:ascii="AytoRoquetas Light Condensed" w:hAnsi="AytoRoquetas Light Condensed"/>
          <w:b/>
          <w:sz w:val="22"/>
          <w:szCs w:val="22"/>
        </w:rPr>
        <w:t>2% del coste de implantación y puesta en marcha inicial</w:t>
      </w:r>
      <w:r w:rsidRPr="00803C84">
        <w:rPr>
          <w:rFonts w:ascii="AytoRoquetas Light Condensed" w:hAnsi="AytoRoquetas Light Condensed"/>
          <w:sz w:val="22"/>
          <w:szCs w:val="22"/>
        </w:rPr>
        <w:t xml:space="preserve">. Este coste anual de mantenimiento acumulado </w:t>
      </w:r>
      <w:r w:rsidRPr="00803C84">
        <w:rPr>
          <w:rFonts w:ascii="AytoRoquetas Light Condensed" w:hAnsi="AytoRoquetas Light Condensed"/>
          <w:b/>
          <w:sz w:val="22"/>
          <w:szCs w:val="22"/>
        </w:rPr>
        <w:t>la vigencia máxima del contrato (5) cinco años</w:t>
      </w:r>
      <w:r w:rsidRPr="00803C84">
        <w:rPr>
          <w:rFonts w:ascii="AytoRoquetas Light Condensed" w:hAnsi="AytoRoquetas Light Condensed"/>
          <w:sz w:val="22"/>
          <w:szCs w:val="22"/>
        </w:rPr>
        <w:t xml:space="preserve">, </w:t>
      </w:r>
      <w:r w:rsidRPr="00803C84">
        <w:rPr>
          <w:rFonts w:ascii="AytoRoquetas Light Condensed" w:hAnsi="AytoRoquetas Light Condensed"/>
          <w:b/>
          <w:sz w:val="22"/>
          <w:szCs w:val="22"/>
        </w:rPr>
        <w:t>no debe superar el 10%</w:t>
      </w:r>
      <w:r w:rsidRPr="00803C84">
        <w:rPr>
          <w:rFonts w:ascii="AytoRoquetas Light Condensed" w:hAnsi="AytoRoquetas Light Condensed"/>
          <w:sz w:val="22"/>
          <w:szCs w:val="22"/>
        </w:rPr>
        <w:t xml:space="preserve"> del valor inicial del equipo.</w:t>
      </w:r>
    </w:p>
    <w:p w14:paraId="2A6581D0" w14:textId="77777777" w:rsidR="00884A65" w:rsidRPr="00803C84" w:rsidRDefault="00884A65" w:rsidP="00803C84">
      <w:pPr>
        <w:pStyle w:val="Standard"/>
        <w:spacing w:line="276" w:lineRule="auto"/>
        <w:ind w:right="136"/>
        <w:jc w:val="both"/>
        <w:rPr>
          <w:rFonts w:ascii="AytoRoquetas Light Condensed" w:hAnsi="AytoRoquetas Light Condensed"/>
          <w:sz w:val="22"/>
          <w:szCs w:val="22"/>
        </w:rPr>
      </w:pPr>
      <w:r w:rsidRPr="00803C84">
        <w:rPr>
          <w:rFonts w:ascii="AytoRoquetas Light Condensed" w:hAnsi="AytoRoquetas Light Condensed"/>
          <w:sz w:val="22"/>
          <w:szCs w:val="22"/>
        </w:rPr>
        <w:t>A efectos orientativos se fija un funcionamiento medio anual del espesador de 3.000 (+-20%) horas al año.</w:t>
      </w:r>
    </w:p>
    <w:p w14:paraId="1331D60B" w14:textId="77777777" w:rsidR="00884A65" w:rsidRPr="00803C84" w:rsidRDefault="00884A65" w:rsidP="00803C84">
      <w:pPr>
        <w:pStyle w:val="Standard"/>
        <w:spacing w:line="276" w:lineRule="auto"/>
        <w:ind w:right="136"/>
        <w:jc w:val="both"/>
        <w:rPr>
          <w:rFonts w:ascii="AytoRoquetas Light Condensed" w:hAnsi="AytoRoquetas Light Condensed"/>
          <w:sz w:val="22"/>
          <w:szCs w:val="22"/>
        </w:rPr>
      </w:pPr>
      <w:r w:rsidRPr="00803C84">
        <w:rPr>
          <w:rFonts w:ascii="AytoRoquetas Light Condensed" w:hAnsi="AytoRoquetas Light Condensed"/>
          <w:sz w:val="22"/>
          <w:szCs w:val="22"/>
        </w:rPr>
        <w:t xml:space="preserve"> </w:t>
      </w:r>
    </w:p>
    <w:p w14:paraId="79ED106D" w14:textId="77777777" w:rsidR="00884A65" w:rsidRPr="00803C84" w:rsidRDefault="00884A65" w:rsidP="00803C84">
      <w:pPr>
        <w:autoSpaceDE w:val="0"/>
        <w:autoSpaceDN w:val="0"/>
        <w:adjustRightInd w:val="0"/>
        <w:spacing w:after="0" w:line="276" w:lineRule="auto"/>
        <w:jc w:val="both"/>
        <w:rPr>
          <w:rFonts w:ascii="AytoRoquetas Light Condensed" w:hAnsi="AytoRoquetas Light Condensed" w:cs="Tahoma"/>
          <w:kern w:val="3"/>
          <w:sz w:val="22"/>
          <w:szCs w:val="22"/>
          <w:lang w:val="de-DE" w:eastAsia="ja-JP" w:bidi="fa-IR"/>
        </w:rPr>
      </w:pPr>
      <w:r w:rsidRPr="00803C84">
        <w:rPr>
          <w:rFonts w:ascii="AytoRoquetas Light Condensed" w:hAnsi="AytoRoquetas Light Condensed" w:cs="Tahoma"/>
          <w:kern w:val="3"/>
          <w:sz w:val="22"/>
          <w:szCs w:val="22"/>
          <w:lang w:val="de-DE" w:eastAsia="ja-JP" w:bidi="fa-IR"/>
        </w:rPr>
        <w:t xml:space="preserve"> </w:t>
      </w:r>
    </w:p>
    <w:p w14:paraId="169C1ACA" w14:textId="77777777" w:rsidR="00884A65" w:rsidRPr="00803C84" w:rsidRDefault="00884A65" w:rsidP="00803C84">
      <w:pPr>
        <w:pStyle w:val="Titulo2"/>
        <w:numPr>
          <w:ilvl w:val="1"/>
          <w:numId w:val="32"/>
        </w:numPr>
        <w:spacing w:line="276" w:lineRule="auto"/>
        <w:rPr>
          <w:rFonts w:ascii="AytoRoquetas Light Condensed" w:hAnsi="AytoRoquetas Light Condensed"/>
          <w:sz w:val="22"/>
          <w:szCs w:val="22"/>
        </w:rPr>
      </w:pPr>
      <w:bookmarkStart w:id="48" w:name="_Toc133345847"/>
      <w:r w:rsidRPr="00803C84">
        <w:rPr>
          <w:rFonts w:ascii="AytoRoquetas Light Condensed" w:hAnsi="AytoRoquetas Light Condensed"/>
          <w:sz w:val="22"/>
          <w:szCs w:val="22"/>
        </w:rPr>
        <w:t>MANTENIMIENTO RUTINARIO O DE BAJA RESPONSABILIDAD POR EMPRESA EXPLOTADORA.</w:t>
      </w:r>
      <w:bookmarkEnd w:id="48"/>
    </w:p>
    <w:p w14:paraId="7DBC6E27" w14:textId="77777777" w:rsidR="00884A65" w:rsidRPr="00803C84" w:rsidRDefault="00884A65" w:rsidP="00803C84">
      <w:pPr>
        <w:spacing w:line="276" w:lineRule="auto"/>
        <w:rPr>
          <w:rFonts w:ascii="AytoRoquetas Light Condensed" w:hAnsi="AytoRoquetas Light Condensed"/>
          <w:sz w:val="22"/>
          <w:szCs w:val="22"/>
        </w:rPr>
      </w:pPr>
    </w:p>
    <w:p w14:paraId="40DAC5E7" w14:textId="77777777" w:rsidR="00884A65" w:rsidRPr="00803C84" w:rsidRDefault="00884A65" w:rsidP="00803C84">
      <w:pPr>
        <w:pStyle w:val="Standard"/>
        <w:spacing w:line="276" w:lineRule="auto"/>
        <w:ind w:right="136"/>
        <w:jc w:val="both"/>
        <w:rPr>
          <w:rFonts w:ascii="AytoRoquetas Light Condensed" w:hAnsi="AytoRoquetas Light Condensed"/>
          <w:sz w:val="22"/>
          <w:szCs w:val="22"/>
        </w:rPr>
      </w:pPr>
      <w:r w:rsidRPr="00803C84">
        <w:rPr>
          <w:rFonts w:ascii="AytoRoquetas Light Condensed" w:hAnsi="AytoRoquetas Light Condensed"/>
          <w:sz w:val="22"/>
          <w:szCs w:val="22"/>
        </w:rPr>
        <w:t xml:space="preserve">En el apartado MANTENIMIENTO RUTINARIO, se proporcionará planificación, formación suficiente y adecuada, sobre las actuaciones propias del mantenimiento rutinario que se puedan realizar por los trabajadores de mantenimiento de los equipos en la propia instalación, dando las recomendaciones de partes a engrasar, sustituir e inspecciones que se deben llevar a cabo. </w:t>
      </w:r>
    </w:p>
    <w:p w14:paraId="23E712F3" w14:textId="77777777" w:rsidR="00884A65" w:rsidRPr="00803C84" w:rsidRDefault="00884A65" w:rsidP="00803C84">
      <w:pPr>
        <w:pStyle w:val="Standard"/>
        <w:spacing w:line="276" w:lineRule="auto"/>
        <w:ind w:right="136"/>
        <w:jc w:val="both"/>
        <w:rPr>
          <w:rFonts w:ascii="AytoRoquetas Light Condensed" w:hAnsi="AytoRoquetas Light Condensed" w:cs="Arial"/>
          <w:sz w:val="22"/>
          <w:szCs w:val="22"/>
        </w:rPr>
      </w:pPr>
      <w:r w:rsidRPr="00803C84">
        <w:rPr>
          <w:rFonts w:ascii="AytoRoquetas Light Condensed" w:hAnsi="AytoRoquetas Light Condensed"/>
          <w:sz w:val="22"/>
          <w:szCs w:val="22"/>
        </w:rPr>
        <w:lastRenderedPageBreak/>
        <w:t>Este coste anual del Mantenimiento Rutinario será a cargo de la empresa Explotadora.</w:t>
      </w:r>
    </w:p>
    <w:p w14:paraId="72CEBA8F" w14:textId="77777777" w:rsidR="00884A65" w:rsidRPr="00803C84" w:rsidRDefault="00884A65" w:rsidP="00803C84">
      <w:pPr>
        <w:spacing w:line="276" w:lineRule="auto"/>
        <w:rPr>
          <w:rFonts w:ascii="AytoRoquetas Light Condensed" w:hAnsi="AytoRoquetas Light Condensed" w:cs="Arial"/>
          <w:sz w:val="22"/>
          <w:szCs w:val="22"/>
        </w:rPr>
      </w:pPr>
    </w:p>
    <w:p w14:paraId="7FD7E852" w14:textId="77777777" w:rsidR="00884A65" w:rsidRPr="00803C84" w:rsidRDefault="00884A65" w:rsidP="00803C84">
      <w:pPr>
        <w:pStyle w:val="Titulo2"/>
        <w:numPr>
          <w:ilvl w:val="0"/>
          <w:numId w:val="0"/>
        </w:numPr>
        <w:spacing w:line="276" w:lineRule="auto"/>
        <w:ind w:left="720"/>
        <w:rPr>
          <w:rFonts w:ascii="AytoRoquetas Light Condensed" w:hAnsi="AytoRoquetas Light Condensed"/>
          <w:sz w:val="22"/>
          <w:szCs w:val="22"/>
        </w:rPr>
      </w:pPr>
      <w:bookmarkStart w:id="49" w:name="_Toc133345848"/>
      <w:r w:rsidRPr="00803C84">
        <w:rPr>
          <w:rFonts w:ascii="AytoRoquetas Light Condensed" w:hAnsi="AytoRoquetas Light Condensed"/>
          <w:sz w:val="22"/>
          <w:szCs w:val="22"/>
        </w:rPr>
        <w:t>CAPITULO III. CONDICIONES SEGURIDAD Y SALUD</w:t>
      </w:r>
      <w:bookmarkEnd w:id="49"/>
    </w:p>
    <w:p w14:paraId="18F8930B" w14:textId="77777777" w:rsidR="00884A65" w:rsidRPr="00803C84" w:rsidRDefault="00884A65" w:rsidP="00803C84">
      <w:pPr>
        <w:spacing w:line="276" w:lineRule="auto"/>
        <w:rPr>
          <w:rFonts w:ascii="AytoRoquetas Light Condensed" w:hAnsi="AytoRoquetas Light Condensed"/>
          <w:sz w:val="22"/>
          <w:szCs w:val="22"/>
        </w:rPr>
      </w:pPr>
    </w:p>
    <w:p w14:paraId="132DCD36" w14:textId="77777777" w:rsidR="00884A65" w:rsidRPr="00803C84" w:rsidRDefault="00884A65" w:rsidP="00803C84">
      <w:pPr>
        <w:pStyle w:val="Ttulo1"/>
        <w:spacing w:line="276" w:lineRule="auto"/>
        <w:rPr>
          <w:rFonts w:ascii="AytoRoquetas Light Condensed" w:hAnsi="AytoRoquetas Light Condensed"/>
          <w:color w:val="auto"/>
          <w:sz w:val="22"/>
          <w:szCs w:val="22"/>
        </w:rPr>
      </w:pPr>
      <w:bookmarkStart w:id="50" w:name="_CONDICIONES_DE_SEGURIDAD"/>
      <w:bookmarkStart w:id="51" w:name="_Toc133345849"/>
      <w:bookmarkEnd w:id="50"/>
      <w:r w:rsidRPr="00803C84">
        <w:rPr>
          <w:rFonts w:ascii="AytoRoquetas Light Condensed" w:hAnsi="AytoRoquetas Light Condensed"/>
          <w:color w:val="auto"/>
          <w:sz w:val="22"/>
          <w:szCs w:val="22"/>
        </w:rPr>
        <w:t>CONDICIONES DE SEGURIDAD Y SALUD.</w:t>
      </w:r>
      <w:bookmarkEnd w:id="51"/>
    </w:p>
    <w:p w14:paraId="5F265DA4" w14:textId="77777777" w:rsidR="00884A65" w:rsidRPr="00803C84" w:rsidRDefault="00884A65" w:rsidP="00803C84">
      <w:pPr>
        <w:spacing w:line="276" w:lineRule="auto"/>
        <w:rPr>
          <w:rFonts w:ascii="AytoRoquetas Light Condensed" w:hAnsi="AytoRoquetas Light Condensed"/>
          <w:sz w:val="22"/>
          <w:szCs w:val="22"/>
          <w:highlight w:val="yellow"/>
        </w:rPr>
      </w:pPr>
    </w:p>
    <w:p w14:paraId="5DE3524A" w14:textId="77777777" w:rsidR="00884A65" w:rsidRPr="00803C84" w:rsidRDefault="00884A65" w:rsidP="00803C84">
      <w:pPr>
        <w:pStyle w:val="Prrafodelista"/>
        <w:spacing w:before="120" w:line="276" w:lineRule="auto"/>
        <w:ind w:left="0" w:right="-142"/>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El Adjudicatario se responsabilizará de cumplir y hacer cumplir tanto a su personal como a sus Subcontratas (incluidos trabajadores autónomos), a la hora de efectuar el suministro, tanto las disposiciones legales vigentes en materia de Prevención de Riesgos Laborales a la firma del Contrato y durante el desarrollo de los trabajos contratados, como las disposiciones específicas de la Unidad Contratante, aplicables al desarrollo de la actividad, recogidas en estas condiciones, documentos complementarios y demás normativa interna.</w:t>
      </w:r>
    </w:p>
    <w:p w14:paraId="74D8C86E" w14:textId="77777777" w:rsidR="00884A65" w:rsidRPr="00803C84" w:rsidRDefault="00884A65" w:rsidP="00803C84">
      <w:pPr>
        <w:pStyle w:val="Prrafodelista"/>
        <w:spacing w:before="120" w:line="276" w:lineRule="auto"/>
        <w:ind w:left="0" w:right="-142"/>
        <w:jc w:val="both"/>
        <w:rPr>
          <w:rFonts w:ascii="AytoRoquetas Light Condensed" w:hAnsi="AytoRoquetas Light Condensed" w:cs="Arial"/>
          <w:sz w:val="22"/>
          <w:szCs w:val="22"/>
        </w:rPr>
      </w:pPr>
    </w:p>
    <w:p w14:paraId="3B8E2536" w14:textId="77777777" w:rsidR="00884A65" w:rsidRPr="00803C84" w:rsidRDefault="00884A65" w:rsidP="00803C84">
      <w:pPr>
        <w:spacing w:before="120" w:line="276" w:lineRule="auto"/>
        <w:jc w:val="both"/>
        <w:rPr>
          <w:rFonts w:ascii="AytoRoquetas Light Condensed" w:hAnsi="AytoRoquetas Light Condensed" w:cs="Arial"/>
          <w:sz w:val="22"/>
          <w:szCs w:val="22"/>
        </w:rPr>
      </w:pPr>
      <w:bookmarkStart w:id="52" w:name="_Toc456699002"/>
      <w:bookmarkStart w:id="53" w:name="_Toc456703856"/>
      <w:bookmarkStart w:id="54" w:name="_Toc459361535"/>
      <w:bookmarkStart w:id="55" w:name="_Toc456703984"/>
      <w:bookmarkEnd w:id="52"/>
      <w:bookmarkEnd w:id="53"/>
      <w:bookmarkEnd w:id="54"/>
      <w:bookmarkEnd w:id="55"/>
      <w:r w:rsidRPr="00803C84">
        <w:rPr>
          <w:rFonts w:ascii="AytoRoquetas Light Condensed" w:hAnsi="AytoRoquetas Light Condensed" w:cs="Arial"/>
          <w:sz w:val="22"/>
          <w:szCs w:val="22"/>
        </w:rPr>
        <w:t>El Adjudicatario deberá cooperar en la aplicación de la normativa de Prevención de Riesgos Laborales, y en concreto con lo establecido en el Real Decreto 171/2004, de 30 de enero, por el que se desarrolla el artículo 24 de la Ley 31/1995, de 8 de noviembre, de Prevención de Riesgos Laborales, en materia de Coordinación de Actividades Empresariales (en adelante, RD 171/2004). En aplicación de la Disposición Adicional Primera del RD 171/2004, las obras incluidas en el ámbito de aplicación del Real Decreto 1627/1997, de 24 de octubre, por el que se establecen disposiciones mínimas de seguridad y salud en las Obras de Construcción (en adelante, RD 1627/1997) se regirán por lo establecido en el citado Real Decreto.</w:t>
      </w:r>
    </w:p>
    <w:p w14:paraId="57366F31" w14:textId="77777777" w:rsidR="00884A65" w:rsidRPr="00803C84" w:rsidRDefault="00884A65" w:rsidP="00803C84">
      <w:pPr>
        <w:spacing w:before="120" w:line="276" w:lineRule="auto"/>
        <w:jc w:val="both"/>
        <w:rPr>
          <w:rFonts w:ascii="AytoRoquetas Light Condensed" w:hAnsi="AytoRoquetas Light Condensed" w:cs="Arial"/>
          <w:sz w:val="22"/>
          <w:szCs w:val="22"/>
        </w:rPr>
      </w:pPr>
    </w:p>
    <w:p w14:paraId="5E549E30" w14:textId="77777777" w:rsidR="00884A65" w:rsidRPr="00803C84" w:rsidRDefault="00884A65" w:rsidP="00803C84">
      <w:pPr>
        <w:pStyle w:val="Cuerpodeltexto1"/>
        <w:shd w:val="clear" w:color="auto" w:fill="auto"/>
        <w:spacing w:after="295" w:line="276" w:lineRule="auto"/>
        <w:ind w:left="360" w:hanging="360"/>
        <w:jc w:val="both"/>
        <w:rPr>
          <w:rFonts w:ascii="AytoRoquetas Light Condensed" w:hAnsi="AytoRoquetas Light Condensed" w:cs="Arial"/>
          <w:color w:val="auto"/>
          <w:sz w:val="22"/>
          <w:szCs w:val="22"/>
        </w:rPr>
      </w:pPr>
      <w:r w:rsidRPr="00803C84">
        <w:rPr>
          <w:rFonts w:ascii="AytoRoquetas Light Condensed" w:hAnsi="AytoRoquetas Light Condensed" w:cs="Arial"/>
          <w:color w:val="auto"/>
          <w:sz w:val="22"/>
          <w:szCs w:val="22"/>
        </w:rPr>
        <w:t>El Adjudicatario estará obligado a:</w:t>
      </w:r>
    </w:p>
    <w:p w14:paraId="6F458D26" w14:textId="77777777" w:rsidR="00884A65" w:rsidRPr="00803C84" w:rsidRDefault="00884A65" w:rsidP="00803C84">
      <w:pPr>
        <w:pStyle w:val="Cuerpodeltexto1"/>
        <w:numPr>
          <w:ilvl w:val="0"/>
          <w:numId w:val="10"/>
        </w:numPr>
        <w:shd w:val="clear" w:color="auto" w:fill="auto"/>
        <w:tabs>
          <w:tab w:val="left" w:pos="350"/>
        </w:tabs>
        <w:spacing w:before="120" w:after="0" w:line="276" w:lineRule="auto"/>
        <w:ind w:left="357" w:right="23" w:hanging="357"/>
        <w:jc w:val="both"/>
        <w:rPr>
          <w:rFonts w:ascii="AytoRoquetas Light Condensed" w:hAnsi="AytoRoquetas Light Condensed" w:cs="Arial"/>
          <w:color w:val="auto"/>
          <w:sz w:val="22"/>
          <w:szCs w:val="22"/>
        </w:rPr>
      </w:pPr>
      <w:r w:rsidRPr="00803C84">
        <w:rPr>
          <w:rFonts w:ascii="AytoRoquetas Light Condensed" w:hAnsi="AytoRoquetas Light Condensed" w:cs="Arial"/>
          <w:color w:val="auto"/>
          <w:sz w:val="22"/>
          <w:szCs w:val="22"/>
        </w:rPr>
        <w:t>Aplicar los principios de la acción preventiva que se recogen en el artículo 15 de la Ley 31/1995, de 8 de noviembre, de Prevención de Riesgos Laborales (en adelante, LPRL) en particular al desarrollar las tareas o actividades indicadas en el artículo 10 del RD 1627/1997.</w:t>
      </w:r>
    </w:p>
    <w:p w14:paraId="5A44D25B" w14:textId="77777777" w:rsidR="00884A65" w:rsidRPr="00803C84" w:rsidRDefault="00884A65" w:rsidP="00803C84">
      <w:pPr>
        <w:pStyle w:val="Cuerpodeltexto1"/>
        <w:numPr>
          <w:ilvl w:val="0"/>
          <w:numId w:val="10"/>
        </w:numPr>
        <w:shd w:val="clear" w:color="auto" w:fill="auto"/>
        <w:tabs>
          <w:tab w:val="left" w:pos="365"/>
        </w:tabs>
        <w:spacing w:before="120" w:after="0" w:line="276" w:lineRule="auto"/>
        <w:ind w:left="357" w:right="23" w:hanging="357"/>
        <w:jc w:val="both"/>
        <w:rPr>
          <w:rFonts w:ascii="AytoRoquetas Light Condensed" w:hAnsi="AytoRoquetas Light Condensed" w:cs="Arial"/>
          <w:color w:val="auto"/>
          <w:sz w:val="22"/>
          <w:szCs w:val="22"/>
        </w:rPr>
      </w:pPr>
      <w:r w:rsidRPr="00803C84">
        <w:rPr>
          <w:rFonts w:ascii="AytoRoquetas Light Condensed" w:hAnsi="AytoRoquetas Light Condensed" w:cs="Arial"/>
          <w:color w:val="auto"/>
          <w:sz w:val="22"/>
          <w:szCs w:val="22"/>
        </w:rPr>
        <w:t>Disponer de un Plan de Prevención, según lo establecido en la normativa vigente, en el que se incluya la definición y funciones de su Organización preventiva. Esta Organización será acorde a lo establecido en la LPRL y el Reglamento de los Servicios de Prevención.</w:t>
      </w:r>
    </w:p>
    <w:p w14:paraId="1D46C819" w14:textId="77777777" w:rsidR="00884A65" w:rsidRPr="00803C84" w:rsidRDefault="00884A65" w:rsidP="00803C84">
      <w:pPr>
        <w:pStyle w:val="Cuerpodeltexto1"/>
        <w:numPr>
          <w:ilvl w:val="0"/>
          <w:numId w:val="10"/>
        </w:numPr>
        <w:shd w:val="clear" w:color="auto" w:fill="auto"/>
        <w:tabs>
          <w:tab w:val="left" w:pos="365"/>
        </w:tabs>
        <w:spacing w:before="120" w:after="0" w:line="276" w:lineRule="auto"/>
        <w:ind w:left="357" w:right="23" w:hanging="357"/>
        <w:jc w:val="both"/>
        <w:rPr>
          <w:rFonts w:ascii="AytoRoquetas Light Condensed" w:hAnsi="AytoRoquetas Light Condensed" w:cs="Arial"/>
          <w:color w:val="auto"/>
          <w:sz w:val="22"/>
          <w:szCs w:val="22"/>
        </w:rPr>
      </w:pPr>
      <w:r w:rsidRPr="00803C84">
        <w:rPr>
          <w:rFonts w:ascii="AytoRoquetas Light Condensed" w:hAnsi="AytoRoquetas Light Condensed" w:cs="Arial"/>
          <w:color w:val="auto"/>
          <w:sz w:val="22"/>
          <w:szCs w:val="22"/>
        </w:rPr>
        <w:t>Informar AL CONSORCIO de los riesgos de su actividad. Deberá tener a disposición DEL CONSORCIO la Evaluación de los riesgos asociados a los trabajos contratados, así como la planificación de la actividad preventiva derivada de la misma. Esta documentación se elaborará una vez recibida la información entregada por EL CONSORCIO.</w:t>
      </w:r>
    </w:p>
    <w:p w14:paraId="3F773528" w14:textId="77777777" w:rsidR="00884A65" w:rsidRPr="00803C84" w:rsidRDefault="00884A65" w:rsidP="00803C84">
      <w:pPr>
        <w:pStyle w:val="Cuerpodeltexto1"/>
        <w:numPr>
          <w:ilvl w:val="0"/>
          <w:numId w:val="10"/>
        </w:numPr>
        <w:shd w:val="clear" w:color="auto" w:fill="auto"/>
        <w:tabs>
          <w:tab w:val="left" w:pos="370"/>
        </w:tabs>
        <w:spacing w:before="120" w:after="0" w:line="276" w:lineRule="auto"/>
        <w:ind w:left="357" w:right="23" w:hanging="357"/>
        <w:jc w:val="both"/>
        <w:rPr>
          <w:rFonts w:ascii="AytoRoquetas Light Condensed" w:hAnsi="AytoRoquetas Light Condensed" w:cs="Arial"/>
          <w:color w:val="auto"/>
          <w:sz w:val="22"/>
          <w:szCs w:val="22"/>
        </w:rPr>
      </w:pPr>
      <w:r w:rsidRPr="00803C84">
        <w:rPr>
          <w:rFonts w:ascii="AytoRoquetas Light Condensed" w:hAnsi="AytoRoquetas Light Condensed" w:cs="Arial"/>
          <w:color w:val="auto"/>
          <w:sz w:val="22"/>
          <w:szCs w:val="22"/>
        </w:rPr>
        <w:t xml:space="preserve">Designar expresamente Recursos Preventivos para todos los trabajos realizados en instalaciones DEL CONSORCIO, que estén englobados en los supuestos contemplados en el artículo 22 bis del Real Decreto 604/2006, de 19 de mayo, por el que se modifican el Real Decreto 39/1997, de 17 de enero, por el que se aprueba el Reglamento de los Servicios de Prevención y el RD 1627/1997 y de conformidad con el artículo 32 bis de la LPRL, normativa en vigor o cuando se especifique en </w:t>
      </w:r>
      <w:r w:rsidRPr="00803C84">
        <w:rPr>
          <w:rFonts w:ascii="AytoRoquetas Light Condensed" w:hAnsi="AytoRoquetas Light Condensed" w:cs="Arial"/>
          <w:color w:val="auto"/>
          <w:sz w:val="22"/>
          <w:szCs w:val="22"/>
        </w:rPr>
        <w:lastRenderedPageBreak/>
        <w:t>su evaluación de riesgos. Respecto de los trabajadores especialmente sensibles, el Adjudicatario cumplirá las obligaciones de protección específica recogidas en el artículo 25 de la LPRL o Normativa de aplicación.</w:t>
      </w:r>
    </w:p>
    <w:p w14:paraId="5B3F23B6" w14:textId="77777777" w:rsidR="00884A65" w:rsidRPr="00803C84" w:rsidRDefault="00884A65" w:rsidP="00803C84">
      <w:pPr>
        <w:pStyle w:val="Cuerpodeltexto1"/>
        <w:numPr>
          <w:ilvl w:val="0"/>
          <w:numId w:val="10"/>
        </w:numPr>
        <w:shd w:val="clear" w:color="auto" w:fill="auto"/>
        <w:tabs>
          <w:tab w:val="left" w:pos="370"/>
        </w:tabs>
        <w:spacing w:before="120" w:after="0" w:line="276" w:lineRule="auto"/>
        <w:ind w:left="357" w:right="23" w:hanging="357"/>
        <w:jc w:val="both"/>
        <w:rPr>
          <w:rFonts w:ascii="AytoRoquetas Light Condensed" w:hAnsi="AytoRoquetas Light Condensed" w:cs="Arial"/>
          <w:color w:val="auto"/>
          <w:sz w:val="22"/>
          <w:szCs w:val="22"/>
        </w:rPr>
      </w:pPr>
      <w:r w:rsidRPr="00803C84">
        <w:rPr>
          <w:rFonts w:ascii="AytoRoquetas Light Condensed" w:hAnsi="AytoRoquetas Light Condensed" w:cs="Arial"/>
          <w:color w:val="auto"/>
          <w:sz w:val="22"/>
          <w:szCs w:val="22"/>
        </w:rPr>
        <w:t>Formar e informar a sus trabajadores sobre los riesgos que conlleva la realización de los trabajos contratados, así como en las medidas de prevención y protección a aplicar y en las medidas a aplicar en caso de emergencia. Este personal mantendrá a disposición DEL CONSORCIO la formación, la experiencia y el nivel profesional adecuado a los trabajos a realizar y a la normativa en vigor, manteniendo la documentación acreditativa a disposición DEL CONSORCIO.</w:t>
      </w:r>
    </w:p>
    <w:p w14:paraId="2049D157" w14:textId="77777777" w:rsidR="00884A65" w:rsidRPr="00803C84" w:rsidRDefault="00884A65" w:rsidP="00803C84">
      <w:pPr>
        <w:pStyle w:val="Cuerpodeltexto1"/>
        <w:numPr>
          <w:ilvl w:val="0"/>
          <w:numId w:val="10"/>
        </w:numPr>
        <w:shd w:val="clear" w:color="auto" w:fill="auto"/>
        <w:tabs>
          <w:tab w:val="left" w:pos="370"/>
        </w:tabs>
        <w:spacing w:before="120" w:after="0" w:line="276" w:lineRule="auto"/>
        <w:ind w:left="357" w:right="23" w:hanging="357"/>
        <w:jc w:val="both"/>
        <w:rPr>
          <w:rFonts w:ascii="AytoRoquetas Light Condensed" w:hAnsi="AytoRoquetas Light Condensed" w:cs="Arial"/>
          <w:color w:val="auto"/>
          <w:sz w:val="22"/>
          <w:szCs w:val="22"/>
        </w:rPr>
      </w:pPr>
      <w:r w:rsidRPr="00803C84">
        <w:rPr>
          <w:rFonts w:ascii="AytoRoquetas Light Condensed" w:hAnsi="AytoRoquetas Light Condensed" w:cs="Arial"/>
          <w:color w:val="auto"/>
          <w:sz w:val="22"/>
          <w:szCs w:val="22"/>
        </w:rPr>
        <w:t>Disponer de la Declaración de Conformidad, marcado CE o cumplimiento del Real Decreto 1215/1997, de 18 de julio, por el que se establecen las disposiciones mínimas de seguridad y salud para la utilización de los trabajadores de los equipos de trabajo ( en adelante, RD 1215/1997) que pondrán a disposición de los trabajos contratados para EL CONSORCIO. La acreditación del RD 1215/1997 será firmada por un Organismo de Control Autorizado. La maquinaria, equipos y herramientas han de estar en perfecto estado de uso y conservación y serán acordes con los modernos sistemas y tecnologías, de tal manera que eliminen, en la medida de lo posible, la realización de trabajos manuales y fallos o errores humanos que puedan afectar a la seguridad de las personas y a la calidad y comportamiento de los materiales e instalaciones. Dicha maquinaria, equipos o herramientas, deberán cumplir las exigencias legales de industria y laborales vigentes en cada momento.</w:t>
      </w:r>
    </w:p>
    <w:p w14:paraId="4AF0B060" w14:textId="77777777" w:rsidR="00884A65" w:rsidRPr="00803C84" w:rsidRDefault="00884A65" w:rsidP="00803C84">
      <w:pPr>
        <w:pStyle w:val="Cuerpodeltexto1"/>
        <w:numPr>
          <w:ilvl w:val="0"/>
          <w:numId w:val="10"/>
        </w:numPr>
        <w:shd w:val="clear" w:color="auto" w:fill="auto"/>
        <w:tabs>
          <w:tab w:val="left" w:pos="350"/>
        </w:tabs>
        <w:spacing w:before="120" w:after="0" w:line="276" w:lineRule="auto"/>
        <w:ind w:left="357" w:right="23" w:hanging="357"/>
        <w:jc w:val="both"/>
        <w:rPr>
          <w:rFonts w:ascii="AytoRoquetas Light Condensed" w:hAnsi="AytoRoquetas Light Condensed" w:cs="Arial"/>
          <w:color w:val="auto"/>
          <w:sz w:val="22"/>
          <w:szCs w:val="22"/>
        </w:rPr>
      </w:pPr>
      <w:r w:rsidRPr="00803C84">
        <w:rPr>
          <w:rFonts w:ascii="AytoRoquetas Light Condensed" w:hAnsi="AytoRoquetas Light Condensed" w:cs="Arial"/>
          <w:color w:val="auto"/>
          <w:sz w:val="22"/>
          <w:szCs w:val="22"/>
        </w:rPr>
        <w:t>Los trabajos contratados sólo podrán ser realizados por personal con la aptitud médica necesaria para ejecutar dichos trabajos. Esta aptitud se emitirá en forma y plazo que establezca la normativa.</w:t>
      </w:r>
    </w:p>
    <w:p w14:paraId="0EAB2E71" w14:textId="77777777" w:rsidR="00884A65" w:rsidRPr="00803C84" w:rsidRDefault="00884A65" w:rsidP="00803C84">
      <w:pPr>
        <w:pStyle w:val="Cuerpodeltexto1"/>
        <w:numPr>
          <w:ilvl w:val="0"/>
          <w:numId w:val="10"/>
        </w:numPr>
        <w:shd w:val="clear" w:color="auto" w:fill="auto"/>
        <w:tabs>
          <w:tab w:val="left" w:pos="370"/>
        </w:tabs>
        <w:spacing w:before="120" w:after="0" w:line="276" w:lineRule="auto"/>
        <w:ind w:left="357" w:right="23" w:hanging="357"/>
        <w:jc w:val="both"/>
        <w:rPr>
          <w:rFonts w:ascii="AytoRoquetas Light Condensed" w:hAnsi="AytoRoquetas Light Condensed" w:cs="Arial"/>
          <w:color w:val="auto"/>
          <w:sz w:val="22"/>
          <w:szCs w:val="22"/>
        </w:rPr>
      </w:pPr>
      <w:r w:rsidRPr="00803C84">
        <w:rPr>
          <w:rFonts w:ascii="AytoRoquetas Light Condensed" w:hAnsi="AytoRoquetas Light Condensed" w:cs="Arial"/>
          <w:color w:val="auto"/>
          <w:sz w:val="22"/>
          <w:szCs w:val="22"/>
        </w:rPr>
        <w:t>En general, para todas aquellas actividades que estén reguladas por normativa específica, cumplir con la legislación que les aplica (Trabajos con riesgo eléctrico, Trabajos temporales en altura, etc.</w:t>
      </w:r>
    </w:p>
    <w:p w14:paraId="5821572D" w14:textId="77777777" w:rsidR="00884A65" w:rsidRPr="00803C84" w:rsidRDefault="00884A65" w:rsidP="00803C84">
      <w:pPr>
        <w:pStyle w:val="Cuerpodeltexto1"/>
        <w:numPr>
          <w:ilvl w:val="0"/>
          <w:numId w:val="10"/>
        </w:numPr>
        <w:shd w:val="clear" w:color="auto" w:fill="auto"/>
        <w:tabs>
          <w:tab w:val="left" w:pos="370"/>
        </w:tabs>
        <w:spacing w:before="120" w:after="0" w:line="276" w:lineRule="auto"/>
        <w:ind w:left="357" w:right="23" w:hanging="357"/>
        <w:jc w:val="both"/>
        <w:rPr>
          <w:rFonts w:ascii="AytoRoquetas Light Condensed" w:hAnsi="AytoRoquetas Light Condensed" w:cs="Arial"/>
          <w:color w:val="auto"/>
          <w:sz w:val="22"/>
          <w:szCs w:val="22"/>
        </w:rPr>
      </w:pPr>
      <w:r w:rsidRPr="00803C84">
        <w:rPr>
          <w:rFonts w:ascii="AytoRoquetas Light Condensed" w:hAnsi="AytoRoquetas Light Condensed" w:cs="Arial"/>
          <w:color w:val="auto"/>
          <w:sz w:val="22"/>
          <w:szCs w:val="22"/>
        </w:rPr>
        <w:t>En general, el Adjudicatario participará en cuantas reuniones, visitas y/o inspecciones le sean requeridos en temas de seguridad por EL CONSORCIO y tendrá a disposición del Servicio de Prevención DEL CONSORCIO durante toda la obra o prestación del Servicio, toda la documentación exigida en estas condiciones.</w:t>
      </w:r>
    </w:p>
    <w:p w14:paraId="121A470C" w14:textId="77777777" w:rsidR="00884A65" w:rsidRPr="00803C84" w:rsidRDefault="00884A65" w:rsidP="00803C84">
      <w:pPr>
        <w:pStyle w:val="Cuerpodeltexto1"/>
        <w:numPr>
          <w:ilvl w:val="0"/>
          <w:numId w:val="10"/>
        </w:numPr>
        <w:shd w:val="clear" w:color="auto" w:fill="auto"/>
        <w:tabs>
          <w:tab w:val="left" w:pos="365"/>
        </w:tabs>
        <w:spacing w:before="120" w:after="0" w:line="276" w:lineRule="auto"/>
        <w:ind w:left="357" w:right="23" w:hanging="357"/>
        <w:jc w:val="both"/>
        <w:rPr>
          <w:rFonts w:ascii="AytoRoquetas Light Condensed" w:hAnsi="AytoRoquetas Light Condensed" w:cs="Arial"/>
          <w:color w:val="auto"/>
          <w:sz w:val="22"/>
          <w:szCs w:val="22"/>
        </w:rPr>
      </w:pPr>
      <w:r w:rsidRPr="00803C84">
        <w:rPr>
          <w:rFonts w:ascii="AytoRoquetas Light Condensed" w:hAnsi="AytoRoquetas Light Condensed" w:cs="Arial"/>
          <w:color w:val="auto"/>
          <w:sz w:val="22"/>
          <w:szCs w:val="22"/>
        </w:rPr>
        <w:t>El Adjudicatario tendrá a disposición DEL CONSORCIO sus procedimientos de evacuación y conciertos de atención médica en los trabajos para el supuesto de accidente laboral, así como la relación de su material de primeros auxilios.</w:t>
      </w:r>
    </w:p>
    <w:p w14:paraId="152447D7" w14:textId="77777777" w:rsidR="00884A65" w:rsidRPr="00803C84" w:rsidRDefault="00884A65" w:rsidP="00803C84">
      <w:pPr>
        <w:pStyle w:val="Cuerpodeltexto1"/>
        <w:numPr>
          <w:ilvl w:val="0"/>
          <w:numId w:val="10"/>
        </w:numPr>
        <w:shd w:val="clear" w:color="auto" w:fill="auto"/>
        <w:tabs>
          <w:tab w:val="left" w:pos="355"/>
        </w:tabs>
        <w:spacing w:before="120" w:after="0" w:line="276" w:lineRule="auto"/>
        <w:ind w:left="357" w:right="23" w:hanging="357"/>
        <w:jc w:val="both"/>
        <w:rPr>
          <w:rFonts w:ascii="AytoRoquetas Light Condensed" w:hAnsi="AytoRoquetas Light Condensed" w:cs="Arial"/>
          <w:color w:val="auto"/>
          <w:sz w:val="22"/>
          <w:szCs w:val="22"/>
        </w:rPr>
      </w:pPr>
      <w:r w:rsidRPr="00803C84">
        <w:rPr>
          <w:rFonts w:ascii="AytoRoquetas Light Condensed" w:hAnsi="AytoRoquetas Light Condensed" w:cs="Arial"/>
          <w:color w:val="auto"/>
          <w:sz w:val="22"/>
          <w:szCs w:val="22"/>
        </w:rPr>
        <w:t>EL CONSORCIO, por si misma o por empresa contratada, podrá inspeccionar la realización de los trabajos, tanto en sus contenidos materiales como de seguridad.</w:t>
      </w:r>
    </w:p>
    <w:p w14:paraId="2BE4CA97" w14:textId="77777777" w:rsidR="00884A65" w:rsidRPr="00803C84" w:rsidRDefault="00884A65" w:rsidP="00803C84">
      <w:pPr>
        <w:pStyle w:val="Cuerpodeltexto1"/>
        <w:numPr>
          <w:ilvl w:val="0"/>
          <w:numId w:val="10"/>
        </w:numPr>
        <w:shd w:val="clear" w:color="auto" w:fill="auto"/>
        <w:tabs>
          <w:tab w:val="left" w:pos="355"/>
        </w:tabs>
        <w:spacing w:before="120" w:after="0" w:line="276" w:lineRule="auto"/>
        <w:ind w:left="357" w:right="23" w:hanging="357"/>
        <w:jc w:val="both"/>
        <w:rPr>
          <w:rFonts w:ascii="AytoRoquetas Light Condensed" w:hAnsi="AytoRoquetas Light Condensed" w:cs="Arial"/>
          <w:color w:val="auto"/>
          <w:sz w:val="22"/>
          <w:szCs w:val="22"/>
        </w:rPr>
      </w:pPr>
      <w:r w:rsidRPr="00803C84">
        <w:rPr>
          <w:rFonts w:ascii="AytoRoquetas Light Condensed" w:hAnsi="AytoRoquetas Light Condensed" w:cs="Arial"/>
          <w:color w:val="auto"/>
          <w:sz w:val="22"/>
          <w:szCs w:val="22"/>
        </w:rPr>
        <w:t>El adjudicatario, como actuará sobre unas instalaciones existentes y en uso, se compromete a acatar las disposiciones que en Materia de Seguridad y Salud, estén vigentes en cada instalación por las concesionarias, así como la coordinación de actividades empresariales entre ambas, o lo que fuera de obligado cumplimiento legislativo.</w:t>
      </w:r>
    </w:p>
    <w:p w14:paraId="033CC146" w14:textId="77777777" w:rsidR="00884A65" w:rsidRPr="00803C84" w:rsidRDefault="00884A65" w:rsidP="00803C84">
      <w:pPr>
        <w:pStyle w:val="Cuerpodeltexto1"/>
        <w:shd w:val="clear" w:color="auto" w:fill="auto"/>
        <w:tabs>
          <w:tab w:val="left" w:pos="355"/>
        </w:tabs>
        <w:spacing w:before="120" w:after="0" w:line="276" w:lineRule="auto"/>
        <w:ind w:right="23" w:firstLine="0"/>
        <w:jc w:val="both"/>
        <w:rPr>
          <w:rFonts w:ascii="AytoRoquetas Light Condensed" w:hAnsi="AytoRoquetas Light Condensed" w:cs="Arial"/>
          <w:color w:val="auto"/>
          <w:sz w:val="22"/>
          <w:szCs w:val="22"/>
          <w:highlight w:val="yellow"/>
        </w:rPr>
      </w:pPr>
    </w:p>
    <w:p w14:paraId="4CCF59AB" w14:textId="77777777" w:rsidR="00884A65" w:rsidRPr="00803C84" w:rsidRDefault="00884A65" w:rsidP="00803C84">
      <w:pPr>
        <w:pStyle w:val="Titulo2"/>
        <w:numPr>
          <w:ilvl w:val="0"/>
          <w:numId w:val="0"/>
        </w:numPr>
        <w:spacing w:line="276" w:lineRule="auto"/>
        <w:ind w:left="720"/>
        <w:rPr>
          <w:rFonts w:ascii="AytoRoquetas Light Condensed" w:hAnsi="AytoRoquetas Light Condensed"/>
          <w:sz w:val="22"/>
          <w:szCs w:val="22"/>
        </w:rPr>
      </w:pPr>
      <w:bookmarkStart w:id="56" w:name="_Toc133345850"/>
      <w:r w:rsidRPr="00803C84">
        <w:rPr>
          <w:rFonts w:ascii="AytoRoquetas Light Condensed" w:hAnsi="AytoRoquetas Light Condensed"/>
          <w:sz w:val="22"/>
          <w:szCs w:val="22"/>
        </w:rPr>
        <w:t>CAPÍTULO IV. ESPECIFICACIONES TECNICO ADMINISTRATIVAS.</w:t>
      </w:r>
      <w:bookmarkEnd w:id="56"/>
    </w:p>
    <w:p w14:paraId="49AFDAA7" w14:textId="77777777" w:rsidR="00884A65" w:rsidRPr="00803C84" w:rsidRDefault="00884A65" w:rsidP="00803C84">
      <w:pPr>
        <w:pStyle w:val="Titulo2"/>
        <w:numPr>
          <w:ilvl w:val="0"/>
          <w:numId w:val="0"/>
        </w:numPr>
        <w:spacing w:line="276" w:lineRule="auto"/>
        <w:ind w:left="720"/>
        <w:rPr>
          <w:rFonts w:ascii="AytoRoquetas Light Condensed" w:hAnsi="AytoRoquetas Light Condensed"/>
          <w:sz w:val="22"/>
          <w:szCs w:val="22"/>
        </w:rPr>
      </w:pPr>
      <w:r w:rsidRPr="00803C84">
        <w:rPr>
          <w:rFonts w:ascii="AytoRoquetas Light Condensed" w:hAnsi="AytoRoquetas Light Condensed"/>
          <w:sz w:val="22"/>
          <w:szCs w:val="22"/>
        </w:rPr>
        <w:lastRenderedPageBreak/>
        <w:t xml:space="preserve"> </w:t>
      </w:r>
      <w:bookmarkStart w:id="57" w:name="_Toc133345851"/>
      <w:r w:rsidRPr="00803C84">
        <w:rPr>
          <w:rFonts w:ascii="AytoRoquetas Light Condensed" w:hAnsi="AytoRoquetas Light Condensed"/>
          <w:sz w:val="22"/>
          <w:szCs w:val="22"/>
        </w:rPr>
        <w:t>PAGOS, FIANZAS, GARANTÍAS, SUBCONTRATACIÓN PENALIDADES Y RESOLUCIÓN CONTRATO</w:t>
      </w:r>
      <w:bookmarkEnd w:id="57"/>
    </w:p>
    <w:p w14:paraId="7A6407DD" w14:textId="77777777" w:rsidR="00884A65" w:rsidRPr="00803C84" w:rsidRDefault="00884A65" w:rsidP="00803C84">
      <w:pPr>
        <w:pStyle w:val="Prrafodelista"/>
        <w:spacing w:before="120" w:line="276" w:lineRule="auto"/>
        <w:ind w:left="426" w:right="-142"/>
        <w:jc w:val="both"/>
        <w:rPr>
          <w:rFonts w:ascii="AytoRoquetas Light Condensed" w:hAnsi="AytoRoquetas Light Condensed" w:cs="Arial"/>
          <w:sz w:val="22"/>
          <w:szCs w:val="22"/>
        </w:rPr>
      </w:pPr>
    </w:p>
    <w:p w14:paraId="6A8EA943" w14:textId="77777777" w:rsidR="00884A65" w:rsidRPr="00803C84" w:rsidRDefault="00884A65" w:rsidP="00803C84">
      <w:pPr>
        <w:pStyle w:val="Ttulo1"/>
        <w:spacing w:line="276" w:lineRule="auto"/>
        <w:rPr>
          <w:rFonts w:ascii="AytoRoquetas Light Condensed" w:hAnsi="AytoRoquetas Light Condensed"/>
          <w:color w:val="auto"/>
          <w:sz w:val="22"/>
          <w:szCs w:val="22"/>
        </w:rPr>
      </w:pPr>
      <w:bookmarkStart w:id="58" w:name="_Ref514062465"/>
      <w:bookmarkStart w:id="59" w:name="_Toc133345852"/>
      <w:r w:rsidRPr="00803C84">
        <w:rPr>
          <w:rFonts w:ascii="AytoRoquetas Light Condensed" w:hAnsi="AytoRoquetas Light Condensed"/>
          <w:color w:val="auto"/>
          <w:sz w:val="22"/>
          <w:szCs w:val="22"/>
        </w:rPr>
        <w:t>FORMA Y MOMENTO DE PAGO DEL SUMINISTRO.</w:t>
      </w:r>
      <w:bookmarkEnd w:id="58"/>
      <w:bookmarkEnd w:id="59"/>
    </w:p>
    <w:p w14:paraId="7E005277" w14:textId="77777777" w:rsidR="00884A65" w:rsidRPr="00803C84" w:rsidRDefault="00884A65" w:rsidP="00803C84">
      <w:pPr>
        <w:spacing w:line="276" w:lineRule="auto"/>
        <w:rPr>
          <w:rFonts w:ascii="AytoRoquetas Light Condensed" w:hAnsi="AytoRoquetas Light Condensed"/>
          <w:sz w:val="22"/>
          <w:szCs w:val="22"/>
        </w:rPr>
      </w:pPr>
    </w:p>
    <w:p w14:paraId="6D68AB58" w14:textId="77777777" w:rsidR="00884A65" w:rsidRPr="00803C84" w:rsidRDefault="00884A65" w:rsidP="00803C84">
      <w:pPr>
        <w:pStyle w:val="Standard"/>
        <w:spacing w:line="276" w:lineRule="auto"/>
        <w:ind w:right="136"/>
        <w:jc w:val="both"/>
        <w:rPr>
          <w:rFonts w:ascii="AytoRoquetas Light Condensed" w:hAnsi="AytoRoquetas Light Condensed"/>
          <w:sz w:val="22"/>
          <w:szCs w:val="22"/>
          <w:lang w:val="es-ES"/>
        </w:rPr>
      </w:pPr>
      <w:r w:rsidRPr="00803C84">
        <w:rPr>
          <w:rFonts w:ascii="AytoRoquetas Light Condensed" w:hAnsi="AytoRoquetas Light Condensed"/>
          <w:sz w:val="22"/>
          <w:szCs w:val="22"/>
        </w:rPr>
        <w:t xml:space="preserve">El CONSORCIO </w:t>
      </w:r>
      <w:r w:rsidRPr="00803C84">
        <w:rPr>
          <w:rFonts w:ascii="AytoRoquetas Light Condensed" w:hAnsi="AytoRoquetas Light Condensed"/>
          <w:b/>
          <w:sz w:val="22"/>
          <w:szCs w:val="22"/>
          <w:u w:val="single"/>
        </w:rPr>
        <w:t>delega expresamente</w:t>
      </w:r>
      <w:r w:rsidRPr="00803C84">
        <w:rPr>
          <w:rFonts w:ascii="AytoRoquetas Light Condensed" w:hAnsi="AytoRoquetas Light Condensed"/>
          <w:sz w:val="22"/>
          <w:szCs w:val="22"/>
        </w:rPr>
        <w:t xml:space="preserve"> en la concesionaria actual del servicio de Depuración de la EDAR El Ejido el pago al adjudicatario de los costes derivados del ESPESADOR, como resultado de este concurso, así como de los derivados de su mantenimiento</w:t>
      </w:r>
      <w:r w:rsidRPr="00803C84">
        <w:rPr>
          <w:rFonts w:ascii="AytoRoquetas Light Condensed" w:hAnsi="AytoRoquetas Light Condensed"/>
          <w:sz w:val="22"/>
          <w:szCs w:val="22"/>
          <w:lang w:val="es-ES"/>
        </w:rPr>
        <w:t>.</w:t>
      </w:r>
    </w:p>
    <w:p w14:paraId="63824295" w14:textId="77777777" w:rsidR="00884A65" w:rsidRPr="00803C84" w:rsidRDefault="00884A65" w:rsidP="00803C84">
      <w:pPr>
        <w:pStyle w:val="Standard"/>
        <w:spacing w:line="276" w:lineRule="auto"/>
        <w:ind w:right="136"/>
        <w:jc w:val="both"/>
        <w:rPr>
          <w:rFonts w:ascii="AytoRoquetas Light Condensed" w:hAnsi="AytoRoquetas Light Condensed"/>
          <w:sz w:val="22"/>
          <w:szCs w:val="22"/>
          <w:lang w:val="es-ES"/>
        </w:rPr>
      </w:pPr>
      <w:r w:rsidRPr="00803C84">
        <w:rPr>
          <w:rFonts w:ascii="AytoRoquetas Light Condensed" w:hAnsi="AytoRoquetas Light Condensed"/>
          <w:sz w:val="22"/>
          <w:szCs w:val="22"/>
          <w:lang w:val="es-ES"/>
        </w:rPr>
        <w:t>Por tanto el adjudicatario realizará la correspondiente factura a la empresa explotadora según el siguiente condicionado.</w:t>
      </w:r>
    </w:p>
    <w:p w14:paraId="17413276" w14:textId="77777777" w:rsidR="00884A65" w:rsidRPr="00803C84" w:rsidRDefault="00884A65" w:rsidP="00803C84">
      <w:pPr>
        <w:pStyle w:val="Standard"/>
        <w:spacing w:line="276" w:lineRule="auto"/>
        <w:ind w:right="136"/>
        <w:jc w:val="both"/>
        <w:rPr>
          <w:rFonts w:ascii="AytoRoquetas Light Condensed" w:hAnsi="AytoRoquetas Light Condensed"/>
          <w:sz w:val="22"/>
          <w:szCs w:val="22"/>
        </w:rPr>
      </w:pPr>
    </w:p>
    <w:p w14:paraId="3B3994A9" w14:textId="77777777" w:rsidR="00884A65" w:rsidRPr="00803C84" w:rsidRDefault="00884A65" w:rsidP="00803C84">
      <w:pPr>
        <w:pStyle w:val="Standard"/>
        <w:spacing w:line="276" w:lineRule="auto"/>
        <w:ind w:right="136"/>
        <w:jc w:val="both"/>
        <w:rPr>
          <w:rFonts w:ascii="AytoRoquetas Light Condensed" w:hAnsi="AytoRoquetas Light Condensed"/>
          <w:sz w:val="22"/>
          <w:szCs w:val="22"/>
          <w:u w:val="single"/>
          <w:lang w:val="es-ES"/>
        </w:rPr>
      </w:pPr>
      <w:r w:rsidRPr="00803C84">
        <w:rPr>
          <w:rFonts w:ascii="AytoRoquetas Light Condensed" w:hAnsi="AytoRoquetas Light Condensed"/>
          <w:sz w:val="22"/>
          <w:szCs w:val="22"/>
          <w:u w:val="single"/>
          <w:lang w:val="es-ES"/>
        </w:rPr>
        <w:t>SUMINISTRO Y PUESTA EN MARCHA DEL ESPESADOR</w:t>
      </w:r>
    </w:p>
    <w:p w14:paraId="2B08EF49" w14:textId="77777777" w:rsidR="00884A65" w:rsidRPr="00803C84" w:rsidRDefault="00884A65" w:rsidP="00803C84">
      <w:pPr>
        <w:pStyle w:val="Standard"/>
        <w:spacing w:line="276" w:lineRule="auto"/>
        <w:ind w:right="136"/>
        <w:jc w:val="both"/>
        <w:rPr>
          <w:rFonts w:ascii="AytoRoquetas Light Condensed" w:hAnsi="AytoRoquetas Light Condensed"/>
          <w:sz w:val="22"/>
          <w:szCs w:val="22"/>
        </w:rPr>
      </w:pPr>
      <w:r w:rsidRPr="00803C84">
        <w:rPr>
          <w:rFonts w:ascii="AytoRoquetas Light Condensed" w:hAnsi="AytoRoquetas Light Condensed"/>
          <w:sz w:val="22"/>
          <w:szCs w:val="22"/>
        </w:rPr>
        <w:t xml:space="preserve">El pago de los equipos no se realizará, hasta que se hay realizado la recepción de los mismos funcionando en la EDAR El Ejido, </w:t>
      </w:r>
      <w:r w:rsidRPr="00803C84">
        <w:rPr>
          <w:rFonts w:ascii="AytoRoquetas Light Condensed" w:hAnsi="AytoRoquetas Light Condensed"/>
          <w:b/>
          <w:sz w:val="22"/>
          <w:szCs w:val="22"/>
        </w:rPr>
        <w:t xml:space="preserve">CUMPLIENDO EN TODOS LOS ASPECTOS TÉCNICOS referidos en </w:t>
      </w:r>
      <w:r w:rsidR="00260E61">
        <w:fldChar w:fldCharType="begin"/>
      </w:r>
      <w:r w:rsidR="00260E61">
        <w:instrText xml:space="preserve"> REF _Ref514059109 \r \h  \* MERGEFORMAT </w:instrText>
      </w:r>
      <w:r w:rsidR="00260E61">
        <w:fldChar w:fldCharType="separate"/>
      </w:r>
      <w:r w:rsidRPr="00803C84">
        <w:rPr>
          <w:rFonts w:ascii="AytoRoquetas Light Condensed" w:hAnsi="AytoRoquetas Light Condensed"/>
          <w:b/>
          <w:sz w:val="22"/>
          <w:szCs w:val="22"/>
          <w:u w:val="single"/>
        </w:rPr>
        <w:t>CLÁUSULA 4.-</w:t>
      </w:r>
      <w:r w:rsidR="00260E61">
        <w:fldChar w:fldCharType="end"/>
      </w:r>
      <w:r w:rsidRPr="00803C84">
        <w:rPr>
          <w:rFonts w:ascii="AytoRoquetas Light Condensed" w:hAnsi="AytoRoquetas Light Condensed"/>
          <w:b/>
          <w:sz w:val="22"/>
          <w:szCs w:val="22"/>
          <w:u w:val="single"/>
        </w:rPr>
        <w:t xml:space="preserve"> y </w:t>
      </w:r>
      <w:r w:rsidR="00260E61">
        <w:fldChar w:fldCharType="begin"/>
      </w:r>
      <w:r w:rsidR="00260E61">
        <w:instrText xml:space="preserve"> REF _Ref514059117 \r \h  \* MERGEFORMAT </w:instrText>
      </w:r>
      <w:r w:rsidR="00260E61">
        <w:fldChar w:fldCharType="separate"/>
      </w:r>
      <w:r w:rsidRPr="00803C84">
        <w:rPr>
          <w:rFonts w:ascii="AytoRoquetas Light Condensed" w:hAnsi="AytoRoquetas Light Condensed"/>
          <w:b/>
          <w:sz w:val="22"/>
          <w:szCs w:val="22"/>
          <w:u w:val="single"/>
        </w:rPr>
        <w:t>CLÁUSULA 5.-</w:t>
      </w:r>
      <w:r w:rsidR="00260E61">
        <w:fldChar w:fldCharType="end"/>
      </w:r>
      <w:r w:rsidRPr="00803C84">
        <w:rPr>
          <w:rFonts w:ascii="AytoRoquetas Light Condensed" w:hAnsi="AytoRoquetas Light Condensed"/>
          <w:b/>
          <w:sz w:val="22"/>
          <w:szCs w:val="22"/>
          <w:u w:val="single"/>
        </w:rPr>
        <w:t xml:space="preserve">, </w:t>
      </w:r>
      <w:r w:rsidRPr="00803C84">
        <w:rPr>
          <w:rFonts w:ascii="AytoRoquetas Light Condensed" w:hAnsi="AytoRoquetas Light Condensed"/>
          <w:sz w:val="22"/>
          <w:szCs w:val="22"/>
        </w:rPr>
        <w:t>certificados por los servicios técnicos del CONSORCIO, los cuales solicitarán a la concesionaria los informes de conformidad preceptivos</w:t>
      </w:r>
      <w:r w:rsidRPr="00803C84">
        <w:rPr>
          <w:rFonts w:ascii="AytoRoquetas Light Condensed" w:hAnsi="AytoRoquetas Light Condensed"/>
          <w:b/>
          <w:sz w:val="22"/>
          <w:szCs w:val="22"/>
        </w:rPr>
        <w:t>.</w:t>
      </w:r>
    </w:p>
    <w:p w14:paraId="10D09FD6" w14:textId="77777777" w:rsidR="00884A65" w:rsidRPr="00803C84" w:rsidRDefault="00884A65" w:rsidP="00803C84">
      <w:pPr>
        <w:pStyle w:val="Standard"/>
        <w:spacing w:line="276" w:lineRule="auto"/>
        <w:ind w:right="136"/>
        <w:jc w:val="both"/>
        <w:rPr>
          <w:rFonts w:ascii="AytoRoquetas Light Condensed" w:hAnsi="AytoRoquetas Light Condensed"/>
          <w:sz w:val="22"/>
          <w:szCs w:val="22"/>
        </w:rPr>
      </w:pPr>
    </w:p>
    <w:p w14:paraId="2E907FD4" w14:textId="77777777" w:rsidR="00884A65" w:rsidRPr="00803C84" w:rsidRDefault="00884A65" w:rsidP="00803C84">
      <w:pPr>
        <w:pStyle w:val="Standard"/>
        <w:spacing w:line="276" w:lineRule="auto"/>
        <w:ind w:right="136"/>
        <w:jc w:val="both"/>
        <w:rPr>
          <w:rFonts w:ascii="AytoRoquetas Light Condensed" w:hAnsi="AytoRoquetas Light Condensed"/>
          <w:sz w:val="22"/>
          <w:szCs w:val="22"/>
          <w:u w:val="single"/>
        </w:rPr>
      </w:pPr>
      <w:r w:rsidRPr="00803C84">
        <w:rPr>
          <w:rFonts w:ascii="AytoRoquetas Light Condensed" w:hAnsi="AytoRoquetas Light Condensed"/>
          <w:sz w:val="22"/>
          <w:szCs w:val="22"/>
          <w:u w:val="single"/>
        </w:rPr>
        <w:t>MANTENIMIENTO ANUAL</w:t>
      </w:r>
    </w:p>
    <w:p w14:paraId="7884AC7F" w14:textId="77777777" w:rsidR="00884A65" w:rsidRPr="00803C84" w:rsidRDefault="00884A65" w:rsidP="00803C84">
      <w:pPr>
        <w:pStyle w:val="Standard"/>
        <w:spacing w:line="276" w:lineRule="auto"/>
        <w:ind w:right="136"/>
        <w:jc w:val="both"/>
        <w:rPr>
          <w:rFonts w:ascii="AytoRoquetas Light Condensed" w:hAnsi="AytoRoquetas Light Condensed"/>
          <w:sz w:val="22"/>
          <w:szCs w:val="22"/>
        </w:rPr>
      </w:pPr>
      <w:r w:rsidRPr="00803C84">
        <w:rPr>
          <w:rFonts w:ascii="AytoRoquetas Light Condensed" w:hAnsi="AytoRoquetas Light Condensed"/>
          <w:sz w:val="22"/>
          <w:szCs w:val="22"/>
        </w:rPr>
        <w:t>Las facturas correspondientes al mantenimiento anual del equipo, serán giradas con caracter anual, siempre que se hayan realizado efectivamente los trabajos ofertados en el Plan de Mantenimiento Preventivo para el número de horas de funcionamiento anual del  espesador de 3.000 horas +/-20%  y según el cuadro de precios ofertado</w:t>
      </w:r>
    </w:p>
    <w:p w14:paraId="14DA8517" w14:textId="77777777" w:rsidR="00884A65" w:rsidRPr="00803C84" w:rsidRDefault="00884A65" w:rsidP="00803C84">
      <w:pPr>
        <w:pStyle w:val="Standard"/>
        <w:spacing w:line="276" w:lineRule="auto"/>
        <w:ind w:right="136" w:firstLine="706"/>
        <w:jc w:val="both"/>
        <w:rPr>
          <w:rFonts w:ascii="AytoRoquetas Light Condensed" w:hAnsi="AytoRoquetas Light Condensed"/>
          <w:sz w:val="22"/>
          <w:szCs w:val="22"/>
          <w:highlight w:val="yellow"/>
        </w:rPr>
      </w:pPr>
    </w:p>
    <w:p w14:paraId="1E308E10" w14:textId="77777777" w:rsidR="00884A65" w:rsidRPr="00803C84" w:rsidRDefault="00884A65" w:rsidP="00803C84">
      <w:pPr>
        <w:pStyle w:val="Standard"/>
        <w:spacing w:line="276" w:lineRule="auto"/>
        <w:ind w:right="136"/>
        <w:jc w:val="both"/>
        <w:rPr>
          <w:rFonts w:ascii="AytoRoquetas Light Condensed" w:hAnsi="AytoRoquetas Light Condensed"/>
          <w:sz w:val="22"/>
          <w:szCs w:val="22"/>
        </w:rPr>
      </w:pPr>
      <w:r w:rsidRPr="00803C84">
        <w:rPr>
          <w:rFonts w:ascii="AytoRoquetas Light Condensed" w:hAnsi="AytoRoquetas Light Condensed"/>
          <w:sz w:val="22"/>
          <w:szCs w:val="22"/>
        </w:rPr>
        <w:t xml:space="preserve">Cualquier aportación extraordinaria que deba realizarse para cumplir con las condiciones requeridas en </w:t>
      </w:r>
      <w:r w:rsidR="00260E61">
        <w:fldChar w:fldCharType="begin"/>
      </w:r>
      <w:r w:rsidR="00260E61">
        <w:instrText xml:space="preserve"> REF _Ref514059109 \r \h  \* MERGEFORMAT </w:instrText>
      </w:r>
      <w:r w:rsidR="00260E61">
        <w:fldChar w:fldCharType="separate"/>
      </w:r>
      <w:r w:rsidRPr="00803C84">
        <w:rPr>
          <w:rFonts w:ascii="AytoRoquetas Light Condensed" w:hAnsi="AytoRoquetas Light Condensed"/>
          <w:b/>
          <w:sz w:val="22"/>
          <w:szCs w:val="22"/>
          <w:u w:val="single"/>
        </w:rPr>
        <w:t>CLÁUSULA 4.-</w:t>
      </w:r>
      <w:r w:rsidR="00260E61">
        <w:fldChar w:fldCharType="end"/>
      </w:r>
      <w:r w:rsidR="00260E61">
        <w:fldChar w:fldCharType="begin"/>
      </w:r>
      <w:r w:rsidR="00260E61">
        <w:instrText xml:space="preserve"> REF _Ref514059117 \r \h  \* MERGEFORMAT </w:instrText>
      </w:r>
      <w:r w:rsidR="00260E61">
        <w:fldChar w:fldCharType="separate"/>
      </w:r>
      <w:r w:rsidRPr="00803C84">
        <w:rPr>
          <w:rFonts w:ascii="AytoRoquetas Light Condensed" w:hAnsi="AytoRoquetas Light Condensed"/>
          <w:b/>
          <w:sz w:val="22"/>
          <w:szCs w:val="22"/>
          <w:u w:val="single"/>
        </w:rPr>
        <w:t>CLÁUSULA 5.-</w:t>
      </w:r>
      <w:r w:rsidR="00260E61">
        <w:fldChar w:fldCharType="end"/>
      </w:r>
      <w:r w:rsidRPr="00803C84">
        <w:rPr>
          <w:rFonts w:ascii="AytoRoquetas Light Condensed" w:hAnsi="AytoRoquetas Light Condensed"/>
          <w:b/>
          <w:sz w:val="22"/>
          <w:szCs w:val="22"/>
          <w:u w:val="single"/>
        </w:rPr>
        <w:t xml:space="preserve"> </w:t>
      </w:r>
      <w:r w:rsidRPr="00803C84">
        <w:rPr>
          <w:rFonts w:ascii="AytoRoquetas Light Condensed" w:hAnsi="AytoRoquetas Light Condensed"/>
          <w:sz w:val="22"/>
          <w:szCs w:val="22"/>
        </w:rPr>
        <w:t>o aportadas como optimización por el suministrador correrá a cuenta de este último, tanto en la implantación como en la vida útil del equipo</w:t>
      </w:r>
    </w:p>
    <w:p w14:paraId="47C6B2F6" w14:textId="77777777" w:rsidR="00884A65" w:rsidRPr="00803C84" w:rsidRDefault="00884A65" w:rsidP="00803C84">
      <w:pPr>
        <w:pStyle w:val="Standard"/>
        <w:tabs>
          <w:tab w:val="left" w:pos="6399"/>
        </w:tabs>
        <w:spacing w:line="276" w:lineRule="auto"/>
        <w:ind w:right="136"/>
        <w:jc w:val="both"/>
        <w:rPr>
          <w:rFonts w:ascii="AytoRoquetas Light Condensed" w:hAnsi="AytoRoquetas Light Condensed"/>
          <w:sz w:val="22"/>
          <w:szCs w:val="22"/>
        </w:rPr>
      </w:pPr>
    </w:p>
    <w:p w14:paraId="2CCC5538" w14:textId="77777777" w:rsidR="00884A65" w:rsidRPr="00803C84" w:rsidRDefault="00884A65" w:rsidP="00803C84">
      <w:pPr>
        <w:pStyle w:val="Ttulo1"/>
        <w:spacing w:line="276" w:lineRule="auto"/>
        <w:rPr>
          <w:rFonts w:ascii="AytoRoquetas Light Condensed" w:hAnsi="AytoRoquetas Light Condensed"/>
          <w:color w:val="auto"/>
          <w:sz w:val="22"/>
          <w:szCs w:val="22"/>
        </w:rPr>
      </w:pPr>
      <w:bookmarkStart w:id="60" w:name="_Ref514062470"/>
      <w:bookmarkStart w:id="61" w:name="_Toc133345853"/>
      <w:r w:rsidRPr="00803C84">
        <w:rPr>
          <w:rFonts w:ascii="AytoRoquetas Light Condensed" w:hAnsi="AytoRoquetas Light Condensed"/>
          <w:color w:val="auto"/>
          <w:sz w:val="22"/>
          <w:szCs w:val="22"/>
        </w:rPr>
        <w:t>SUSPENSIÓN Y EXTINCION DEL CONTRATO.</w:t>
      </w:r>
      <w:bookmarkEnd w:id="60"/>
      <w:bookmarkEnd w:id="61"/>
    </w:p>
    <w:p w14:paraId="35EE149E" w14:textId="77777777" w:rsidR="00884A65" w:rsidRPr="00803C84" w:rsidRDefault="00884A65" w:rsidP="00803C84">
      <w:pPr>
        <w:spacing w:line="276" w:lineRule="auto"/>
        <w:jc w:val="both"/>
        <w:rPr>
          <w:rFonts w:ascii="AytoRoquetas Light Condensed" w:hAnsi="AytoRoquetas Light Condensed"/>
          <w:sz w:val="22"/>
          <w:szCs w:val="22"/>
        </w:rPr>
      </w:pPr>
      <w:r w:rsidRPr="00803C84">
        <w:rPr>
          <w:rFonts w:ascii="AytoRoquetas Light Condensed" w:hAnsi="AytoRoquetas Light Condensed"/>
          <w:sz w:val="22"/>
          <w:szCs w:val="22"/>
        </w:rPr>
        <w:t xml:space="preserve">Si la Administración acordase la suspensión del contrato, o la resolución del mismo se tramitará según lo regulado en la subsección 5ª de la Ley 9/2017, de 8 de noviembre, de Contratos del Sector Público, por la que se transponen al ordenamiento jurídico español las Directivas del Parlamento Europeo y del Consejo 2014/23/UE y 2014/24/UE, de </w:t>
      </w:r>
      <w:smartTag w:uri="urn:schemas-microsoft-com:office:smarttags" w:element="date">
        <w:smartTagPr>
          <w:attr w:name="Year" w:val="2014"/>
          <w:attr w:name="Day" w:val="26"/>
          <w:attr w:name="Month" w:val="2"/>
          <w:attr w:name="ls" w:val="trans"/>
        </w:smartTagPr>
        <w:r w:rsidRPr="00803C84">
          <w:rPr>
            <w:rFonts w:ascii="AytoRoquetas Light Condensed" w:hAnsi="AytoRoquetas Light Condensed"/>
            <w:sz w:val="22"/>
            <w:szCs w:val="22"/>
          </w:rPr>
          <w:t>26 de febrero de 2014</w:t>
        </w:r>
      </w:smartTag>
    </w:p>
    <w:p w14:paraId="0999D1FC" w14:textId="77777777" w:rsidR="00884A65" w:rsidRPr="00803C84" w:rsidRDefault="00884A65" w:rsidP="00803C84">
      <w:pPr>
        <w:spacing w:line="276" w:lineRule="auto"/>
        <w:rPr>
          <w:rFonts w:ascii="AytoRoquetas Light Condensed" w:hAnsi="AytoRoquetas Light Condensed"/>
          <w:sz w:val="22"/>
          <w:szCs w:val="22"/>
        </w:rPr>
      </w:pPr>
    </w:p>
    <w:p w14:paraId="6D196931" w14:textId="77777777" w:rsidR="00884A65" w:rsidRPr="00803C84" w:rsidRDefault="00884A65" w:rsidP="00803C84">
      <w:pPr>
        <w:pStyle w:val="Ttulo1"/>
        <w:spacing w:line="276" w:lineRule="auto"/>
        <w:rPr>
          <w:rFonts w:ascii="AytoRoquetas Light Condensed" w:hAnsi="AytoRoquetas Light Condensed"/>
          <w:color w:val="auto"/>
          <w:sz w:val="22"/>
          <w:szCs w:val="22"/>
        </w:rPr>
      </w:pPr>
      <w:bookmarkStart w:id="62" w:name="_Toc133345854"/>
      <w:r w:rsidRPr="00803C84">
        <w:rPr>
          <w:rFonts w:ascii="AytoRoquetas Light Condensed" w:hAnsi="AytoRoquetas Light Condensed"/>
          <w:color w:val="auto"/>
          <w:sz w:val="22"/>
          <w:szCs w:val="22"/>
        </w:rPr>
        <w:t>SUBCONTRATACIÓN.</w:t>
      </w:r>
      <w:bookmarkEnd w:id="62"/>
    </w:p>
    <w:p w14:paraId="02E562EF" w14:textId="77777777" w:rsidR="00884A65" w:rsidRPr="00803C84" w:rsidRDefault="00884A65" w:rsidP="00803C84">
      <w:pPr>
        <w:pStyle w:val="Cuerpodeltexto1"/>
        <w:shd w:val="clear" w:color="auto" w:fill="auto"/>
        <w:tabs>
          <w:tab w:val="left" w:pos="365"/>
        </w:tabs>
        <w:spacing w:before="120" w:after="0" w:line="276" w:lineRule="auto"/>
        <w:ind w:right="23" w:firstLine="0"/>
        <w:jc w:val="both"/>
        <w:rPr>
          <w:rFonts w:ascii="AytoRoquetas Light Condensed" w:hAnsi="AytoRoquetas Light Condensed" w:cs="Arial"/>
          <w:color w:val="auto"/>
          <w:sz w:val="22"/>
          <w:szCs w:val="22"/>
        </w:rPr>
      </w:pPr>
      <w:r w:rsidRPr="00803C84">
        <w:rPr>
          <w:rFonts w:ascii="AytoRoquetas Light Condensed" w:hAnsi="AytoRoquetas Light Condensed" w:cs="Arial"/>
          <w:color w:val="auto"/>
          <w:sz w:val="22"/>
          <w:szCs w:val="22"/>
        </w:rPr>
        <w:t xml:space="preserve">El adjudicatario DEBERÁ EJECUTAR DIRECTAMENTE EL CONTRATO, pudiendo subcontratar los trabajos auxiliares de mantenimiento e instalación con la acreditación expresa del fabricante de los </w:t>
      </w:r>
      <w:r w:rsidRPr="00803C84">
        <w:rPr>
          <w:rFonts w:ascii="AytoRoquetas Light Condensed" w:hAnsi="AytoRoquetas Light Condensed" w:cs="Arial"/>
          <w:color w:val="auto"/>
          <w:sz w:val="22"/>
          <w:szCs w:val="22"/>
        </w:rPr>
        <w:lastRenderedPageBreak/>
        <w:t>equipos principales de la formación e idoneidad de la subcontrata y personal que realizarán las distintas tareas, así como del mismo adjudicatario.</w:t>
      </w:r>
    </w:p>
    <w:p w14:paraId="35110E1E" w14:textId="77777777" w:rsidR="00884A65" w:rsidRPr="00803C84" w:rsidRDefault="00884A65" w:rsidP="00803C84">
      <w:pPr>
        <w:pStyle w:val="Cuerpodeltexto1"/>
        <w:shd w:val="clear" w:color="auto" w:fill="auto"/>
        <w:tabs>
          <w:tab w:val="left" w:pos="365"/>
        </w:tabs>
        <w:spacing w:before="120" w:after="0" w:line="276" w:lineRule="auto"/>
        <w:ind w:right="23" w:firstLine="0"/>
        <w:jc w:val="both"/>
        <w:rPr>
          <w:rFonts w:ascii="AytoRoquetas Light Condensed" w:hAnsi="AytoRoquetas Light Condensed" w:cs="Arial"/>
          <w:color w:val="auto"/>
          <w:sz w:val="22"/>
          <w:szCs w:val="22"/>
        </w:rPr>
      </w:pPr>
      <w:r w:rsidRPr="00803C84">
        <w:rPr>
          <w:rFonts w:ascii="AytoRoquetas Light Condensed" w:hAnsi="AytoRoquetas Light Condensed" w:cs="Arial"/>
          <w:color w:val="auto"/>
          <w:sz w:val="22"/>
          <w:szCs w:val="22"/>
        </w:rPr>
        <w:t>El adjudicatario, en caso de ser persona jurídica distinta al fabricante, de igual forma deberá acreditar de forma expresa la habilitación del fabricante para comercialización e instalación de sus productos, al menos en el elemento principal que es la ESPESADOR.</w:t>
      </w:r>
    </w:p>
    <w:p w14:paraId="6A575D94" w14:textId="77777777" w:rsidR="00884A65" w:rsidRPr="00803C84" w:rsidRDefault="00884A65" w:rsidP="00803C84">
      <w:pPr>
        <w:pStyle w:val="Cuerpodeltexto1"/>
        <w:shd w:val="clear" w:color="auto" w:fill="auto"/>
        <w:tabs>
          <w:tab w:val="left" w:pos="365"/>
        </w:tabs>
        <w:spacing w:before="120" w:after="0" w:line="276" w:lineRule="auto"/>
        <w:ind w:right="23" w:firstLine="0"/>
        <w:jc w:val="both"/>
        <w:rPr>
          <w:rFonts w:ascii="AytoRoquetas Light Condensed" w:hAnsi="AytoRoquetas Light Condensed" w:cs="Arial"/>
          <w:color w:val="auto"/>
          <w:sz w:val="22"/>
          <w:szCs w:val="22"/>
        </w:rPr>
      </w:pPr>
      <w:r w:rsidRPr="00803C84">
        <w:rPr>
          <w:rFonts w:ascii="AytoRoquetas Light Condensed" w:hAnsi="AytoRoquetas Light Condensed" w:cs="Arial"/>
          <w:color w:val="auto"/>
          <w:sz w:val="22"/>
          <w:szCs w:val="22"/>
        </w:rPr>
        <w:t>En cualquier caso será el adjudicatario el que responderá directamente ante el CONSORCIO de cualquier responsabilidad derivada de sus contratas, sin que este pueda ceder sus derechos y obligaciones adquiridas con el CONSORCIO durante el periodo del contrato.</w:t>
      </w:r>
    </w:p>
    <w:p w14:paraId="34ADEEF4" w14:textId="77777777" w:rsidR="00884A65" w:rsidRPr="00803C84" w:rsidRDefault="00884A65" w:rsidP="00803C84">
      <w:pPr>
        <w:pStyle w:val="Cuerpodeltexto1"/>
        <w:shd w:val="clear" w:color="auto" w:fill="auto"/>
        <w:tabs>
          <w:tab w:val="left" w:pos="365"/>
        </w:tabs>
        <w:spacing w:before="120" w:after="0" w:line="276" w:lineRule="auto"/>
        <w:ind w:right="23" w:firstLine="0"/>
        <w:jc w:val="both"/>
        <w:rPr>
          <w:rFonts w:ascii="AytoRoquetas Light Condensed" w:hAnsi="AytoRoquetas Light Condensed" w:cs="Arial"/>
          <w:color w:val="auto"/>
          <w:sz w:val="22"/>
          <w:szCs w:val="22"/>
          <w:highlight w:val="yellow"/>
        </w:rPr>
      </w:pPr>
    </w:p>
    <w:p w14:paraId="0FB4C79B" w14:textId="77777777" w:rsidR="00884A65" w:rsidRPr="00803C84" w:rsidRDefault="00884A65" w:rsidP="00803C84">
      <w:pPr>
        <w:pStyle w:val="Cuerpodeltexto1"/>
        <w:shd w:val="clear" w:color="auto" w:fill="auto"/>
        <w:tabs>
          <w:tab w:val="left" w:pos="365"/>
        </w:tabs>
        <w:spacing w:before="120" w:after="0" w:line="276" w:lineRule="auto"/>
        <w:ind w:right="23" w:firstLine="0"/>
        <w:jc w:val="both"/>
        <w:rPr>
          <w:rFonts w:ascii="AytoRoquetas Light Condensed" w:hAnsi="AytoRoquetas Light Condensed"/>
          <w:color w:val="auto"/>
          <w:sz w:val="22"/>
          <w:szCs w:val="22"/>
        </w:rPr>
      </w:pPr>
      <w:r w:rsidRPr="00803C84">
        <w:rPr>
          <w:rFonts w:ascii="AytoRoquetas Light Condensed" w:hAnsi="AytoRoquetas Light Condensed" w:cs="Arial"/>
          <w:color w:val="auto"/>
          <w:sz w:val="22"/>
          <w:szCs w:val="22"/>
        </w:rPr>
        <w:t>En este supuesto, las exigencias a la empresa subcontratada o trabajadores autónomos, serán idénticas a las recogidas en este documento, siendo el Adjudicatario, ante EL CONSORCIO, el responsable de la exigencia y de los incumplimientos, en particular los concernientes a la Seguridad y Salud de los trabajadores</w:t>
      </w:r>
      <w:r w:rsidRPr="00803C84">
        <w:rPr>
          <w:rFonts w:ascii="AytoRoquetas Light Condensed" w:hAnsi="AytoRoquetas Light Condensed"/>
          <w:color w:val="auto"/>
          <w:sz w:val="22"/>
          <w:szCs w:val="22"/>
        </w:rPr>
        <w:t>.</w:t>
      </w:r>
    </w:p>
    <w:p w14:paraId="255A4B4B" w14:textId="77777777" w:rsidR="00884A65" w:rsidRPr="00803C84" w:rsidRDefault="00884A65" w:rsidP="00803C84">
      <w:pPr>
        <w:spacing w:line="276" w:lineRule="auto"/>
        <w:rPr>
          <w:rFonts w:ascii="AytoRoquetas Light Condensed" w:hAnsi="AytoRoquetas Light Condensed" w:cs="Arial"/>
          <w:sz w:val="22"/>
          <w:szCs w:val="22"/>
        </w:rPr>
      </w:pPr>
    </w:p>
    <w:p w14:paraId="140748C0" w14:textId="77777777" w:rsidR="00884A65" w:rsidRPr="00803C84" w:rsidRDefault="00884A65" w:rsidP="00803C84">
      <w:pPr>
        <w:pStyle w:val="Ttulo1"/>
        <w:spacing w:line="276" w:lineRule="auto"/>
        <w:rPr>
          <w:rFonts w:ascii="AytoRoquetas Light Condensed" w:hAnsi="AytoRoquetas Light Condensed"/>
          <w:color w:val="auto"/>
          <w:sz w:val="22"/>
          <w:szCs w:val="22"/>
        </w:rPr>
      </w:pPr>
      <w:bookmarkStart w:id="63" w:name="_Ref514062474"/>
      <w:bookmarkStart w:id="64" w:name="_Toc133345855"/>
      <w:r w:rsidRPr="00803C84">
        <w:rPr>
          <w:rFonts w:ascii="AytoRoquetas Light Condensed" w:hAnsi="AytoRoquetas Light Condensed"/>
          <w:color w:val="auto"/>
          <w:sz w:val="22"/>
          <w:szCs w:val="22"/>
        </w:rPr>
        <w:t>FIANZA Y GARANTÍA</w:t>
      </w:r>
      <w:bookmarkEnd w:id="63"/>
      <w:r w:rsidRPr="00803C84">
        <w:rPr>
          <w:rFonts w:ascii="AytoRoquetas Light Condensed" w:hAnsi="AytoRoquetas Light Condensed"/>
          <w:color w:val="auto"/>
          <w:sz w:val="22"/>
          <w:szCs w:val="22"/>
        </w:rPr>
        <w:t>.</w:t>
      </w:r>
      <w:bookmarkEnd w:id="64"/>
    </w:p>
    <w:p w14:paraId="767EB2AE" w14:textId="77777777" w:rsidR="00884A65" w:rsidRPr="00803C84" w:rsidRDefault="00884A65" w:rsidP="00803C84">
      <w:pPr>
        <w:spacing w:before="120" w:line="276" w:lineRule="auto"/>
        <w:jc w:val="both"/>
        <w:rPr>
          <w:rFonts w:ascii="AytoRoquetas Light Condensed" w:hAnsi="AytoRoquetas Light Condensed" w:cs="Arial"/>
          <w:bCs/>
          <w:sz w:val="22"/>
          <w:szCs w:val="22"/>
        </w:rPr>
      </w:pPr>
      <w:r w:rsidRPr="00803C84">
        <w:rPr>
          <w:rFonts w:ascii="AytoRoquetas Light Condensed" w:hAnsi="AytoRoquetas Light Condensed" w:cs="Arial"/>
          <w:bCs/>
          <w:sz w:val="22"/>
          <w:szCs w:val="22"/>
        </w:rPr>
        <w:t>El período de garantía total de materiales será al menos de dos (2) años (o el que haya indicado la empresa Adjudicataria en su oferta técnica, en caso de ser superior), contados a partir de la recepción.</w:t>
      </w:r>
    </w:p>
    <w:p w14:paraId="7599C19B" w14:textId="77777777" w:rsidR="00884A65" w:rsidRPr="00803C84" w:rsidRDefault="00884A65" w:rsidP="00803C84">
      <w:pPr>
        <w:spacing w:before="120" w:line="276" w:lineRule="auto"/>
        <w:jc w:val="both"/>
        <w:rPr>
          <w:rFonts w:ascii="AytoRoquetas Light Condensed" w:hAnsi="AytoRoquetas Light Condensed" w:cs="Arial"/>
          <w:bCs/>
          <w:sz w:val="22"/>
          <w:szCs w:val="22"/>
        </w:rPr>
      </w:pPr>
      <w:r w:rsidRPr="00803C84">
        <w:rPr>
          <w:rFonts w:ascii="AytoRoquetas Light Condensed" w:hAnsi="AytoRoquetas Light Condensed" w:cs="Arial"/>
          <w:bCs/>
          <w:sz w:val="22"/>
          <w:szCs w:val="22"/>
        </w:rPr>
        <w:t>El Adjudicatario garantizará toda la instalación contra todo defecto de diseño, fabricación o funcionamiento por un período mínimo de dos (2) años desde la recepción.</w:t>
      </w:r>
    </w:p>
    <w:p w14:paraId="26A55604" w14:textId="77777777" w:rsidR="00884A65" w:rsidRPr="00803C84" w:rsidRDefault="00884A65" w:rsidP="00803C84">
      <w:pPr>
        <w:spacing w:before="120" w:line="276" w:lineRule="auto"/>
        <w:jc w:val="both"/>
        <w:rPr>
          <w:rFonts w:ascii="AytoRoquetas Light Condensed" w:hAnsi="AytoRoquetas Light Condensed" w:cs="Arial"/>
          <w:bCs/>
          <w:sz w:val="22"/>
          <w:szCs w:val="22"/>
        </w:rPr>
      </w:pPr>
      <w:r w:rsidRPr="00803C84">
        <w:rPr>
          <w:rFonts w:ascii="AytoRoquetas Light Condensed" w:hAnsi="AytoRoquetas Light Condensed" w:cs="Arial"/>
          <w:bCs/>
          <w:sz w:val="22"/>
          <w:szCs w:val="22"/>
        </w:rPr>
        <w:t>Durante el periodo de garantía serán de cuenta del Adjudicatario la conservación de los bienes en perfecto estado, así como la subsanación y reparación de cuantas deficiencias, averías, errores, vicios, etc., se observaren durante dicho periodo.</w:t>
      </w:r>
    </w:p>
    <w:p w14:paraId="2FE190ED" w14:textId="77777777" w:rsidR="00884A65" w:rsidRPr="00803C84" w:rsidRDefault="00884A65" w:rsidP="00803C84">
      <w:pPr>
        <w:spacing w:before="120" w:line="276" w:lineRule="auto"/>
        <w:jc w:val="both"/>
        <w:rPr>
          <w:rFonts w:ascii="AytoRoquetas Light Condensed" w:hAnsi="AytoRoquetas Light Condensed" w:cs="Arial"/>
          <w:bCs/>
          <w:sz w:val="22"/>
          <w:szCs w:val="22"/>
        </w:rPr>
      </w:pPr>
      <w:r w:rsidRPr="00803C84">
        <w:rPr>
          <w:rFonts w:ascii="AytoRoquetas Light Condensed" w:hAnsi="AytoRoquetas Light Condensed" w:cs="Arial"/>
          <w:bCs/>
          <w:sz w:val="22"/>
          <w:szCs w:val="22"/>
        </w:rPr>
        <w:t>Esta garantía significa que el Adjudicatario reparará, o en caso necesario, suministrará sin cargo, la mano de obra y las piezas nuevas para sustituir aquéllas que durante el período mencionado fallen debido a defecto de materiales o ejecución defectuosa, a menos que dicho fallo sea achacable al explotador contravenir los Manuales de Operación del Adjudicatario y las normas de la buena práctica.</w:t>
      </w:r>
    </w:p>
    <w:p w14:paraId="7B8193C9" w14:textId="77777777" w:rsidR="00884A65" w:rsidRPr="00803C84" w:rsidRDefault="00884A65" w:rsidP="00803C84">
      <w:pPr>
        <w:spacing w:before="120" w:line="276" w:lineRule="auto"/>
        <w:jc w:val="both"/>
        <w:rPr>
          <w:rFonts w:ascii="AytoRoquetas Light Condensed" w:hAnsi="AytoRoquetas Light Condensed" w:cs="Arial"/>
          <w:bCs/>
          <w:sz w:val="22"/>
          <w:szCs w:val="22"/>
        </w:rPr>
      </w:pPr>
      <w:r w:rsidRPr="00803C84">
        <w:rPr>
          <w:rFonts w:ascii="AytoRoquetas Light Condensed" w:hAnsi="AytoRoquetas Light Condensed" w:cs="Arial"/>
          <w:bCs/>
          <w:sz w:val="22"/>
          <w:szCs w:val="22"/>
        </w:rPr>
        <w:t>Si el suministro tuviera defectos o fallos, el Adjudicatario será el responsable de reparar dichos defectos o fallos en el tiempo más breve posible a acordar entre el Adjudicatario y el CONSORCIO. Los costes de la entrega y montaje de las piezas defectuosas correrán a cargo del Adjudicatario.</w:t>
      </w:r>
    </w:p>
    <w:p w14:paraId="350F6EFF" w14:textId="77777777" w:rsidR="00884A65" w:rsidRPr="00803C84" w:rsidRDefault="00884A65" w:rsidP="00803C84">
      <w:pPr>
        <w:spacing w:before="120" w:line="276" w:lineRule="auto"/>
        <w:jc w:val="both"/>
        <w:rPr>
          <w:rFonts w:ascii="AytoRoquetas Light Condensed" w:hAnsi="AytoRoquetas Light Condensed" w:cs="Arial"/>
          <w:bCs/>
          <w:sz w:val="22"/>
          <w:szCs w:val="22"/>
        </w:rPr>
      </w:pPr>
      <w:r w:rsidRPr="00803C84">
        <w:rPr>
          <w:rFonts w:ascii="AytoRoquetas Light Condensed" w:hAnsi="AytoRoquetas Light Condensed" w:cs="Arial"/>
          <w:bCs/>
          <w:sz w:val="22"/>
          <w:szCs w:val="22"/>
        </w:rPr>
        <w:t>Si el Adjudicatario no realizara dichas reparaciones dentro del plazo acordado, el CONSORCIO, a través de sus concesionarias, tendrá derecho a efectuar dichas reparaciones por cuenta y riesgo del Adjudicatario.</w:t>
      </w:r>
    </w:p>
    <w:p w14:paraId="2C21F28C" w14:textId="77777777" w:rsidR="00884A65" w:rsidRPr="00803C84" w:rsidRDefault="00884A65" w:rsidP="00803C84">
      <w:pPr>
        <w:spacing w:before="120" w:line="276" w:lineRule="auto"/>
        <w:jc w:val="both"/>
        <w:rPr>
          <w:rFonts w:ascii="AytoRoquetas Light Condensed" w:hAnsi="AytoRoquetas Light Condensed" w:cs="Arial"/>
          <w:bCs/>
          <w:sz w:val="22"/>
          <w:szCs w:val="22"/>
        </w:rPr>
      </w:pPr>
      <w:r w:rsidRPr="00803C84">
        <w:rPr>
          <w:rFonts w:ascii="AytoRoquetas Light Condensed" w:hAnsi="AytoRoquetas Light Condensed" w:cs="Arial"/>
          <w:bCs/>
          <w:sz w:val="22"/>
          <w:szCs w:val="22"/>
        </w:rPr>
        <w:t>Todas las reparaciones efectuadas en período de garantía tendrán un nuevo período de garantía de dos (2) años, revalidándose para cada reparación, o superior dependiendo de la oferta del licitador.</w:t>
      </w:r>
    </w:p>
    <w:p w14:paraId="2D62AA65" w14:textId="77777777" w:rsidR="00884A65" w:rsidRPr="00803C84" w:rsidRDefault="00884A65" w:rsidP="00803C84">
      <w:pPr>
        <w:spacing w:before="120" w:line="276" w:lineRule="auto"/>
        <w:jc w:val="both"/>
        <w:rPr>
          <w:rFonts w:ascii="AytoRoquetas Light Condensed" w:hAnsi="AytoRoquetas Light Condensed" w:cs="Arial"/>
          <w:bCs/>
          <w:sz w:val="22"/>
          <w:szCs w:val="22"/>
        </w:rPr>
      </w:pPr>
      <w:r w:rsidRPr="00803C84">
        <w:rPr>
          <w:rFonts w:ascii="AytoRoquetas Light Condensed" w:hAnsi="AytoRoquetas Light Condensed" w:cs="Arial"/>
          <w:bCs/>
          <w:sz w:val="22"/>
          <w:szCs w:val="22"/>
        </w:rPr>
        <w:t>Los distintos equipos y auxiliares estarán garantizados contra la corrosión por un período de cinco (5) años.</w:t>
      </w:r>
    </w:p>
    <w:p w14:paraId="3D2FADBF" w14:textId="77777777" w:rsidR="00884A65" w:rsidRPr="00803C84" w:rsidRDefault="00884A65" w:rsidP="00803C84">
      <w:pPr>
        <w:widowControl w:val="0"/>
        <w:spacing w:before="120" w:line="276" w:lineRule="auto"/>
        <w:ind w:left="20" w:right="20"/>
        <w:jc w:val="both"/>
        <w:rPr>
          <w:rFonts w:ascii="AytoRoquetas Light Condensed" w:hAnsi="AytoRoquetas Light Condensed"/>
          <w:sz w:val="22"/>
          <w:szCs w:val="22"/>
        </w:rPr>
      </w:pPr>
      <w:r w:rsidRPr="00803C84">
        <w:rPr>
          <w:rFonts w:ascii="AytoRoquetas Light Condensed" w:hAnsi="AytoRoquetas Light Condensed" w:cs="Arial"/>
          <w:bCs/>
          <w:sz w:val="22"/>
          <w:szCs w:val="22"/>
        </w:rPr>
        <w:t xml:space="preserve">Si EL CONSORCIO estima durante el plazo de garantía que como consecuencia de las deficiencias, </w:t>
      </w:r>
      <w:r w:rsidRPr="00803C84">
        <w:rPr>
          <w:rFonts w:ascii="AytoRoquetas Light Condensed" w:hAnsi="AytoRoquetas Light Condensed" w:cs="Arial"/>
          <w:bCs/>
          <w:sz w:val="22"/>
          <w:szCs w:val="22"/>
        </w:rPr>
        <w:lastRenderedPageBreak/>
        <w:t>averías, errores, vicios, etc., el equipo no es apto para el fin pretendido, podrá exigir su sustitución por otro adecuado.</w:t>
      </w:r>
    </w:p>
    <w:p w14:paraId="6929560B" w14:textId="77777777" w:rsidR="00884A65" w:rsidRPr="00803C84" w:rsidRDefault="00884A65" w:rsidP="00803C84">
      <w:pPr>
        <w:spacing w:line="276" w:lineRule="auto"/>
        <w:rPr>
          <w:rFonts w:ascii="AytoRoquetas Light Condensed" w:hAnsi="AytoRoquetas Light Condensed"/>
          <w:sz w:val="22"/>
          <w:szCs w:val="22"/>
        </w:rPr>
      </w:pPr>
    </w:p>
    <w:p w14:paraId="71D6E625" w14:textId="77777777" w:rsidR="00884A65" w:rsidRPr="00803C84" w:rsidRDefault="00884A65" w:rsidP="00803C84">
      <w:pPr>
        <w:pStyle w:val="Ttulo1"/>
        <w:spacing w:line="276" w:lineRule="auto"/>
        <w:rPr>
          <w:rFonts w:ascii="AytoRoquetas Light Condensed" w:hAnsi="AytoRoquetas Light Condensed"/>
          <w:color w:val="auto"/>
          <w:sz w:val="22"/>
          <w:szCs w:val="22"/>
        </w:rPr>
      </w:pPr>
      <w:bookmarkStart w:id="65" w:name="_Toc133345856"/>
      <w:r w:rsidRPr="00803C84">
        <w:rPr>
          <w:rFonts w:ascii="AytoRoquetas Light Condensed" w:hAnsi="AytoRoquetas Light Condensed"/>
          <w:color w:val="auto"/>
          <w:sz w:val="22"/>
          <w:szCs w:val="22"/>
        </w:rPr>
        <w:t>VISITA A LA INSTALACIÓN.</w:t>
      </w:r>
      <w:bookmarkEnd w:id="65"/>
    </w:p>
    <w:p w14:paraId="5C4806D6" w14:textId="77777777" w:rsidR="00884A65" w:rsidRPr="00803C84" w:rsidRDefault="00884A65" w:rsidP="00803C84">
      <w:pPr>
        <w:spacing w:before="120" w:line="276" w:lineRule="auto"/>
        <w:jc w:val="both"/>
        <w:rPr>
          <w:rFonts w:ascii="AytoRoquetas Light Condensed" w:hAnsi="AytoRoquetas Light Condensed" w:cs="Arial"/>
          <w:color w:val="000000"/>
          <w:sz w:val="22"/>
          <w:szCs w:val="22"/>
        </w:rPr>
      </w:pPr>
      <w:r w:rsidRPr="00803C84">
        <w:rPr>
          <w:rFonts w:ascii="AytoRoquetas Light Condensed" w:hAnsi="AytoRoquetas Light Condensed" w:cs="Arial"/>
          <w:color w:val="000000"/>
          <w:sz w:val="22"/>
          <w:szCs w:val="22"/>
        </w:rPr>
        <w:t xml:space="preserve">Los interesados en presentar oferta, podrán realizar una visita previa a la EDAR de El Ejido, para la evaluación de su oferta. Así mismo, y a su cargo, podrán realizar un control analítico del fango a deshidratar para la preparación de su oferta. </w:t>
      </w:r>
    </w:p>
    <w:p w14:paraId="523B2113" w14:textId="77777777" w:rsidR="00884A65" w:rsidRPr="00803C84" w:rsidRDefault="00884A65" w:rsidP="00803C84">
      <w:pPr>
        <w:spacing w:before="120" w:line="276" w:lineRule="auto"/>
        <w:jc w:val="both"/>
        <w:rPr>
          <w:rFonts w:ascii="AytoRoquetas Light Condensed" w:hAnsi="AytoRoquetas Light Condensed" w:cs="Arial"/>
          <w:color w:val="000000"/>
          <w:sz w:val="22"/>
          <w:szCs w:val="22"/>
          <w:u w:val="single"/>
        </w:rPr>
      </w:pPr>
      <w:r w:rsidRPr="00803C84">
        <w:rPr>
          <w:rFonts w:ascii="AytoRoquetas Light Condensed" w:hAnsi="AytoRoquetas Light Condensed" w:cs="Arial"/>
          <w:color w:val="000000"/>
          <w:sz w:val="22"/>
          <w:szCs w:val="22"/>
        </w:rPr>
        <w:t>Para ello deberán enviar una solicitud por correo electrónico a la dirección ciap@aytoroquetas.org.</w:t>
      </w:r>
    </w:p>
    <w:p w14:paraId="4170ADDE" w14:textId="77777777" w:rsidR="00884A65" w:rsidRPr="00803C84" w:rsidRDefault="00884A65" w:rsidP="00803C84">
      <w:pPr>
        <w:spacing w:line="276" w:lineRule="auto"/>
        <w:rPr>
          <w:rFonts w:ascii="AytoRoquetas Light Condensed" w:hAnsi="AytoRoquetas Light Condensed"/>
          <w:sz w:val="22"/>
          <w:szCs w:val="22"/>
          <w:highlight w:val="yellow"/>
        </w:rPr>
      </w:pPr>
    </w:p>
    <w:p w14:paraId="1ACB00EE" w14:textId="77777777" w:rsidR="00884A65" w:rsidRPr="00803C84" w:rsidRDefault="00884A65" w:rsidP="00803C84">
      <w:pPr>
        <w:spacing w:line="276" w:lineRule="auto"/>
        <w:rPr>
          <w:rFonts w:ascii="AytoRoquetas Light Condensed" w:hAnsi="AytoRoquetas Light Condensed"/>
          <w:sz w:val="22"/>
          <w:szCs w:val="22"/>
          <w:highlight w:val="yellow"/>
        </w:rPr>
      </w:pPr>
    </w:p>
    <w:p w14:paraId="78EF77C9" w14:textId="77777777" w:rsidR="00884A65" w:rsidRPr="00803C84" w:rsidRDefault="00884A65" w:rsidP="00803C84">
      <w:pPr>
        <w:pStyle w:val="Ttulo1"/>
        <w:spacing w:line="276" w:lineRule="auto"/>
        <w:rPr>
          <w:rFonts w:ascii="AytoRoquetas Light Condensed" w:hAnsi="AytoRoquetas Light Condensed"/>
          <w:color w:val="auto"/>
          <w:sz w:val="22"/>
          <w:szCs w:val="22"/>
        </w:rPr>
      </w:pPr>
      <w:bookmarkStart w:id="66" w:name="_Toc133345857"/>
      <w:r w:rsidRPr="00803C84">
        <w:rPr>
          <w:rFonts w:ascii="AytoRoquetas Light Condensed" w:hAnsi="AytoRoquetas Light Condensed"/>
          <w:color w:val="auto"/>
          <w:sz w:val="22"/>
          <w:szCs w:val="22"/>
        </w:rPr>
        <w:t>PROCEDIMIENTOS ANALÍTICOS DURANTE LAS PRUEBAS DE ACEPTACIÓN.</w:t>
      </w:r>
      <w:bookmarkEnd w:id="66"/>
    </w:p>
    <w:p w14:paraId="15D3453F" w14:textId="77777777" w:rsidR="00884A65" w:rsidRPr="00803C84" w:rsidRDefault="00884A65" w:rsidP="00803C84">
      <w:pPr>
        <w:spacing w:line="276" w:lineRule="auto"/>
        <w:rPr>
          <w:rFonts w:ascii="AytoRoquetas Light Condensed" w:hAnsi="AytoRoquetas Light Condensed"/>
          <w:sz w:val="22"/>
          <w:szCs w:val="22"/>
        </w:rPr>
      </w:pPr>
    </w:p>
    <w:p w14:paraId="651432AA" w14:textId="77777777" w:rsidR="00884A65" w:rsidRPr="00803C84" w:rsidRDefault="00884A65" w:rsidP="00803C84">
      <w:pPr>
        <w:spacing w:before="120"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 xml:space="preserve">Los análisis de los parámetros de rendimiento durante las pruebas de aceptación serán realizados por los laboratorios de la EDAR de El Ejido, siendo estos vinculantes para las </w:t>
      </w:r>
      <w:r w:rsidR="00260E61">
        <w:fldChar w:fldCharType="begin"/>
      </w:r>
      <w:r w:rsidR="00260E61">
        <w:instrText xml:space="preserve"> REF _Ref514062465 \r \h  \* MERGEFORMAT </w:instrText>
      </w:r>
      <w:r w:rsidR="00260E61">
        <w:fldChar w:fldCharType="separate"/>
      </w:r>
      <w:r w:rsidRPr="00803C84">
        <w:rPr>
          <w:rFonts w:ascii="AytoRoquetas Light Condensed" w:hAnsi="AytoRoquetas Light Condensed" w:cs="Arial"/>
          <w:sz w:val="22"/>
          <w:szCs w:val="22"/>
        </w:rPr>
        <w:t>CLÁUSULA 10.-</w:t>
      </w:r>
      <w:r w:rsidR="00260E61">
        <w:fldChar w:fldCharType="end"/>
      </w:r>
      <w:r w:rsidRPr="00803C84">
        <w:rPr>
          <w:rFonts w:ascii="AytoRoquetas Light Condensed" w:hAnsi="AytoRoquetas Light Condensed" w:cs="Arial"/>
          <w:sz w:val="22"/>
          <w:szCs w:val="22"/>
        </w:rPr>
        <w:t xml:space="preserve">, </w:t>
      </w:r>
      <w:r w:rsidR="00260E61">
        <w:fldChar w:fldCharType="begin"/>
      </w:r>
      <w:r w:rsidR="00260E61">
        <w:instrText xml:space="preserve"> REF _Ref514062470 \r \h  \* MERGEFORMAT </w:instrText>
      </w:r>
      <w:r w:rsidR="00260E61">
        <w:fldChar w:fldCharType="separate"/>
      </w:r>
      <w:r w:rsidRPr="00803C84">
        <w:rPr>
          <w:rFonts w:ascii="AytoRoquetas Light Condensed" w:hAnsi="AytoRoquetas Light Condensed" w:cs="Arial"/>
          <w:sz w:val="22"/>
          <w:szCs w:val="22"/>
        </w:rPr>
        <w:t>CLÁUSULA 11.-</w:t>
      </w:r>
      <w:r w:rsidR="00260E61">
        <w:fldChar w:fldCharType="end"/>
      </w:r>
      <w:r w:rsidRPr="00803C84">
        <w:rPr>
          <w:rFonts w:ascii="AytoRoquetas Light Condensed" w:hAnsi="AytoRoquetas Light Condensed" w:cs="Arial"/>
          <w:sz w:val="22"/>
          <w:szCs w:val="22"/>
        </w:rPr>
        <w:t xml:space="preserve"> y </w:t>
      </w:r>
      <w:r w:rsidR="00260E61">
        <w:fldChar w:fldCharType="begin"/>
      </w:r>
      <w:r w:rsidR="00260E61">
        <w:instrText xml:space="preserve"> REF _Ref514062474 \r \h  \* MERGEFORMAT </w:instrText>
      </w:r>
      <w:r w:rsidR="00260E61">
        <w:fldChar w:fldCharType="separate"/>
      </w:r>
      <w:r w:rsidRPr="00803C84">
        <w:rPr>
          <w:rFonts w:ascii="AytoRoquetas Light Condensed" w:hAnsi="AytoRoquetas Light Condensed" w:cs="Arial"/>
          <w:sz w:val="22"/>
          <w:szCs w:val="22"/>
        </w:rPr>
        <w:t>CLÁUSULA 13.-</w:t>
      </w:r>
      <w:r w:rsidR="00260E61">
        <w:fldChar w:fldCharType="end"/>
      </w:r>
      <w:r w:rsidRPr="00803C84">
        <w:rPr>
          <w:rFonts w:ascii="AytoRoquetas Light Condensed" w:hAnsi="AytoRoquetas Light Condensed" w:cs="Arial"/>
          <w:sz w:val="22"/>
          <w:szCs w:val="22"/>
        </w:rPr>
        <w:t xml:space="preserve"> PPT</w:t>
      </w:r>
    </w:p>
    <w:p w14:paraId="52E8871D" w14:textId="77777777" w:rsidR="00884A65" w:rsidRPr="00803C84" w:rsidRDefault="00884A65" w:rsidP="00803C84">
      <w:pPr>
        <w:spacing w:before="120" w:line="276" w:lineRule="auto"/>
        <w:jc w:val="both"/>
        <w:rPr>
          <w:rFonts w:ascii="AytoRoquetas Light Condensed" w:hAnsi="AytoRoquetas Light Condensed" w:cs="Arial"/>
          <w:sz w:val="22"/>
          <w:szCs w:val="22"/>
        </w:rPr>
      </w:pPr>
    </w:p>
    <w:p w14:paraId="3D9437D4" w14:textId="77777777" w:rsidR="00884A65" w:rsidRDefault="00884A65" w:rsidP="00803C84">
      <w:pPr>
        <w:pStyle w:val="Titulo2"/>
        <w:numPr>
          <w:ilvl w:val="0"/>
          <w:numId w:val="0"/>
        </w:numPr>
        <w:spacing w:line="276" w:lineRule="auto"/>
        <w:ind w:left="720"/>
        <w:rPr>
          <w:rFonts w:ascii="AytoRoquetas Light Condensed" w:hAnsi="AytoRoquetas Light Condensed"/>
          <w:sz w:val="22"/>
          <w:szCs w:val="22"/>
        </w:rPr>
      </w:pPr>
      <w:bookmarkStart w:id="67" w:name="_Toc133345858"/>
      <w:r w:rsidRPr="00803C84">
        <w:rPr>
          <w:rFonts w:ascii="AytoRoquetas Light Condensed" w:hAnsi="AytoRoquetas Light Condensed"/>
          <w:sz w:val="22"/>
          <w:szCs w:val="22"/>
        </w:rPr>
        <w:t>ANEXO IV. DESCRIPCIÓN DE LA VALORACIÓN OFERTAS Y PUNTUACIÓN</w:t>
      </w:r>
      <w:bookmarkEnd w:id="67"/>
    </w:p>
    <w:p w14:paraId="7A2EA71D" w14:textId="77777777" w:rsidR="00884A65" w:rsidRPr="00803C84" w:rsidRDefault="00884A65" w:rsidP="00803C84">
      <w:pPr>
        <w:pStyle w:val="Titulo2"/>
        <w:numPr>
          <w:ilvl w:val="0"/>
          <w:numId w:val="0"/>
        </w:numPr>
        <w:spacing w:line="276" w:lineRule="auto"/>
        <w:ind w:left="720"/>
        <w:rPr>
          <w:rFonts w:ascii="AytoRoquetas Light Condensed" w:hAnsi="AytoRoquetas Light Condensed"/>
          <w:sz w:val="22"/>
          <w:szCs w:val="22"/>
        </w:rPr>
      </w:pPr>
    </w:p>
    <w:p w14:paraId="6ACE0156" w14:textId="77777777" w:rsidR="00884A65" w:rsidRPr="00803C84" w:rsidRDefault="00884A65" w:rsidP="00803C84">
      <w:pPr>
        <w:pStyle w:val="Ttulo1"/>
        <w:spacing w:line="276" w:lineRule="auto"/>
        <w:rPr>
          <w:rFonts w:ascii="AytoRoquetas Light Condensed" w:hAnsi="AytoRoquetas Light Condensed"/>
          <w:color w:val="auto"/>
          <w:sz w:val="22"/>
          <w:szCs w:val="22"/>
        </w:rPr>
      </w:pPr>
      <w:bookmarkStart w:id="68" w:name="_Ref25308549"/>
      <w:bookmarkStart w:id="69" w:name="_Toc133345859"/>
      <w:r w:rsidRPr="00803C84">
        <w:rPr>
          <w:rFonts w:ascii="AytoRoquetas Light Condensed" w:hAnsi="AytoRoquetas Light Condensed"/>
          <w:color w:val="auto"/>
          <w:sz w:val="22"/>
          <w:szCs w:val="22"/>
        </w:rPr>
        <w:t>VALORACIÓN Y BAREMACIÓN DE LAS OFERTAS.</w:t>
      </w:r>
      <w:bookmarkEnd w:id="68"/>
      <w:bookmarkEnd w:id="69"/>
      <w:r w:rsidRPr="00803C84">
        <w:rPr>
          <w:rFonts w:ascii="AytoRoquetas Light Condensed" w:hAnsi="AytoRoquetas Light Condensed"/>
          <w:color w:val="auto"/>
          <w:sz w:val="22"/>
          <w:szCs w:val="22"/>
        </w:rPr>
        <w:t xml:space="preserve"> </w:t>
      </w:r>
    </w:p>
    <w:p w14:paraId="7C163F8B" w14:textId="77777777" w:rsidR="00884A65" w:rsidRPr="00803C84" w:rsidRDefault="00884A65" w:rsidP="00803C84">
      <w:pPr>
        <w:spacing w:line="276" w:lineRule="auto"/>
        <w:rPr>
          <w:rFonts w:ascii="AytoRoquetas Light Condensed" w:hAnsi="AytoRoquetas Light Condensed" w:cs="Arial"/>
          <w:sz w:val="22"/>
          <w:szCs w:val="22"/>
        </w:rPr>
      </w:pPr>
    </w:p>
    <w:p w14:paraId="7C90A8B6" w14:textId="77777777" w:rsidR="00884A65" w:rsidRPr="00803C84" w:rsidRDefault="00884A65" w:rsidP="00803C84">
      <w:pPr>
        <w:spacing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Los ofertantes deben de preparar de forma clara las condiciones, sin entrar en contradicción con lo dispuesto en las cláusulas técnicas de este pliego.</w:t>
      </w:r>
    </w:p>
    <w:p w14:paraId="54A539A3" w14:textId="77777777" w:rsidR="00884A65" w:rsidRPr="00803C84" w:rsidRDefault="00884A65" w:rsidP="00803C84">
      <w:pPr>
        <w:spacing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 xml:space="preserve">Para ello se incluirán de forma diferenciada en los SOBRES B y SOBRES C, </w:t>
      </w:r>
      <w:r w:rsidRPr="00803C84">
        <w:rPr>
          <w:rFonts w:ascii="AytoRoquetas Light Condensed" w:hAnsi="AytoRoquetas Light Condensed" w:cs="Arial"/>
          <w:i/>
          <w:sz w:val="22"/>
          <w:szCs w:val="22"/>
        </w:rPr>
        <w:t>Criterios cuya cuantificación dependa de juicio de valor</w:t>
      </w:r>
      <w:r w:rsidRPr="00803C84">
        <w:rPr>
          <w:rFonts w:ascii="AytoRoquetas Light Condensed" w:hAnsi="AytoRoquetas Light Condensed" w:cs="Arial"/>
          <w:sz w:val="22"/>
          <w:szCs w:val="22"/>
        </w:rPr>
        <w:t xml:space="preserve"> y la </w:t>
      </w:r>
      <w:r w:rsidRPr="00803C84">
        <w:rPr>
          <w:rFonts w:ascii="AytoRoquetas Light Condensed" w:hAnsi="AytoRoquetas Light Condensed" w:cs="Arial"/>
          <w:i/>
          <w:sz w:val="22"/>
          <w:szCs w:val="22"/>
        </w:rPr>
        <w:t>Criterios evaluables mediante fórmulas</w:t>
      </w:r>
      <w:r w:rsidRPr="00803C84">
        <w:rPr>
          <w:rFonts w:ascii="AytoRoquetas Light Condensed" w:hAnsi="AytoRoquetas Light Condensed" w:cs="Arial"/>
          <w:sz w:val="22"/>
          <w:szCs w:val="22"/>
        </w:rPr>
        <w:t xml:space="preserve"> respectivamente, cumplimentando y desarrollando cada uno de los puntos siguientes.</w:t>
      </w:r>
    </w:p>
    <w:p w14:paraId="61A1153A" w14:textId="77777777" w:rsidR="00884A65" w:rsidRPr="00803C84" w:rsidRDefault="00884A65" w:rsidP="00803C84">
      <w:pPr>
        <w:pStyle w:val="Ttulo1"/>
        <w:keepLines/>
        <w:widowControl w:val="0"/>
        <w:numPr>
          <w:ilvl w:val="0"/>
          <w:numId w:val="0"/>
        </w:numPr>
        <w:tabs>
          <w:tab w:val="clear" w:pos="1843"/>
        </w:tabs>
        <w:suppressAutoHyphens/>
        <w:autoSpaceDN w:val="0"/>
        <w:spacing w:before="480" w:after="0" w:line="276" w:lineRule="auto"/>
        <w:ind w:left="862"/>
        <w:jc w:val="left"/>
        <w:rPr>
          <w:rFonts w:ascii="AytoRoquetas Light Condensed" w:hAnsi="AytoRoquetas Light Condensed" w:cs="Arial"/>
          <w:color w:val="auto"/>
          <w:sz w:val="22"/>
          <w:szCs w:val="22"/>
        </w:rPr>
      </w:pPr>
      <w:bookmarkStart w:id="70" w:name="_Ref25308564"/>
      <w:bookmarkStart w:id="71" w:name="_Ref25308890"/>
      <w:bookmarkStart w:id="72" w:name="_Ref25310900"/>
      <w:bookmarkStart w:id="73" w:name="_Ref25311071"/>
      <w:bookmarkStart w:id="74" w:name="_Toc34729223"/>
      <w:bookmarkStart w:id="75" w:name="_Toc133345860"/>
      <w:r w:rsidRPr="00803C84">
        <w:rPr>
          <w:rFonts w:ascii="AytoRoquetas Light Condensed" w:hAnsi="AytoRoquetas Light Condensed" w:cs="Arial"/>
          <w:color w:val="auto"/>
          <w:sz w:val="22"/>
          <w:szCs w:val="22"/>
        </w:rPr>
        <w:t>CUADRO RESUMEN BAREMACIÓN.</w:t>
      </w:r>
      <w:bookmarkEnd w:id="70"/>
      <w:bookmarkEnd w:id="71"/>
      <w:bookmarkEnd w:id="72"/>
      <w:bookmarkEnd w:id="73"/>
      <w:bookmarkEnd w:id="74"/>
      <w:bookmarkEnd w:id="75"/>
    </w:p>
    <w:p w14:paraId="7BB84B4D" w14:textId="77777777" w:rsidR="00884A65" w:rsidRPr="00803C84" w:rsidRDefault="00884A65" w:rsidP="00803C84">
      <w:pPr>
        <w:spacing w:line="276" w:lineRule="auto"/>
        <w:rPr>
          <w:rFonts w:ascii="AytoRoquetas Light Condensed" w:hAnsi="AytoRoquetas Light Condensed" w:cs="Arial"/>
          <w:sz w:val="22"/>
          <w:szCs w:val="22"/>
        </w:rPr>
      </w:pPr>
    </w:p>
    <w:p w14:paraId="682DC520" w14:textId="77777777" w:rsidR="00884A65" w:rsidRPr="00803C84" w:rsidRDefault="00884A65" w:rsidP="00803C84">
      <w:pPr>
        <w:spacing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 xml:space="preserve">Según las descripciones de los apartados correspondientes </w:t>
      </w:r>
      <w:r w:rsidRPr="00803C84">
        <w:rPr>
          <w:rFonts w:ascii="AytoRoquetas Light Condensed" w:hAnsi="AytoRoquetas Light Condensed" w:cs="Arial"/>
          <w:i/>
          <w:sz w:val="22"/>
          <w:szCs w:val="22"/>
        </w:rPr>
        <w:t>Criterios cuya cuantificación dependa de juicio de valor</w:t>
      </w:r>
      <w:r w:rsidRPr="00803C84">
        <w:rPr>
          <w:rFonts w:ascii="AytoRoquetas Light Condensed" w:hAnsi="AytoRoquetas Light Condensed" w:cs="Arial"/>
          <w:sz w:val="22"/>
          <w:szCs w:val="22"/>
        </w:rPr>
        <w:t xml:space="preserve"> y la </w:t>
      </w:r>
      <w:r w:rsidRPr="00803C84">
        <w:rPr>
          <w:rFonts w:ascii="AytoRoquetas Light Condensed" w:hAnsi="AytoRoquetas Light Condensed" w:cs="Arial"/>
          <w:i/>
          <w:sz w:val="22"/>
          <w:szCs w:val="22"/>
        </w:rPr>
        <w:t>Criterios evaluables mediante fórmulas</w:t>
      </w:r>
      <w:r w:rsidRPr="00803C84">
        <w:rPr>
          <w:rFonts w:ascii="AytoRoquetas Light Condensed" w:hAnsi="AytoRoquetas Light Condensed" w:cs="Arial"/>
          <w:sz w:val="22"/>
          <w:szCs w:val="22"/>
        </w:rPr>
        <w:t xml:space="preserve"> la baremación será realizada de acuerdo al siguiente cuadro resumen, donde se especifican los criterios objetivos evaluados.</w:t>
      </w:r>
    </w:p>
    <w:p w14:paraId="3EF05C14" w14:textId="282F94BE" w:rsidR="00884A65" w:rsidRPr="00803C84" w:rsidRDefault="00260E61" w:rsidP="00803C84">
      <w:pPr>
        <w:spacing w:line="276" w:lineRule="auto"/>
        <w:jc w:val="both"/>
        <w:rPr>
          <w:rFonts w:ascii="AytoRoquetas Light Condensed" w:hAnsi="AytoRoquetas Light Condensed" w:cs="Arial"/>
          <w:sz w:val="22"/>
          <w:szCs w:val="22"/>
        </w:rPr>
      </w:pPr>
      <w:r>
        <w:rPr>
          <w:rFonts w:ascii="AytoRoquetas Light Condensed" w:hAnsi="AytoRoquetas Light Condensed"/>
          <w:noProof/>
          <w:sz w:val="22"/>
          <w:szCs w:val="22"/>
        </w:rPr>
        <w:lastRenderedPageBreak/>
        <w:drawing>
          <wp:inline distT="0" distB="0" distL="0" distR="0" wp14:anchorId="0A254B2F" wp14:editId="401CB3EE">
            <wp:extent cx="5676900" cy="5181600"/>
            <wp:effectExtent l="0" t="0" r="0" b="0"/>
            <wp:docPr id="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76900" cy="5181600"/>
                    </a:xfrm>
                    <a:prstGeom prst="rect">
                      <a:avLst/>
                    </a:prstGeom>
                    <a:noFill/>
                    <a:ln>
                      <a:noFill/>
                    </a:ln>
                  </pic:spPr>
                </pic:pic>
              </a:graphicData>
            </a:graphic>
          </wp:inline>
        </w:drawing>
      </w:r>
    </w:p>
    <w:p w14:paraId="260943FC" w14:textId="77777777" w:rsidR="00884A65" w:rsidRPr="00803C84" w:rsidRDefault="00884A65" w:rsidP="00803C84">
      <w:pPr>
        <w:spacing w:line="276" w:lineRule="auto"/>
        <w:jc w:val="both"/>
        <w:rPr>
          <w:rFonts w:ascii="AytoRoquetas Light Condensed" w:hAnsi="AytoRoquetas Light Condensed" w:cs="Arial"/>
          <w:bCs/>
          <w:sz w:val="22"/>
          <w:szCs w:val="22"/>
        </w:rPr>
      </w:pPr>
      <w:r w:rsidRPr="00803C84">
        <w:rPr>
          <w:rFonts w:ascii="AytoRoquetas Light Condensed" w:hAnsi="AytoRoquetas Light Condensed" w:cs="Arial"/>
          <w:bCs/>
          <w:sz w:val="22"/>
          <w:szCs w:val="22"/>
        </w:rPr>
        <w:t>Se descartarán todas las ofertas que no garanticen los parámetros mínimos establecidos en el presente Pliego de Prescripciones Técnicas Particulares, así como aquellas que no alcance 22,5 puntos en la oferta técnica sujeta a juicios de valor (EL UMBRAL DE CALIDAD SE ESTABLECE SOBRE LA FASE DE VALORACION DE CRITERIOS DE CALIDAD, ESTO ES, CRITERIOS DE JUICIO DE VALOR (45 PTOS) Y CRITERIOS DE CALIDAD OBJETIVOS (10 PUNTOS) POR LO QUE EL UMBRAL DE CALIDAD SE ESTABLECE EN EL 50% DE LOS CRITERIOS CUALITATIVOS (55 PUNTOS), ESTO ES EL UMBRAL DE CALIDAD SE FIJA EN 27,5 PUNTOS.</w:t>
      </w:r>
    </w:p>
    <w:p w14:paraId="4C81D06B" w14:textId="77777777" w:rsidR="00884A65" w:rsidRPr="00803C84" w:rsidRDefault="00884A65" w:rsidP="00803C84">
      <w:pPr>
        <w:spacing w:line="276" w:lineRule="auto"/>
        <w:jc w:val="both"/>
        <w:rPr>
          <w:rFonts w:ascii="AytoRoquetas Light Condensed" w:hAnsi="AytoRoquetas Light Condensed" w:cs="Arial"/>
          <w:bCs/>
          <w:sz w:val="22"/>
          <w:szCs w:val="22"/>
        </w:rPr>
      </w:pPr>
      <w:r w:rsidRPr="00803C84">
        <w:rPr>
          <w:rFonts w:ascii="AytoRoquetas Light Condensed" w:hAnsi="AytoRoquetas Light Condensed" w:cs="Arial"/>
          <w:bCs/>
          <w:sz w:val="22"/>
          <w:szCs w:val="22"/>
        </w:rPr>
        <w:t>Se descartarán igualmente todas las ofertas que no recojan en la valoración económica del mantenimiento anual la totalidad de las operaciones definidas en el mantenimiento preventivo propuesto.</w:t>
      </w:r>
    </w:p>
    <w:p w14:paraId="2B2589B7" w14:textId="77777777" w:rsidR="00884A65" w:rsidRPr="00803C84" w:rsidRDefault="00884A65" w:rsidP="00803C84">
      <w:pPr>
        <w:pStyle w:val="Standard"/>
        <w:spacing w:line="276" w:lineRule="auto"/>
        <w:ind w:right="135" w:firstLine="706"/>
        <w:jc w:val="both"/>
        <w:rPr>
          <w:rFonts w:ascii="AytoRoquetas Light Condensed" w:hAnsi="AytoRoquetas Light Condensed" w:cs="Arial"/>
          <w:sz w:val="22"/>
          <w:szCs w:val="22"/>
        </w:rPr>
      </w:pPr>
    </w:p>
    <w:p w14:paraId="5A20FA16" w14:textId="77777777" w:rsidR="00884A65" w:rsidRPr="00803C84" w:rsidRDefault="00884A65" w:rsidP="00803C84">
      <w:pPr>
        <w:spacing w:line="276" w:lineRule="auto"/>
        <w:jc w:val="center"/>
        <w:rPr>
          <w:rFonts w:ascii="AytoRoquetas Light Condensed" w:hAnsi="AytoRoquetas Light Condensed" w:cs="Arial"/>
          <w:sz w:val="22"/>
          <w:szCs w:val="22"/>
        </w:rPr>
      </w:pPr>
      <w:r w:rsidRPr="00803C84">
        <w:rPr>
          <w:rFonts w:ascii="AytoRoquetas Light Condensed" w:hAnsi="AytoRoquetas Light Condensed" w:cs="Arial"/>
          <w:sz w:val="22"/>
          <w:szCs w:val="22"/>
        </w:rPr>
        <w:t xml:space="preserve">Fdo. Rafael Almohalla Poveda </w:t>
      </w:r>
      <w:bookmarkEnd w:id="18"/>
      <w:bookmarkEnd w:id="19"/>
      <w:bookmarkEnd w:id="20"/>
    </w:p>
    <w:p w14:paraId="3E26F835" w14:textId="77777777" w:rsidR="00884A65" w:rsidRPr="00803C84" w:rsidRDefault="00884A65" w:rsidP="00803C84">
      <w:pPr>
        <w:spacing w:line="276" w:lineRule="auto"/>
        <w:jc w:val="center"/>
        <w:rPr>
          <w:rFonts w:ascii="AytoRoquetas Light Condensed" w:hAnsi="AytoRoquetas Light Condensed" w:cs="Arial"/>
          <w:sz w:val="22"/>
          <w:szCs w:val="22"/>
        </w:rPr>
      </w:pPr>
      <w:r w:rsidRPr="00803C84">
        <w:rPr>
          <w:rFonts w:ascii="AytoRoquetas Light Condensed" w:hAnsi="AytoRoquetas Light Condensed" w:cs="Arial"/>
          <w:sz w:val="22"/>
          <w:szCs w:val="22"/>
        </w:rPr>
        <w:t>Ingeniero de Caminos, Canales y Puertos</w:t>
      </w:r>
    </w:p>
    <w:p w14:paraId="780CD767" w14:textId="77777777" w:rsidR="00884A65" w:rsidRPr="00803C84" w:rsidRDefault="00884A65" w:rsidP="00803C84">
      <w:pPr>
        <w:spacing w:line="276" w:lineRule="auto"/>
        <w:jc w:val="center"/>
        <w:rPr>
          <w:rFonts w:ascii="AytoRoquetas Light Condensed" w:hAnsi="AytoRoquetas Light Condensed" w:cs="Arial"/>
          <w:sz w:val="22"/>
          <w:szCs w:val="22"/>
        </w:rPr>
      </w:pPr>
      <w:r w:rsidRPr="00803C84">
        <w:rPr>
          <w:rFonts w:ascii="AytoRoquetas Light Condensed" w:hAnsi="AytoRoquetas Light Condensed" w:cs="Arial"/>
          <w:sz w:val="22"/>
          <w:szCs w:val="22"/>
        </w:rPr>
        <w:t>Técnico Asesor del Consorcio</w:t>
      </w:r>
    </w:p>
    <w:sectPr w:rsidR="00884A65" w:rsidRPr="00803C84" w:rsidSect="00663DA4">
      <w:footerReference w:type="default" r:id="rId10"/>
      <w:headerReference w:type="first" r:id="rId11"/>
      <w:pgSz w:w="11906" w:h="16838"/>
      <w:pgMar w:top="1418" w:right="1418" w:bottom="1134" w:left="1418" w:header="709" w:footer="3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A74E5E" w14:textId="77777777" w:rsidR="00884A65" w:rsidRDefault="00884A65">
      <w:pPr>
        <w:spacing w:after="0" w:line="240" w:lineRule="auto"/>
      </w:pPr>
      <w:r>
        <w:separator/>
      </w:r>
    </w:p>
  </w:endnote>
  <w:endnote w:type="continuationSeparator" w:id="0">
    <w:p w14:paraId="212BC652" w14:textId="77777777" w:rsidR="00884A65" w:rsidRDefault="00884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Franklin Gothic Heavy">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ytoRoquetas Light Condensed">
    <w:altName w:val="Open Sans"/>
    <w:panose1 w:val="020B0406020504020204"/>
    <w:charset w:val="00"/>
    <w:family w:val="swiss"/>
    <w:pitch w:val="variable"/>
    <w:sig w:usb0="00000007" w:usb1="00000000" w:usb2="00000000" w:usb3="00000000" w:csb0="00000011" w:csb1="00000000"/>
  </w:font>
  <w:font w:name="Frutiger LT Std 47 Light Cn">
    <w:altName w:val="Calibri"/>
    <w:panose1 w:val="00000000000000000000"/>
    <w:charset w:val="00"/>
    <w:family w:val="swiss"/>
    <w:notTrueType/>
    <w:pitch w:val="variable"/>
    <w:sig w:usb0="00000003" w:usb1="00000000" w:usb2="00000000" w:usb3="00000000" w:csb0="00000001"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EE931" w14:textId="77777777" w:rsidR="00884A65" w:rsidRDefault="00884A65">
    <w:pPr>
      <w:pStyle w:val="Piedepgina"/>
      <w:jc w:val="center"/>
      <w:rPr>
        <w:rFonts w:ascii="Calibri" w:hAnsi="Calibri"/>
        <w:color w:val="1F497D"/>
        <w:sz w:val="20"/>
      </w:rPr>
    </w:pPr>
    <w:r>
      <w:rPr>
        <w:rFonts w:ascii="Calibri" w:hAnsi="Calibri"/>
        <w:color w:val="1F497D"/>
        <w:sz w:val="20"/>
      </w:rPr>
      <w:t xml:space="preserve">-Pág. </w:t>
    </w:r>
    <w:r>
      <w:rPr>
        <w:rFonts w:ascii="Calibri" w:hAnsi="Calibri" w:cs="Arial"/>
        <w:color w:val="1F497D"/>
        <w:sz w:val="20"/>
      </w:rPr>
      <w:fldChar w:fldCharType="begin"/>
    </w:r>
    <w:r>
      <w:rPr>
        <w:rFonts w:ascii="Calibri" w:hAnsi="Calibri" w:cs="Arial"/>
        <w:color w:val="1F497D"/>
        <w:sz w:val="20"/>
      </w:rPr>
      <w:instrText>PAGE   \* MERGEFORMAT</w:instrText>
    </w:r>
    <w:r>
      <w:rPr>
        <w:rFonts w:ascii="Calibri" w:hAnsi="Calibri" w:cs="Arial"/>
        <w:color w:val="1F497D"/>
        <w:sz w:val="20"/>
      </w:rPr>
      <w:fldChar w:fldCharType="separate"/>
    </w:r>
    <w:r>
      <w:rPr>
        <w:rFonts w:ascii="Calibri" w:hAnsi="Calibri" w:cs="Arial"/>
        <w:noProof/>
        <w:color w:val="1F497D"/>
        <w:sz w:val="20"/>
      </w:rPr>
      <w:t>26</w:t>
    </w:r>
    <w:r>
      <w:rPr>
        <w:rFonts w:ascii="Calibri" w:hAnsi="Calibri" w:cs="Arial"/>
        <w:color w:val="1F497D"/>
        <w:sz w:val="20"/>
      </w:rPr>
      <w:fldChar w:fldCharType="end"/>
    </w:r>
    <w:r>
      <w:rPr>
        <w:rFonts w:ascii="Calibri" w:hAnsi="Calibri" w:cs="Arial"/>
        <w:color w:val="1F497D"/>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C1F382" w14:textId="77777777" w:rsidR="00884A65" w:rsidRDefault="00884A65">
      <w:pPr>
        <w:spacing w:after="0" w:line="240" w:lineRule="auto"/>
      </w:pPr>
      <w:r>
        <w:separator/>
      </w:r>
    </w:p>
  </w:footnote>
  <w:footnote w:type="continuationSeparator" w:id="0">
    <w:p w14:paraId="05AD4C3C" w14:textId="77777777" w:rsidR="00884A65" w:rsidRDefault="00884A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B889D9" w14:textId="4BB10D73" w:rsidR="00884A65" w:rsidRDefault="00260E61">
    <w:pPr>
      <w:pStyle w:val="Encabezado"/>
      <w:rPr>
        <w:rFonts w:ascii="Source Sans Pro" w:eastAsia="Times New Roman" w:hAnsi="Source Sans Pro" w:cs="Source Sans Pro"/>
        <w:noProof/>
        <w:color w:val="21211E"/>
        <w:kern w:val="3"/>
        <w:sz w:val="21"/>
        <w:szCs w:val="18"/>
        <w:lang w:eastAsia="en-US" w:bidi="hi-IN"/>
      </w:rPr>
    </w:pPr>
    <w:bookmarkStart w:id="76" w:name="_Hlk176762524"/>
    <w:r>
      <w:rPr>
        <w:rFonts w:ascii="Source Sans Pro" w:eastAsia="Times New Roman" w:hAnsi="Source Sans Pro" w:cs="Source Sans Pro"/>
        <w:noProof/>
        <w:color w:val="21211E"/>
        <w:kern w:val="3"/>
        <w:sz w:val="21"/>
        <w:szCs w:val="18"/>
      </w:rPr>
      <w:drawing>
        <wp:inline distT="0" distB="0" distL="0" distR="0" wp14:anchorId="487C16CF" wp14:editId="37D6EF8F">
          <wp:extent cx="1838325" cy="704850"/>
          <wp:effectExtent l="0" t="0" r="0" b="0"/>
          <wp:docPr id="4" name="Imagen 1570068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700685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704850"/>
                  </a:xfrm>
                  <a:prstGeom prst="rect">
                    <a:avLst/>
                  </a:prstGeom>
                  <a:noFill/>
                  <a:ln>
                    <a:noFill/>
                  </a:ln>
                </pic:spPr>
              </pic:pic>
            </a:graphicData>
          </a:graphic>
        </wp:inline>
      </w:drawing>
    </w:r>
    <w:bookmarkEnd w:id="76"/>
  </w:p>
  <w:p w14:paraId="3E8D0F4A" w14:textId="77777777" w:rsidR="00884A65" w:rsidRDefault="00884A6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0174E"/>
    <w:multiLevelType w:val="multilevel"/>
    <w:tmpl w:val="0150174E"/>
    <w:lvl w:ilvl="0">
      <w:start w:val="21"/>
      <w:numFmt w:val="decimal"/>
      <w:lvlText w:val="%1."/>
      <w:lvlJc w:val="left"/>
      <w:pPr>
        <w:ind w:left="525" w:hanging="525"/>
      </w:pPr>
      <w:rPr>
        <w:rFonts w:ascii="SimSun" w:eastAsia="SimSun" w:hAnsi="SimSun" w:cs="SimSun" w:hint="default"/>
        <w:sz w:val="24"/>
      </w:rPr>
    </w:lvl>
    <w:lvl w:ilvl="1">
      <w:start w:val="1"/>
      <w:numFmt w:val="decimal"/>
      <w:lvlText w:val="%1.%2."/>
      <w:lvlJc w:val="left"/>
      <w:pPr>
        <w:ind w:left="1004" w:hanging="720"/>
      </w:pPr>
      <w:rPr>
        <w:rFonts w:cs="Times New Roman" w:hint="default"/>
        <w:sz w:val="24"/>
      </w:rPr>
    </w:lvl>
    <w:lvl w:ilvl="2">
      <w:start w:val="1"/>
      <w:numFmt w:val="decimal"/>
      <w:lvlText w:val="%1.%2.%3."/>
      <w:lvlJc w:val="left"/>
      <w:pPr>
        <w:ind w:left="1440" w:hanging="720"/>
      </w:pPr>
      <w:rPr>
        <w:rFonts w:cs="Times New Roman" w:hint="default"/>
        <w:sz w:val="24"/>
      </w:rPr>
    </w:lvl>
    <w:lvl w:ilvl="3">
      <w:start w:val="1"/>
      <w:numFmt w:val="decimal"/>
      <w:lvlText w:val="%1.%2.%3.%4."/>
      <w:lvlJc w:val="left"/>
      <w:pPr>
        <w:ind w:left="2160" w:hanging="1080"/>
      </w:pPr>
      <w:rPr>
        <w:rFonts w:cs="Times New Roman" w:hint="default"/>
        <w:sz w:val="24"/>
      </w:rPr>
    </w:lvl>
    <w:lvl w:ilvl="4">
      <w:start w:val="1"/>
      <w:numFmt w:val="decimal"/>
      <w:lvlText w:val="%1.%2.%3.%4.%5."/>
      <w:lvlJc w:val="left"/>
      <w:pPr>
        <w:ind w:left="2880" w:hanging="1440"/>
      </w:pPr>
      <w:rPr>
        <w:rFonts w:cs="Times New Roman" w:hint="default"/>
        <w:sz w:val="24"/>
      </w:rPr>
    </w:lvl>
    <w:lvl w:ilvl="5">
      <w:start w:val="1"/>
      <w:numFmt w:val="decimal"/>
      <w:lvlText w:val="%1.%2.%3.%4.%5.%6."/>
      <w:lvlJc w:val="left"/>
      <w:pPr>
        <w:ind w:left="3240" w:hanging="1440"/>
      </w:pPr>
      <w:rPr>
        <w:rFonts w:cs="Times New Roman" w:hint="default"/>
        <w:sz w:val="24"/>
      </w:rPr>
    </w:lvl>
    <w:lvl w:ilvl="6">
      <w:start w:val="1"/>
      <w:numFmt w:val="decimal"/>
      <w:lvlText w:val="%1.%2.%3.%4.%5.%6.%7."/>
      <w:lvlJc w:val="left"/>
      <w:pPr>
        <w:ind w:left="3960" w:hanging="1800"/>
      </w:pPr>
      <w:rPr>
        <w:rFonts w:cs="Times New Roman" w:hint="default"/>
        <w:sz w:val="24"/>
      </w:rPr>
    </w:lvl>
    <w:lvl w:ilvl="7">
      <w:start w:val="1"/>
      <w:numFmt w:val="decimal"/>
      <w:lvlText w:val="%1.%2.%3.%4.%5.%6.%7.%8."/>
      <w:lvlJc w:val="left"/>
      <w:pPr>
        <w:ind w:left="4680" w:hanging="2160"/>
      </w:pPr>
      <w:rPr>
        <w:rFonts w:cs="Times New Roman" w:hint="default"/>
        <w:sz w:val="24"/>
      </w:rPr>
    </w:lvl>
    <w:lvl w:ilvl="8">
      <w:start w:val="1"/>
      <w:numFmt w:val="decimal"/>
      <w:lvlText w:val="%1.%2.%3.%4.%5.%6.%7.%8.%9."/>
      <w:lvlJc w:val="left"/>
      <w:pPr>
        <w:ind w:left="5040" w:hanging="2160"/>
      </w:pPr>
      <w:rPr>
        <w:rFonts w:cs="Times New Roman" w:hint="default"/>
        <w:sz w:val="24"/>
      </w:rPr>
    </w:lvl>
  </w:abstractNum>
  <w:abstractNum w:abstractNumId="1" w15:restartNumberingAfterBreak="0">
    <w:nsid w:val="0332400D"/>
    <w:multiLevelType w:val="multilevel"/>
    <w:tmpl w:val="0332400D"/>
    <w:lvl w:ilvl="0">
      <w:start w:val="1"/>
      <w:numFmt w:val="bullet"/>
      <w:lvlText w:val=""/>
      <w:lvlJc w:val="left"/>
      <w:pPr>
        <w:ind w:left="720" w:hanging="360"/>
      </w:pPr>
      <w:rPr>
        <w:rFonts w:ascii="Symbol" w:hAnsi="Symbol" w:hint="default"/>
      </w:rPr>
    </w:lvl>
    <w:lvl w:ilvl="1">
      <w:start w:val="1"/>
      <w:numFmt w:val="bullet"/>
      <w:lvlText w:val=""/>
      <w:lvlJc w:val="left"/>
      <w:pPr>
        <w:ind w:left="1785" w:hanging="705"/>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AB73384"/>
    <w:multiLevelType w:val="multilevel"/>
    <w:tmpl w:val="0AB73384"/>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0BDA62AA"/>
    <w:multiLevelType w:val="multilevel"/>
    <w:tmpl w:val="DE2A6A82"/>
    <w:lvl w:ilvl="0">
      <w:start w:val="19"/>
      <w:numFmt w:val="decimal"/>
      <w:lvlText w:val="%1."/>
      <w:lvlJc w:val="left"/>
      <w:pPr>
        <w:ind w:left="480" w:hanging="480"/>
      </w:pPr>
      <w:rPr>
        <w:rFonts w:cs="Times New Roman" w:hint="default"/>
      </w:rPr>
    </w:lvl>
    <w:lvl w:ilvl="1">
      <w:start w:val="1"/>
      <w:numFmt w:val="decimal"/>
      <w:lvlText w:val="%1.%2."/>
      <w:lvlJc w:val="left"/>
      <w:pPr>
        <w:ind w:left="862" w:hanging="720"/>
      </w:pPr>
      <w:rPr>
        <w:rFonts w:cs="Times New Roman" w:hint="default"/>
      </w:rPr>
    </w:lvl>
    <w:lvl w:ilvl="2">
      <w:start w:val="1"/>
      <w:numFmt w:val="upperLetter"/>
      <w:lvlText w:val="%1.%2.%3."/>
      <w:lvlJc w:val="left"/>
      <w:pPr>
        <w:ind w:left="1004" w:hanging="720"/>
      </w:pPr>
      <w:rPr>
        <w:rFonts w:cs="Times New Roman" w:hint="default"/>
      </w:rPr>
    </w:lvl>
    <w:lvl w:ilvl="3">
      <w:start w:val="1"/>
      <w:numFmt w:val="decimal"/>
      <w:lvlText w:val="%1.%2.%3.%4."/>
      <w:lvlJc w:val="left"/>
      <w:pPr>
        <w:ind w:left="1506" w:hanging="108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2150" w:hanging="1440"/>
      </w:pPr>
      <w:rPr>
        <w:rFonts w:cs="Times New Roman" w:hint="default"/>
      </w:rPr>
    </w:lvl>
    <w:lvl w:ilvl="6">
      <w:start w:val="1"/>
      <w:numFmt w:val="decimal"/>
      <w:lvlText w:val="%1.%2.%3.%4.%5.%6.%7."/>
      <w:lvlJc w:val="left"/>
      <w:pPr>
        <w:ind w:left="2292" w:hanging="1440"/>
      </w:pPr>
      <w:rPr>
        <w:rFonts w:cs="Times New Roman" w:hint="default"/>
      </w:rPr>
    </w:lvl>
    <w:lvl w:ilvl="7">
      <w:start w:val="1"/>
      <w:numFmt w:val="decimal"/>
      <w:lvlText w:val="%1.%2.%3.%4.%5.%6.%7.%8."/>
      <w:lvlJc w:val="left"/>
      <w:pPr>
        <w:ind w:left="2794" w:hanging="1800"/>
      </w:pPr>
      <w:rPr>
        <w:rFonts w:cs="Times New Roman" w:hint="default"/>
      </w:rPr>
    </w:lvl>
    <w:lvl w:ilvl="8">
      <w:start w:val="1"/>
      <w:numFmt w:val="decimal"/>
      <w:lvlText w:val="%1.%2.%3.%4.%5.%6.%7.%8.%9."/>
      <w:lvlJc w:val="left"/>
      <w:pPr>
        <w:ind w:left="2936" w:hanging="1800"/>
      </w:pPr>
      <w:rPr>
        <w:rFonts w:cs="Times New Roman" w:hint="default"/>
      </w:rPr>
    </w:lvl>
  </w:abstractNum>
  <w:abstractNum w:abstractNumId="4" w15:restartNumberingAfterBreak="0">
    <w:nsid w:val="0D744060"/>
    <w:multiLevelType w:val="hybridMultilevel"/>
    <w:tmpl w:val="BAA0FE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E1735DC"/>
    <w:multiLevelType w:val="multilevel"/>
    <w:tmpl w:val="FD9A8636"/>
    <w:lvl w:ilvl="0">
      <w:start w:val="5"/>
      <w:numFmt w:val="decimal"/>
      <w:lvlText w:val="%1."/>
      <w:lvlJc w:val="left"/>
      <w:pPr>
        <w:ind w:left="684" w:hanging="684"/>
      </w:pPr>
      <w:rPr>
        <w:rFonts w:cs="Times New Roman" w:hint="default"/>
        <w:sz w:val="22"/>
      </w:rPr>
    </w:lvl>
    <w:lvl w:ilvl="1">
      <w:start w:val="2"/>
      <w:numFmt w:val="decimal"/>
      <w:lvlText w:val="%1.%2."/>
      <w:lvlJc w:val="left"/>
      <w:pPr>
        <w:ind w:left="2160" w:hanging="720"/>
      </w:pPr>
      <w:rPr>
        <w:rFonts w:cs="Times New Roman" w:hint="default"/>
        <w:sz w:val="22"/>
      </w:rPr>
    </w:lvl>
    <w:lvl w:ilvl="2">
      <w:start w:val="1"/>
      <w:numFmt w:val="upperLetter"/>
      <w:lvlText w:val="%1.%2.%3."/>
      <w:lvlJc w:val="left"/>
      <w:pPr>
        <w:ind w:left="1288" w:hanging="720"/>
      </w:pPr>
      <w:rPr>
        <w:rFonts w:cs="Times New Roman" w:hint="default"/>
        <w:sz w:val="22"/>
      </w:rPr>
    </w:lvl>
    <w:lvl w:ilvl="3">
      <w:start w:val="1"/>
      <w:numFmt w:val="decimal"/>
      <w:lvlText w:val="%1.%2.%3.%4."/>
      <w:lvlJc w:val="left"/>
      <w:pPr>
        <w:ind w:left="5400" w:hanging="1080"/>
      </w:pPr>
      <w:rPr>
        <w:rFonts w:cs="Times New Roman" w:hint="default"/>
        <w:sz w:val="22"/>
      </w:rPr>
    </w:lvl>
    <w:lvl w:ilvl="4">
      <w:start w:val="1"/>
      <w:numFmt w:val="decimal"/>
      <w:lvlText w:val="%1.%2.%3.%4.%5."/>
      <w:lvlJc w:val="left"/>
      <w:pPr>
        <w:ind w:left="6840" w:hanging="1080"/>
      </w:pPr>
      <w:rPr>
        <w:rFonts w:cs="Times New Roman" w:hint="default"/>
        <w:sz w:val="22"/>
      </w:rPr>
    </w:lvl>
    <w:lvl w:ilvl="5">
      <w:start w:val="1"/>
      <w:numFmt w:val="decimal"/>
      <w:lvlText w:val="%1.%2.%3.%4.%5.%6."/>
      <w:lvlJc w:val="left"/>
      <w:pPr>
        <w:ind w:left="8640" w:hanging="1440"/>
      </w:pPr>
      <w:rPr>
        <w:rFonts w:cs="Times New Roman" w:hint="default"/>
        <w:sz w:val="22"/>
      </w:rPr>
    </w:lvl>
    <w:lvl w:ilvl="6">
      <w:start w:val="1"/>
      <w:numFmt w:val="decimal"/>
      <w:lvlText w:val="%1.%2.%3.%4.%5.%6.%7."/>
      <w:lvlJc w:val="left"/>
      <w:pPr>
        <w:ind w:left="10080" w:hanging="1440"/>
      </w:pPr>
      <w:rPr>
        <w:rFonts w:cs="Times New Roman" w:hint="default"/>
        <w:sz w:val="22"/>
      </w:rPr>
    </w:lvl>
    <w:lvl w:ilvl="7">
      <w:start w:val="1"/>
      <w:numFmt w:val="decimal"/>
      <w:lvlText w:val="%1.%2.%3.%4.%5.%6.%7.%8."/>
      <w:lvlJc w:val="left"/>
      <w:pPr>
        <w:ind w:left="11880" w:hanging="1800"/>
      </w:pPr>
      <w:rPr>
        <w:rFonts w:cs="Times New Roman" w:hint="default"/>
        <w:sz w:val="22"/>
      </w:rPr>
    </w:lvl>
    <w:lvl w:ilvl="8">
      <w:start w:val="1"/>
      <w:numFmt w:val="decimal"/>
      <w:lvlText w:val="%1.%2.%3.%4.%5.%6.%7.%8.%9."/>
      <w:lvlJc w:val="left"/>
      <w:pPr>
        <w:ind w:left="13680" w:hanging="2160"/>
      </w:pPr>
      <w:rPr>
        <w:rFonts w:cs="Times New Roman" w:hint="default"/>
        <w:sz w:val="22"/>
      </w:rPr>
    </w:lvl>
  </w:abstractNum>
  <w:abstractNum w:abstractNumId="6" w15:restartNumberingAfterBreak="0">
    <w:nsid w:val="11686CE6"/>
    <w:multiLevelType w:val="multilevel"/>
    <w:tmpl w:val="009004AC"/>
    <w:lvl w:ilvl="0">
      <w:start w:val="8"/>
      <w:numFmt w:val="decimal"/>
      <w:lvlText w:val="%1."/>
      <w:lvlJc w:val="left"/>
      <w:pPr>
        <w:ind w:left="360" w:hanging="360"/>
      </w:pPr>
      <w:rPr>
        <w:rFonts w:cs="Times New Roman" w:hint="default"/>
        <w:sz w:val="22"/>
      </w:rPr>
    </w:lvl>
    <w:lvl w:ilvl="1">
      <w:start w:val="1"/>
      <w:numFmt w:val="decimal"/>
      <w:lvlText w:val="%1.%2."/>
      <w:lvlJc w:val="left"/>
      <w:pPr>
        <w:ind w:left="1080" w:hanging="720"/>
      </w:pPr>
      <w:rPr>
        <w:rFonts w:cs="Times New Roman" w:hint="default"/>
        <w:sz w:val="22"/>
      </w:rPr>
    </w:lvl>
    <w:lvl w:ilvl="2">
      <w:start w:val="1"/>
      <w:numFmt w:val="decimal"/>
      <w:lvlText w:val="%1.%2.%3."/>
      <w:lvlJc w:val="left"/>
      <w:pPr>
        <w:ind w:left="1440" w:hanging="720"/>
      </w:pPr>
      <w:rPr>
        <w:rFonts w:cs="Times New Roman" w:hint="default"/>
        <w:sz w:val="22"/>
      </w:rPr>
    </w:lvl>
    <w:lvl w:ilvl="3">
      <w:start w:val="1"/>
      <w:numFmt w:val="decimal"/>
      <w:lvlText w:val="%1.%2.%3.%4."/>
      <w:lvlJc w:val="left"/>
      <w:pPr>
        <w:ind w:left="2160" w:hanging="1080"/>
      </w:pPr>
      <w:rPr>
        <w:rFonts w:cs="Times New Roman" w:hint="default"/>
        <w:sz w:val="22"/>
      </w:rPr>
    </w:lvl>
    <w:lvl w:ilvl="4">
      <w:start w:val="1"/>
      <w:numFmt w:val="decimal"/>
      <w:lvlText w:val="%1.%2.%3.%4.%5."/>
      <w:lvlJc w:val="left"/>
      <w:pPr>
        <w:ind w:left="2520" w:hanging="1080"/>
      </w:pPr>
      <w:rPr>
        <w:rFonts w:cs="Times New Roman" w:hint="default"/>
        <w:sz w:val="22"/>
      </w:rPr>
    </w:lvl>
    <w:lvl w:ilvl="5">
      <w:start w:val="1"/>
      <w:numFmt w:val="decimal"/>
      <w:lvlText w:val="%1.%2.%3.%4.%5.%6."/>
      <w:lvlJc w:val="left"/>
      <w:pPr>
        <w:ind w:left="3240" w:hanging="1440"/>
      </w:pPr>
      <w:rPr>
        <w:rFonts w:cs="Times New Roman" w:hint="default"/>
        <w:sz w:val="22"/>
      </w:rPr>
    </w:lvl>
    <w:lvl w:ilvl="6">
      <w:start w:val="1"/>
      <w:numFmt w:val="decimal"/>
      <w:lvlText w:val="%1.%2.%3.%4.%5.%6.%7."/>
      <w:lvlJc w:val="left"/>
      <w:pPr>
        <w:ind w:left="3600" w:hanging="1440"/>
      </w:pPr>
      <w:rPr>
        <w:rFonts w:cs="Times New Roman" w:hint="default"/>
        <w:sz w:val="22"/>
      </w:rPr>
    </w:lvl>
    <w:lvl w:ilvl="7">
      <w:start w:val="1"/>
      <w:numFmt w:val="decimal"/>
      <w:lvlText w:val="%1.%2.%3.%4.%5.%6.%7.%8."/>
      <w:lvlJc w:val="left"/>
      <w:pPr>
        <w:ind w:left="4320" w:hanging="1800"/>
      </w:pPr>
      <w:rPr>
        <w:rFonts w:cs="Times New Roman" w:hint="default"/>
        <w:sz w:val="22"/>
      </w:rPr>
    </w:lvl>
    <w:lvl w:ilvl="8">
      <w:start w:val="1"/>
      <w:numFmt w:val="decimal"/>
      <w:lvlText w:val="%1.%2.%3.%4.%5.%6.%7.%8.%9."/>
      <w:lvlJc w:val="left"/>
      <w:pPr>
        <w:ind w:left="5040" w:hanging="2160"/>
      </w:pPr>
      <w:rPr>
        <w:rFonts w:cs="Times New Roman" w:hint="default"/>
        <w:sz w:val="22"/>
      </w:rPr>
    </w:lvl>
  </w:abstractNum>
  <w:abstractNum w:abstractNumId="7" w15:restartNumberingAfterBreak="0">
    <w:nsid w:val="183F4B34"/>
    <w:multiLevelType w:val="multilevel"/>
    <w:tmpl w:val="008C7D22"/>
    <w:lvl w:ilvl="0">
      <w:start w:val="3"/>
      <w:numFmt w:val="decimal"/>
      <w:lvlText w:val="%1"/>
      <w:lvlJc w:val="left"/>
      <w:pPr>
        <w:ind w:left="360" w:hanging="360"/>
      </w:pPr>
      <w:rPr>
        <w:rFonts w:cs="Times New Roman" w:hint="default"/>
      </w:rPr>
    </w:lvl>
    <w:lvl w:ilvl="1">
      <w:start w:val="1"/>
      <w:numFmt w:val="decimal"/>
      <w:pStyle w:val="Titulo2"/>
      <w:lvlText w:val="%1.%2"/>
      <w:lvlJc w:val="left"/>
      <w:rPr>
        <w:rFonts w:ascii="Arial Black" w:hAnsi="Arial Black" w:cs="Times New Roman"/>
        <w:b w:val="0"/>
        <w:bCs w:val="0"/>
        <w:i w:val="0"/>
        <w:iCs w:val="0"/>
        <w:caps w:val="0"/>
        <w:smallCaps w:val="0"/>
        <w:strike w:val="0"/>
        <w:dstrike w:val="0"/>
        <w:vanish w:val="0"/>
        <w:spacing w:val="0"/>
        <w:kern w:val="0"/>
        <w:position w:val="0"/>
        <w:u w:val="none"/>
        <w:vertAlign w:val="baseline"/>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8" w15:restartNumberingAfterBreak="0">
    <w:nsid w:val="1F9F4C58"/>
    <w:multiLevelType w:val="multilevel"/>
    <w:tmpl w:val="0150174E"/>
    <w:lvl w:ilvl="0">
      <w:start w:val="21"/>
      <w:numFmt w:val="decimal"/>
      <w:lvlText w:val="%1."/>
      <w:lvlJc w:val="left"/>
      <w:pPr>
        <w:ind w:left="525" w:hanging="525"/>
      </w:pPr>
      <w:rPr>
        <w:rFonts w:ascii="SimSun" w:eastAsia="SimSun" w:hAnsi="SimSun" w:cs="SimSun" w:hint="default"/>
        <w:sz w:val="24"/>
      </w:rPr>
    </w:lvl>
    <w:lvl w:ilvl="1">
      <w:start w:val="1"/>
      <w:numFmt w:val="decimal"/>
      <w:lvlText w:val="%1.%2."/>
      <w:lvlJc w:val="left"/>
      <w:pPr>
        <w:ind w:left="862" w:hanging="720"/>
      </w:pPr>
      <w:rPr>
        <w:rFonts w:cs="Times New Roman" w:hint="default"/>
        <w:sz w:val="24"/>
      </w:rPr>
    </w:lvl>
    <w:lvl w:ilvl="2">
      <w:start w:val="1"/>
      <w:numFmt w:val="decimal"/>
      <w:lvlText w:val="%1.%2.%3."/>
      <w:lvlJc w:val="left"/>
      <w:pPr>
        <w:ind w:left="1440" w:hanging="720"/>
      </w:pPr>
      <w:rPr>
        <w:rFonts w:cs="Times New Roman" w:hint="default"/>
        <w:sz w:val="24"/>
      </w:rPr>
    </w:lvl>
    <w:lvl w:ilvl="3">
      <w:start w:val="1"/>
      <w:numFmt w:val="decimal"/>
      <w:lvlText w:val="%1.%2.%3.%4."/>
      <w:lvlJc w:val="left"/>
      <w:pPr>
        <w:ind w:left="2160" w:hanging="1080"/>
      </w:pPr>
      <w:rPr>
        <w:rFonts w:cs="Times New Roman" w:hint="default"/>
        <w:sz w:val="24"/>
      </w:rPr>
    </w:lvl>
    <w:lvl w:ilvl="4">
      <w:start w:val="1"/>
      <w:numFmt w:val="decimal"/>
      <w:lvlText w:val="%1.%2.%3.%4.%5."/>
      <w:lvlJc w:val="left"/>
      <w:pPr>
        <w:ind w:left="2880" w:hanging="1440"/>
      </w:pPr>
      <w:rPr>
        <w:rFonts w:cs="Times New Roman" w:hint="default"/>
        <w:sz w:val="24"/>
      </w:rPr>
    </w:lvl>
    <w:lvl w:ilvl="5">
      <w:start w:val="1"/>
      <w:numFmt w:val="decimal"/>
      <w:lvlText w:val="%1.%2.%3.%4.%5.%6."/>
      <w:lvlJc w:val="left"/>
      <w:pPr>
        <w:ind w:left="3240" w:hanging="1440"/>
      </w:pPr>
      <w:rPr>
        <w:rFonts w:cs="Times New Roman" w:hint="default"/>
        <w:sz w:val="24"/>
      </w:rPr>
    </w:lvl>
    <w:lvl w:ilvl="6">
      <w:start w:val="1"/>
      <w:numFmt w:val="decimal"/>
      <w:lvlText w:val="%1.%2.%3.%4.%5.%6.%7."/>
      <w:lvlJc w:val="left"/>
      <w:pPr>
        <w:ind w:left="3960" w:hanging="1800"/>
      </w:pPr>
      <w:rPr>
        <w:rFonts w:cs="Times New Roman" w:hint="default"/>
        <w:sz w:val="24"/>
      </w:rPr>
    </w:lvl>
    <w:lvl w:ilvl="7">
      <w:start w:val="1"/>
      <w:numFmt w:val="decimal"/>
      <w:lvlText w:val="%1.%2.%3.%4.%5.%6.%7.%8."/>
      <w:lvlJc w:val="left"/>
      <w:pPr>
        <w:ind w:left="4680" w:hanging="2160"/>
      </w:pPr>
      <w:rPr>
        <w:rFonts w:cs="Times New Roman" w:hint="default"/>
        <w:sz w:val="24"/>
      </w:rPr>
    </w:lvl>
    <w:lvl w:ilvl="8">
      <w:start w:val="1"/>
      <w:numFmt w:val="decimal"/>
      <w:lvlText w:val="%1.%2.%3.%4.%5.%6.%7.%8.%9."/>
      <w:lvlJc w:val="left"/>
      <w:pPr>
        <w:ind w:left="5040" w:hanging="2160"/>
      </w:pPr>
      <w:rPr>
        <w:rFonts w:cs="Times New Roman" w:hint="default"/>
        <w:sz w:val="24"/>
      </w:rPr>
    </w:lvl>
  </w:abstractNum>
  <w:abstractNum w:abstractNumId="9" w15:restartNumberingAfterBreak="0">
    <w:nsid w:val="21056AE7"/>
    <w:multiLevelType w:val="multilevel"/>
    <w:tmpl w:val="E110B6B0"/>
    <w:lvl w:ilvl="0">
      <w:start w:val="20"/>
      <w:numFmt w:val="decimal"/>
      <w:lvlText w:val="%1."/>
      <w:lvlJc w:val="left"/>
      <w:pPr>
        <w:ind w:left="525" w:hanging="525"/>
      </w:pPr>
      <w:rPr>
        <w:rFonts w:cs="Times New Roman" w:hint="default"/>
        <w:sz w:val="24"/>
      </w:rPr>
    </w:lvl>
    <w:lvl w:ilvl="1">
      <w:start w:val="1"/>
      <w:numFmt w:val="decimal"/>
      <w:lvlText w:val="%1.%2."/>
      <w:lvlJc w:val="left"/>
      <w:pPr>
        <w:ind w:left="862" w:hanging="720"/>
      </w:pPr>
      <w:rPr>
        <w:rFonts w:cs="Times New Roman" w:hint="default"/>
        <w:color w:val="auto"/>
        <w:sz w:val="24"/>
      </w:rPr>
    </w:lvl>
    <w:lvl w:ilvl="2">
      <w:start w:val="1"/>
      <w:numFmt w:val="decimal"/>
      <w:lvlText w:val="%1.%2.%3."/>
      <w:lvlJc w:val="left"/>
      <w:pPr>
        <w:ind w:left="1440" w:hanging="720"/>
      </w:pPr>
      <w:rPr>
        <w:rFonts w:cs="Times New Roman" w:hint="default"/>
        <w:sz w:val="24"/>
      </w:rPr>
    </w:lvl>
    <w:lvl w:ilvl="3">
      <w:start w:val="1"/>
      <w:numFmt w:val="decimal"/>
      <w:lvlText w:val="%1.%2.%3.%4."/>
      <w:lvlJc w:val="left"/>
      <w:pPr>
        <w:ind w:left="2160" w:hanging="1080"/>
      </w:pPr>
      <w:rPr>
        <w:rFonts w:cs="Times New Roman" w:hint="default"/>
        <w:sz w:val="24"/>
      </w:rPr>
    </w:lvl>
    <w:lvl w:ilvl="4">
      <w:start w:val="1"/>
      <w:numFmt w:val="decimal"/>
      <w:lvlText w:val="%1.%2.%3.%4.%5."/>
      <w:lvlJc w:val="left"/>
      <w:pPr>
        <w:ind w:left="2880" w:hanging="1440"/>
      </w:pPr>
      <w:rPr>
        <w:rFonts w:cs="Times New Roman" w:hint="default"/>
        <w:sz w:val="24"/>
      </w:rPr>
    </w:lvl>
    <w:lvl w:ilvl="5">
      <w:start w:val="1"/>
      <w:numFmt w:val="decimal"/>
      <w:lvlText w:val="%1.%2.%3.%4.%5.%6."/>
      <w:lvlJc w:val="left"/>
      <w:pPr>
        <w:ind w:left="3240" w:hanging="1440"/>
      </w:pPr>
      <w:rPr>
        <w:rFonts w:cs="Times New Roman" w:hint="default"/>
        <w:sz w:val="24"/>
      </w:rPr>
    </w:lvl>
    <w:lvl w:ilvl="6">
      <w:start w:val="1"/>
      <w:numFmt w:val="decimal"/>
      <w:lvlText w:val="%1.%2.%3.%4.%5.%6.%7."/>
      <w:lvlJc w:val="left"/>
      <w:pPr>
        <w:ind w:left="3960" w:hanging="1800"/>
      </w:pPr>
      <w:rPr>
        <w:rFonts w:cs="Times New Roman" w:hint="default"/>
        <w:sz w:val="24"/>
      </w:rPr>
    </w:lvl>
    <w:lvl w:ilvl="7">
      <w:start w:val="1"/>
      <w:numFmt w:val="decimal"/>
      <w:lvlText w:val="%1.%2.%3.%4.%5.%6.%7.%8."/>
      <w:lvlJc w:val="left"/>
      <w:pPr>
        <w:ind w:left="4680" w:hanging="2160"/>
      </w:pPr>
      <w:rPr>
        <w:rFonts w:cs="Times New Roman" w:hint="default"/>
        <w:sz w:val="24"/>
      </w:rPr>
    </w:lvl>
    <w:lvl w:ilvl="8">
      <w:start w:val="1"/>
      <w:numFmt w:val="decimal"/>
      <w:lvlText w:val="%1.%2.%3.%4.%5.%6.%7.%8.%9."/>
      <w:lvlJc w:val="left"/>
      <w:pPr>
        <w:ind w:left="5040" w:hanging="2160"/>
      </w:pPr>
      <w:rPr>
        <w:rFonts w:cs="Times New Roman" w:hint="default"/>
        <w:sz w:val="24"/>
      </w:rPr>
    </w:lvl>
  </w:abstractNum>
  <w:abstractNum w:abstractNumId="10" w15:restartNumberingAfterBreak="0">
    <w:nsid w:val="256F3EFF"/>
    <w:multiLevelType w:val="multilevel"/>
    <w:tmpl w:val="1DC8DF2A"/>
    <w:lvl w:ilvl="0">
      <w:start w:val="1"/>
      <w:numFmt w:val="decimal"/>
      <w:pStyle w:val="Ttulo1"/>
      <w:lvlText w:val="CLÁUSULA %1.-"/>
      <w:lvlJc w:val="left"/>
      <w:pPr>
        <w:ind w:left="1920" w:hanging="360"/>
      </w:pPr>
      <w:rPr>
        <w:rFonts w:cs="Times New Roman" w:hint="default"/>
        <w:color w:val="auto"/>
        <w:sz w:val="22"/>
        <w:szCs w:val="22"/>
      </w:rPr>
    </w:lvl>
    <w:lvl w:ilvl="1">
      <w:start w:val="1"/>
      <w:numFmt w:val="lowerLetter"/>
      <w:lvlText w:val="%2."/>
      <w:lvlJc w:val="left"/>
      <w:pPr>
        <w:ind w:left="-1821" w:hanging="360"/>
      </w:pPr>
      <w:rPr>
        <w:rFonts w:cs="Times New Roman"/>
      </w:rPr>
    </w:lvl>
    <w:lvl w:ilvl="2">
      <w:start w:val="1"/>
      <w:numFmt w:val="lowerRoman"/>
      <w:lvlText w:val="%3."/>
      <w:lvlJc w:val="right"/>
      <w:pPr>
        <w:ind w:left="-1101" w:hanging="180"/>
      </w:pPr>
      <w:rPr>
        <w:rFonts w:cs="Times New Roman"/>
      </w:rPr>
    </w:lvl>
    <w:lvl w:ilvl="3">
      <w:start w:val="1"/>
      <w:numFmt w:val="decimal"/>
      <w:lvlText w:val="%4."/>
      <w:lvlJc w:val="left"/>
      <w:pPr>
        <w:ind w:left="-381" w:hanging="360"/>
      </w:pPr>
      <w:rPr>
        <w:rFonts w:cs="Times New Roman"/>
      </w:rPr>
    </w:lvl>
    <w:lvl w:ilvl="4">
      <w:start w:val="1"/>
      <w:numFmt w:val="lowerLetter"/>
      <w:lvlText w:val="%5."/>
      <w:lvlJc w:val="left"/>
      <w:pPr>
        <w:ind w:left="339" w:hanging="360"/>
      </w:pPr>
      <w:rPr>
        <w:rFonts w:cs="Times New Roman"/>
      </w:rPr>
    </w:lvl>
    <w:lvl w:ilvl="5">
      <w:start w:val="1"/>
      <w:numFmt w:val="lowerRoman"/>
      <w:lvlText w:val="%6."/>
      <w:lvlJc w:val="right"/>
      <w:pPr>
        <w:ind w:left="1059" w:hanging="180"/>
      </w:pPr>
      <w:rPr>
        <w:rFonts w:cs="Times New Roman"/>
      </w:rPr>
    </w:lvl>
    <w:lvl w:ilvl="6">
      <w:start w:val="1"/>
      <w:numFmt w:val="decimal"/>
      <w:lvlText w:val="%7."/>
      <w:lvlJc w:val="left"/>
      <w:pPr>
        <w:ind w:left="1779" w:hanging="360"/>
      </w:pPr>
      <w:rPr>
        <w:rFonts w:cs="Times New Roman"/>
      </w:rPr>
    </w:lvl>
    <w:lvl w:ilvl="7">
      <w:start w:val="1"/>
      <w:numFmt w:val="lowerLetter"/>
      <w:lvlText w:val="%8."/>
      <w:lvlJc w:val="left"/>
      <w:pPr>
        <w:ind w:left="2499" w:hanging="360"/>
      </w:pPr>
      <w:rPr>
        <w:rFonts w:cs="Times New Roman"/>
      </w:rPr>
    </w:lvl>
    <w:lvl w:ilvl="8">
      <w:start w:val="1"/>
      <w:numFmt w:val="lowerRoman"/>
      <w:lvlText w:val="%9."/>
      <w:lvlJc w:val="right"/>
      <w:pPr>
        <w:ind w:left="3219" w:hanging="180"/>
      </w:pPr>
      <w:rPr>
        <w:rFonts w:cs="Times New Roman"/>
      </w:rPr>
    </w:lvl>
  </w:abstractNum>
  <w:abstractNum w:abstractNumId="11" w15:restartNumberingAfterBreak="0">
    <w:nsid w:val="2D537E5E"/>
    <w:multiLevelType w:val="multilevel"/>
    <w:tmpl w:val="0150174E"/>
    <w:lvl w:ilvl="0">
      <w:start w:val="21"/>
      <w:numFmt w:val="decimal"/>
      <w:lvlText w:val="%1."/>
      <w:lvlJc w:val="left"/>
      <w:pPr>
        <w:ind w:left="525" w:hanging="525"/>
      </w:pPr>
      <w:rPr>
        <w:rFonts w:ascii="SimSun" w:eastAsia="SimSun" w:hAnsi="SimSun" w:cs="SimSun" w:hint="default"/>
        <w:sz w:val="24"/>
      </w:rPr>
    </w:lvl>
    <w:lvl w:ilvl="1">
      <w:start w:val="1"/>
      <w:numFmt w:val="decimal"/>
      <w:lvlText w:val="%1.%2."/>
      <w:lvlJc w:val="left"/>
      <w:pPr>
        <w:ind w:left="1004" w:hanging="720"/>
      </w:pPr>
      <w:rPr>
        <w:rFonts w:cs="Times New Roman" w:hint="default"/>
        <w:sz w:val="24"/>
      </w:rPr>
    </w:lvl>
    <w:lvl w:ilvl="2">
      <w:start w:val="1"/>
      <w:numFmt w:val="decimal"/>
      <w:lvlText w:val="%1.%2.%3."/>
      <w:lvlJc w:val="left"/>
      <w:pPr>
        <w:ind w:left="1440" w:hanging="720"/>
      </w:pPr>
      <w:rPr>
        <w:rFonts w:cs="Times New Roman" w:hint="default"/>
        <w:sz w:val="24"/>
      </w:rPr>
    </w:lvl>
    <w:lvl w:ilvl="3">
      <w:start w:val="1"/>
      <w:numFmt w:val="decimal"/>
      <w:lvlText w:val="%1.%2.%3.%4."/>
      <w:lvlJc w:val="left"/>
      <w:pPr>
        <w:ind w:left="2160" w:hanging="1080"/>
      </w:pPr>
      <w:rPr>
        <w:rFonts w:cs="Times New Roman" w:hint="default"/>
        <w:sz w:val="24"/>
      </w:rPr>
    </w:lvl>
    <w:lvl w:ilvl="4">
      <w:start w:val="1"/>
      <w:numFmt w:val="decimal"/>
      <w:lvlText w:val="%1.%2.%3.%4.%5."/>
      <w:lvlJc w:val="left"/>
      <w:pPr>
        <w:ind w:left="2880" w:hanging="1440"/>
      </w:pPr>
      <w:rPr>
        <w:rFonts w:cs="Times New Roman" w:hint="default"/>
        <w:sz w:val="24"/>
      </w:rPr>
    </w:lvl>
    <w:lvl w:ilvl="5">
      <w:start w:val="1"/>
      <w:numFmt w:val="decimal"/>
      <w:lvlText w:val="%1.%2.%3.%4.%5.%6."/>
      <w:lvlJc w:val="left"/>
      <w:pPr>
        <w:ind w:left="3240" w:hanging="1440"/>
      </w:pPr>
      <w:rPr>
        <w:rFonts w:cs="Times New Roman" w:hint="default"/>
        <w:sz w:val="24"/>
      </w:rPr>
    </w:lvl>
    <w:lvl w:ilvl="6">
      <w:start w:val="1"/>
      <w:numFmt w:val="decimal"/>
      <w:lvlText w:val="%1.%2.%3.%4.%5.%6.%7."/>
      <w:lvlJc w:val="left"/>
      <w:pPr>
        <w:ind w:left="3960" w:hanging="1800"/>
      </w:pPr>
      <w:rPr>
        <w:rFonts w:cs="Times New Roman" w:hint="default"/>
        <w:sz w:val="24"/>
      </w:rPr>
    </w:lvl>
    <w:lvl w:ilvl="7">
      <w:start w:val="1"/>
      <w:numFmt w:val="decimal"/>
      <w:lvlText w:val="%1.%2.%3.%4.%5.%6.%7.%8."/>
      <w:lvlJc w:val="left"/>
      <w:pPr>
        <w:ind w:left="4680" w:hanging="2160"/>
      </w:pPr>
      <w:rPr>
        <w:rFonts w:cs="Times New Roman" w:hint="default"/>
        <w:sz w:val="24"/>
      </w:rPr>
    </w:lvl>
    <w:lvl w:ilvl="8">
      <w:start w:val="1"/>
      <w:numFmt w:val="decimal"/>
      <w:lvlText w:val="%1.%2.%3.%4.%5.%6.%7.%8.%9."/>
      <w:lvlJc w:val="left"/>
      <w:pPr>
        <w:ind w:left="5040" w:hanging="2160"/>
      </w:pPr>
      <w:rPr>
        <w:rFonts w:cs="Times New Roman" w:hint="default"/>
        <w:sz w:val="24"/>
      </w:rPr>
    </w:lvl>
  </w:abstractNum>
  <w:abstractNum w:abstractNumId="12" w15:restartNumberingAfterBreak="0">
    <w:nsid w:val="2E0D666A"/>
    <w:multiLevelType w:val="multilevel"/>
    <w:tmpl w:val="FD9A8636"/>
    <w:lvl w:ilvl="0">
      <w:start w:val="5"/>
      <w:numFmt w:val="decimal"/>
      <w:lvlText w:val="%1."/>
      <w:lvlJc w:val="left"/>
      <w:pPr>
        <w:ind w:left="684" w:hanging="684"/>
      </w:pPr>
      <w:rPr>
        <w:rFonts w:cs="Times New Roman" w:hint="default"/>
        <w:sz w:val="22"/>
      </w:rPr>
    </w:lvl>
    <w:lvl w:ilvl="1">
      <w:start w:val="2"/>
      <w:numFmt w:val="decimal"/>
      <w:lvlText w:val="%1.%2."/>
      <w:lvlJc w:val="left"/>
      <w:pPr>
        <w:ind w:left="2160" w:hanging="720"/>
      </w:pPr>
      <w:rPr>
        <w:rFonts w:cs="Times New Roman" w:hint="default"/>
        <w:sz w:val="22"/>
      </w:rPr>
    </w:lvl>
    <w:lvl w:ilvl="2">
      <w:start w:val="1"/>
      <w:numFmt w:val="upperLetter"/>
      <w:lvlText w:val="%1.%2.%3."/>
      <w:lvlJc w:val="left"/>
      <w:pPr>
        <w:ind w:left="1288" w:hanging="720"/>
      </w:pPr>
      <w:rPr>
        <w:rFonts w:cs="Times New Roman" w:hint="default"/>
        <w:sz w:val="22"/>
      </w:rPr>
    </w:lvl>
    <w:lvl w:ilvl="3">
      <w:start w:val="1"/>
      <w:numFmt w:val="decimal"/>
      <w:lvlText w:val="%1.%2.%3.%4."/>
      <w:lvlJc w:val="left"/>
      <w:pPr>
        <w:ind w:left="5400" w:hanging="1080"/>
      </w:pPr>
      <w:rPr>
        <w:rFonts w:cs="Times New Roman" w:hint="default"/>
        <w:sz w:val="22"/>
      </w:rPr>
    </w:lvl>
    <w:lvl w:ilvl="4">
      <w:start w:val="1"/>
      <w:numFmt w:val="decimal"/>
      <w:lvlText w:val="%1.%2.%3.%4.%5."/>
      <w:lvlJc w:val="left"/>
      <w:pPr>
        <w:ind w:left="6840" w:hanging="1080"/>
      </w:pPr>
      <w:rPr>
        <w:rFonts w:cs="Times New Roman" w:hint="default"/>
        <w:sz w:val="22"/>
      </w:rPr>
    </w:lvl>
    <w:lvl w:ilvl="5">
      <w:start w:val="1"/>
      <w:numFmt w:val="decimal"/>
      <w:lvlText w:val="%1.%2.%3.%4.%5.%6."/>
      <w:lvlJc w:val="left"/>
      <w:pPr>
        <w:ind w:left="8640" w:hanging="1440"/>
      </w:pPr>
      <w:rPr>
        <w:rFonts w:cs="Times New Roman" w:hint="default"/>
        <w:sz w:val="22"/>
      </w:rPr>
    </w:lvl>
    <w:lvl w:ilvl="6">
      <w:start w:val="1"/>
      <w:numFmt w:val="decimal"/>
      <w:lvlText w:val="%1.%2.%3.%4.%5.%6.%7."/>
      <w:lvlJc w:val="left"/>
      <w:pPr>
        <w:ind w:left="10080" w:hanging="1440"/>
      </w:pPr>
      <w:rPr>
        <w:rFonts w:cs="Times New Roman" w:hint="default"/>
        <w:sz w:val="22"/>
      </w:rPr>
    </w:lvl>
    <w:lvl w:ilvl="7">
      <w:start w:val="1"/>
      <w:numFmt w:val="decimal"/>
      <w:lvlText w:val="%1.%2.%3.%4.%5.%6.%7.%8."/>
      <w:lvlJc w:val="left"/>
      <w:pPr>
        <w:ind w:left="11880" w:hanging="1800"/>
      </w:pPr>
      <w:rPr>
        <w:rFonts w:cs="Times New Roman" w:hint="default"/>
        <w:sz w:val="22"/>
      </w:rPr>
    </w:lvl>
    <w:lvl w:ilvl="8">
      <w:start w:val="1"/>
      <w:numFmt w:val="decimal"/>
      <w:lvlText w:val="%1.%2.%3.%4.%5.%6.%7.%8.%9."/>
      <w:lvlJc w:val="left"/>
      <w:pPr>
        <w:ind w:left="13680" w:hanging="2160"/>
      </w:pPr>
      <w:rPr>
        <w:rFonts w:cs="Times New Roman" w:hint="default"/>
        <w:sz w:val="22"/>
      </w:rPr>
    </w:lvl>
  </w:abstractNum>
  <w:abstractNum w:abstractNumId="13" w15:restartNumberingAfterBreak="0">
    <w:nsid w:val="32ED7748"/>
    <w:multiLevelType w:val="multilevel"/>
    <w:tmpl w:val="E110B6B0"/>
    <w:lvl w:ilvl="0">
      <w:start w:val="20"/>
      <w:numFmt w:val="decimal"/>
      <w:lvlText w:val="%1."/>
      <w:lvlJc w:val="left"/>
      <w:pPr>
        <w:ind w:left="525" w:hanging="525"/>
      </w:pPr>
      <w:rPr>
        <w:rFonts w:cs="Times New Roman" w:hint="default"/>
        <w:sz w:val="24"/>
      </w:rPr>
    </w:lvl>
    <w:lvl w:ilvl="1">
      <w:start w:val="1"/>
      <w:numFmt w:val="decimal"/>
      <w:lvlText w:val="%1.%2."/>
      <w:lvlJc w:val="left"/>
      <w:pPr>
        <w:ind w:left="862" w:hanging="720"/>
      </w:pPr>
      <w:rPr>
        <w:rFonts w:cs="Times New Roman" w:hint="default"/>
        <w:color w:val="auto"/>
        <w:sz w:val="24"/>
      </w:rPr>
    </w:lvl>
    <w:lvl w:ilvl="2">
      <w:start w:val="1"/>
      <w:numFmt w:val="decimal"/>
      <w:lvlText w:val="%1.%2.%3."/>
      <w:lvlJc w:val="left"/>
      <w:pPr>
        <w:ind w:left="1440" w:hanging="720"/>
      </w:pPr>
      <w:rPr>
        <w:rFonts w:cs="Times New Roman" w:hint="default"/>
        <w:sz w:val="24"/>
      </w:rPr>
    </w:lvl>
    <w:lvl w:ilvl="3">
      <w:start w:val="1"/>
      <w:numFmt w:val="decimal"/>
      <w:lvlText w:val="%1.%2.%3.%4."/>
      <w:lvlJc w:val="left"/>
      <w:pPr>
        <w:ind w:left="2160" w:hanging="1080"/>
      </w:pPr>
      <w:rPr>
        <w:rFonts w:cs="Times New Roman" w:hint="default"/>
        <w:sz w:val="24"/>
      </w:rPr>
    </w:lvl>
    <w:lvl w:ilvl="4">
      <w:start w:val="1"/>
      <w:numFmt w:val="decimal"/>
      <w:lvlText w:val="%1.%2.%3.%4.%5."/>
      <w:lvlJc w:val="left"/>
      <w:pPr>
        <w:ind w:left="2880" w:hanging="1440"/>
      </w:pPr>
      <w:rPr>
        <w:rFonts w:cs="Times New Roman" w:hint="default"/>
        <w:sz w:val="24"/>
      </w:rPr>
    </w:lvl>
    <w:lvl w:ilvl="5">
      <w:start w:val="1"/>
      <w:numFmt w:val="decimal"/>
      <w:lvlText w:val="%1.%2.%3.%4.%5.%6."/>
      <w:lvlJc w:val="left"/>
      <w:pPr>
        <w:ind w:left="3240" w:hanging="1440"/>
      </w:pPr>
      <w:rPr>
        <w:rFonts w:cs="Times New Roman" w:hint="default"/>
        <w:sz w:val="24"/>
      </w:rPr>
    </w:lvl>
    <w:lvl w:ilvl="6">
      <w:start w:val="1"/>
      <w:numFmt w:val="decimal"/>
      <w:lvlText w:val="%1.%2.%3.%4.%5.%6.%7."/>
      <w:lvlJc w:val="left"/>
      <w:pPr>
        <w:ind w:left="3960" w:hanging="1800"/>
      </w:pPr>
      <w:rPr>
        <w:rFonts w:cs="Times New Roman" w:hint="default"/>
        <w:sz w:val="24"/>
      </w:rPr>
    </w:lvl>
    <w:lvl w:ilvl="7">
      <w:start w:val="1"/>
      <w:numFmt w:val="decimal"/>
      <w:lvlText w:val="%1.%2.%3.%4.%5.%6.%7.%8."/>
      <w:lvlJc w:val="left"/>
      <w:pPr>
        <w:ind w:left="4680" w:hanging="2160"/>
      </w:pPr>
      <w:rPr>
        <w:rFonts w:cs="Times New Roman" w:hint="default"/>
        <w:sz w:val="24"/>
      </w:rPr>
    </w:lvl>
    <w:lvl w:ilvl="8">
      <w:start w:val="1"/>
      <w:numFmt w:val="decimal"/>
      <w:lvlText w:val="%1.%2.%3.%4.%5.%6.%7.%8.%9."/>
      <w:lvlJc w:val="left"/>
      <w:pPr>
        <w:ind w:left="5040" w:hanging="2160"/>
      </w:pPr>
      <w:rPr>
        <w:rFonts w:cs="Times New Roman" w:hint="default"/>
        <w:sz w:val="24"/>
      </w:rPr>
    </w:lvl>
  </w:abstractNum>
  <w:abstractNum w:abstractNumId="14" w15:restartNumberingAfterBreak="0">
    <w:nsid w:val="3AA625C7"/>
    <w:multiLevelType w:val="multilevel"/>
    <w:tmpl w:val="0150174E"/>
    <w:lvl w:ilvl="0">
      <w:start w:val="21"/>
      <w:numFmt w:val="decimal"/>
      <w:lvlText w:val="%1."/>
      <w:lvlJc w:val="left"/>
      <w:pPr>
        <w:ind w:left="525" w:hanging="525"/>
      </w:pPr>
      <w:rPr>
        <w:rFonts w:ascii="SimSun" w:eastAsia="SimSun" w:hAnsi="SimSun" w:cs="SimSun" w:hint="default"/>
        <w:sz w:val="24"/>
      </w:rPr>
    </w:lvl>
    <w:lvl w:ilvl="1">
      <w:start w:val="1"/>
      <w:numFmt w:val="decimal"/>
      <w:lvlText w:val="%1.%2."/>
      <w:lvlJc w:val="left"/>
      <w:pPr>
        <w:ind w:left="1004" w:hanging="720"/>
      </w:pPr>
      <w:rPr>
        <w:rFonts w:cs="Times New Roman" w:hint="default"/>
        <w:sz w:val="24"/>
      </w:rPr>
    </w:lvl>
    <w:lvl w:ilvl="2">
      <w:start w:val="1"/>
      <w:numFmt w:val="decimal"/>
      <w:lvlText w:val="%1.%2.%3."/>
      <w:lvlJc w:val="left"/>
      <w:pPr>
        <w:ind w:left="1440" w:hanging="720"/>
      </w:pPr>
      <w:rPr>
        <w:rFonts w:cs="Times New Roman" w:hint="default"/>
        <w:sz w:val="24"/>
      </w:rPr>
    </w:lvl>
    <w:lvl w:ilvl="3">
      <w:start w:val="1"/>
      <w:numFmt w:val="decimal"/>
      <w:lvlText w:val="%1.%2.%3.%4."/>
      <w:lvlJc w:val="left"/>
      <w:pPr>
        <w:ind w:left="2160" w:hanging="1080"/>
      </w:pPr>
      <w:rPr>
        <w:rFonts w:cs="Times New Roman" w:hint="default"/>
        <w:sz w:val="24"/>
      </w:rPr>
    </w:lvl>
    <w:lvl w:ilvl="4">
      <w:start w:val="1"/>
      <w:numFmt w:val="decimal"/>
      <w:lvlText w:val="%1.%2.%3.%4.%5."/>
      <w:lvlJc w:val="left"/>
      <w:pPr>
        <w:ind w:left="2880" w:hanging="1440"/>
      </w:pPr>
      <w:rPr>
        <w:rFonts w:cs="Times New Roman" w:hint="default"/>
        <w:sz w:val="24"/>
      </w:rPr>
    </w:lvl>
    <w:lvl w:ilvl="5">
      <w:start w:val="1"/>
      <w:numFmt w:val="decimal"/>
      <w:lvlText w:val="%1.%2.%3.%4.%5.%6."/>
      <w:lvlJc w:val="left"/>
      <w:pPr>
        <w:ind w:left="3240" w:hanging="1440"/>
      </w:pPr>
      <w:rPr>
        <w:rFonts w:cs="Times New Roman" w:hint="default"/>
        <w:sz w:val="24"/>
      </w:rPr>
    </w:lvl>
    <w:lvl w:ilvl="6">
      <w:start w:val="1"/>
      <w:numFmt w:val="decimal"/>
      <w:lvlText w:val="%1.%2.%3.%4.%5.%6.%7."/>
      <w:lvlJc w:val="left"/>
      <w:pPr>
        <w:ind w:left="3960" w:hanging="1800"/>
      </w:pPr>
      <w:rPr>
        <w:rFonts w:cs="Times New Roman" w:hint="default"/>
        <w:sz w:val="24"/>
      </w:rPr>
    </w:lvl>
    <w:lvl w:ilvl="7">
      <w:start w:val="1"/>
      <w:numFmt w:val="decimal"/>
      <w:lvlText w:val="%1.%2.%3.%4.%5.%6.%7.%8."/>
      <w:lvlJc w:val="left"/>
      <w:pPr>
        <w:ind w:left="4680" w:hanging="2160"/>
      </w:pPr>
      <w:rPr>
        <w:rFonts w:cs="Times New Roman" w:hint="default"/>
        <w:sz w:val="24"/>
      </w:rPr>
    </w:lvl>
    <w:lvl w:ilvl="8">
      <w:start w:val="1"/>
      <w:numFmt w:val="decimal"/>
      <w:lvlText w:val="%1.%2.%3.%4.%5.%6.%7.%8.%9."/>
      <w:lvlJc w:val="left"/>
      <w:pPr>
        <w:ind w:left="5040" w:hanging="2160"/>
      </w:pPr>
      <w:rPr>
        <w:rFonts w:cs="Times New Roman" w:hint="default"/>
        <w:sz w:val="24"/>
      </w:rPr>
    </w:lvl>
  </w:abstractNum>
  <w:abstractNum w:abstractNumId="15" w15:restartNumberingAfterBreak="0">
    <w:nsid w:val="3DDF4B27"/>
    <w:multiLevelType w:val="multilevel"/>
    <w:tmpl w:val="3DDF4B27"/>
    <w:lvl w:ilvl="0">
      <w:numFmt w:val="bullet"/>
      <w:lvlText w:val="-"/>
      <w:lvlJc w:val="left"/>
      <w:pPr>
        <w:ind w:left="1066" w:hanging="360"/>
      </w:pPr>
      <w:rPr>
        <w:rFonts w:ascii="Arial" w:eastAsia="Times New Roman" w:hAnsi="Arial" w:hint="default"/>
      </w:rPr>
    </w:lvl>
    <w:lvl w:ilvl="1">
      <w:start w:val="1"/>
      <w:numFmt w:val="bullet"/>
      <w:lvlText w:val="o"/>
      <w:lvlJc w:val="left"/>
      <w:pPr>
        <w:ind w:left="1786" w:hanging="360"/>
      </w:pPr>
      <w:rPr>
        <w:rFonts w:ascii="Courier New" w:hAnsi="Courier New" w:hint="default"/>
      </w:rPr>
    </w:lvl>
    <w:lvl w:ilvl="2">
      <w:start w:val="1"/>
      <w:numFmt w:val="bullet"/>
      <w:lvlText w:val=""/>
      <w:lvlJc w:val="left"/>
      <w:pPr>
        <w:ind w:left="2506" w:hanging="360"/>
      </w:pPr>
      <w:rPr>
        <w:rFonts w:ascii="Wingdings" w:hAnsi="Wingdings" w:hint="default"/>
      </w:rPr>
    </w:lvl>
    <w:lvl w:ilvl="3">
      <w:start w:val="1"/>
      <w:numFmt w:val="bullet"/>
      <w:lvlText w:val=""/>
      <w:lvlJc w:val="left"/>
      <w:pPr>
        <w:ind w:left="3226" w:hanging="360"/>
      </w:pPr>
      <w:rPr>
        <w:rFonts w:ascii="Symbol" w:hAnsi="Symbol" w:hint="default"/>
      </w:rPr>
    </w:lvl>
    <w:lvl w:ilvl="4">
      <w:start w:val="1"/>
      <w:numFmt w:val="bullet"/>
      <w:lvlText w:val="o"/>
      <w:lvlJc w:val="left"/>
      <w:pPr>
        <w:ind w:left="3946" w:hanging="360"/>
      </w:pPr>
      <w:rPr>
        <w:rFonts w:ascii="Courier New" w:hAnsi="Courier New" w:hint="default"/>
      </w:rPr>
    </w:lvl>
    <w:lvl w:ilvl="5">
      <w:start w:val="1"/>
      <w:numFmt w:val="bullet"/>
      <w:lvlText w:val=""/>
      <w:lvlJc w:val="left"/>
      <w:pPr>
        <w:ind w:left="4666" w:hanging="360"/>
      </w:pPr>
      <w:rPr>
        <w:rFonts w:ascii="Wingdings" w:hAnsi="Wingdings" w:hint="default"/>
      </w:rPr>
    </w:lvl>
    <w:lvl w:ilvl="6">
      <w:start w:val="1"/>
      <w:numFmt w:val="bullet"/>
      <w:lvlText w:val=""/>
      <w:lvlJc w:val="left"/>
      <w:pPr>
        <w:ind w:left="5386" w:hanging="360"/>
      </w:pPr>
      <w:rPr>
        <w:rFonts w:ascii="Symbol" w:hAnsi="Symbol" w:hint="default"/>
      </w:rPr>
    </w:lvl>
    <w:lvl w:ilvl="7">
      <w:start w:val="1"/>
      <w:numFmt w:val="bullet"/>
      <w:lvlText w:val="o"/>
      <w:lvlJc w:val="left"/>
      <w:pPr>
        <w:ind w:left="6106" w:hanging="360"/>
      </w:pPr>
      <w:rPr>
        <w:rFonts w:ascii="Courier New" w:hAnsi="Courier New" w:hint="default"/>
      </w:rPr>
    </w:lvl>
    <w:lvl w:ilvl="8">
      <w:start w:val="1"/>
      <w:numFmt w:val="bullet"/>
      <w:lvlText w:val=""/>
      <w:lvlJc w:val="left"/>
      <w:pPr>
        <w:ind w:left="6826" w:hanging="360"/>
      </w:pPr>
      <w:rPr>
        <w:rFonts w:ascii="Wingdings" w:hAnsi="Wingdings" w:hint="default"/>
      </w:rPr>
    </w:lvl>
  </w:abstractNum>
  <w:abstractNum w:abstractNumId="16" w15:restartNumberingAfterBreak="0">
    <w:nsid w:val="3F3A52F0"/>
    <w:multiLevelType w:val="multilevel"/>
    <w:tmpl w:val="3F3A52F0"/>
    <w:lvl w:ilv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0030166"/>
    <w:multiLevelType w:val="hybridMultilevel"/>
    <w:tmpl w:val="B9B046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7747163"/>
    <w:multiLevelType w:val="multilevel"/>
    <w:tmpl w:val="FD9A8636"/>
    <w:lvl w:ilvl="0">
      <w:start w:val="5"/>
      <w:numFmt w:val="decimal"/>
      <w:lvlText w:val="%1."/>
      <w:lvlJc w:val="left"/>
      <w:pPr>
        <w:ind w:left="684" w:hanging="684"/>
      </w:pPr>
      <w:rPr>
        <w:rFonts w:cs="Times New Roman" w:hint="default"/>
        <w:sz w:val="22"/>
      </w:rPr>
    </w:lvl>
    <w:lvl w:ilvl="1">
      <w:start w:val="2"/>
      <w:numFmt w:val="decimal"/>
      <w:lvlText w:val="%1.%2."/>
      <w:lvlJc w:val="left"/>
      <w:pPr>
        <w:ind w:left="2160" w:hanging="720"/>
      </w:pPr>
      <w:rPr>
        <w:rFonts w:cs="Times New Roman" w:hint="default"/>
        <w:sz w:val="22"/>
      </w:rPr>
    </w:lvl>
    <w:lvl w:ilvl="2">
      <w:start w:val="1"/>
      <w:numFmt w:val="upperLetter"/>
      <w:lvlText w:val="%1.%2.%3."/>
      <w:lvlJc w:val="left"/>
      <w:pPr>
        <w:ind w:left="1288" w:hanging="720"/>
      </w:pPr>
      <w:rPr>
        <w:rFonts w:cs="Times New Roman" w:hint="default"/>
        <w:sz w:val="22"/>
      </w:rPr>
    </w:lvl>
    <w:lvl w:ilvl="3">
      <w:start w:val="1"/>
      <w:numFmt w:val="decimal"/>
      <w:lvlText w:val="%1.%2.%3.%4."/>
      <w:lvlJc w:val="left"/>
      <w:pPr>
        <w:ind w:left="5400" w:hanging="1080"/>
      </w:pPr>
      <w:rPr>
        <w:rFonts w:cs="Times New Roman" w:hint="default"/>
        <w:sz w:val="22"/>
      </w:rPr>
    </w:lvl>
    <w:lvl w:ilvl="4">
      <w:start w:val="1"/>
      <w:numFmt w:val="decimal"/>
      <w:lvlText w:val="%1.%2.%3.%4.%5."/>
      <w:lvlJc w:val="left"/>
      <w:pPr>
        <w:ind w:left="6840" w:hanging="1080"/>
      </w:pPr>
      <w:rPr>
        <w:rFonts w:cs="Times New Roman" w:hint="default"/>
        <w:sz w:val="22"/>
      </w:rPr>
    </w:lvl>
    <w:lvl w:ilvl="5">
      <w:start w:val="1"/>
      <w:numFmt w:val="decimal"/>
      <w:lvlText w:val="%1.%2.%3.%4.%5.%6."/>
      <w:lvlJc w:val="left"/>
      <w:pPr>
        <w:ind w:left="8640" w:hanging="1440"/>
      </w:pPr>
      <w:rPr>
        <w:rFonts w:cs="Times New Roman" w:hint="default"/>
        <w:sz w:val="22"/>
      </w:rPr>
    </w:lvl>
    <w:lvl w:ilvl="6">
      <w:start w:val="1"/>
      <w:numFmt w:val="decimal"/>
      <w:lvlText w:val="%1.%2.%3.%4.%5.%6.%7."/>
      <w:lvlJc w:val="left"/>
      <w:pPr>
        <w:ind w:left="10080" w:hanging="1440"/>
      </w:pPr>
      <w:rPr>
        <w:rFonts w:cs="Times New Roman" w:hint="default"/>
        <w:sz w:val="22"/>
      </w:rPr>
    </w:lvl>
    <w:lvl w:ilvl="7">
      <w:start w:val="1"/>
      <w:numFmt w:val="decimal"/>
      <w:lvlText w:val="%1.%2.%3.%4.%5.%6.%7.%8."/>
      <w:lvlJc w:val="left"/>
      <w:pPr>
        <w:ind w:left="11880" w:hanging="1800"/>
      </w:pPr>
      <w:rPr>
        <w:rFonts w:cs="Times New Roman" w:hint="default"/>
        <w:sz w:val="22"/>
      </w:rPr>
    </w:lvl>
    <w:lvl w:ilvl="8">
      <w:start w:val="1"/>
      <w:numFmt w:val="decimal"/>
      <w:lvlText w:val="%1.%2.%3.%4.%5.%6.%7.%8.%9."/>
      <w:lvlJc w:val="left"/>
      <w:pPr>
        <w:ind w:left="13680" w:hanging="2160"/>
      </w:pPr>
      <w:rPr>
        <w:rFonts w:cs="Times New Roman" w:hint="default"/>
        <w:sz w:val="22"/>
      </w:rPr>
    </w:lvl>
  </w:abstractNum>
  <w:abstractNum w:abstractNumId="19" w15:restartNumberingAfterBreak="0">
    <w:nsid w:val="47FD7399"/>
    <w:multiLevelType w:val="hybridMultilevel"/>
    <w:tmpl w:val="F068716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E3C0CD1"/>
    <w:multiLevelType w:val="multilevel"/>
    <w:tmpl w:val="D486B0EA"/>
    <w:lvl w:ilvl="0">
      <w:start w:val="9"/>
      <w:numFmt w:val="decimal"/>
      <w:lvlText w:val="%1."/>
      <w:lvlJc w:val="left"/>
      <w:pPr>
        <w:ind w:left="360" w:hanging="360"/>
      </w:pPr>
      <w:rPr>
        <w:rFonts w:cs="Times New Roman" w:hint="default"/>
        <w:sz w:val="22"/>
      </w:rPr>
    </w:lvl>
    <w:lvl w:ilvl="1">
      <w:start w:val="1"/>
      <w:numFmt w:val="decimal"/>
      <w:lvlText w:val="%1.%2."/>
      <w:lvlJc w:val="left"/>
      <w:pPr>
        <w:ind w:left="1080" w:hanging="720"/>
      </w:pPr>
      <w:rPr>
        <w:rFonts w:cs="Times New Roman" w:hint="default"/>
        <w:sz w:val="22"/>
      </w:rPr>
    </w:lvl>
    <w:lvl w:ilvl="2">
      <w:start w:val="1"/>
      <w:numFmt w:val="upperLetter"/>
      <w:lvlText w:val="%1.%2.%3."/>
      <w:lvlJc w:val="left"/>
      <w:pPr>
        <w:ind w:left="1440" w:hanging="720"/>
      </w:pPr>
      <w:rPr>
        <w:rFonts w:cs="Times New Roman" w:hint="default"/>
        <w:sz w:val="22"/>
      </w:rPr>
    </w:lvl>
    <w:lvl w:ilvl="3">
      <w:start w:val="1"/>
      <w:numFmt w:val="decimal"/>
      <w:lvlText w:val="%1.%2.%3.%4."/>
      <w:lvlJc w:val="left"/>
      <w:pPr>
        <w:ind w:left="2160" w:hanging="1080"/>
      </w:pPr>
      <w:rPr>
        <w:rFonts w:cs="Times New Roman" w:hint="default"/>
        <w:sz w:val="22"/>
      </w:rPr>
    </w:lvl>
    <w:lvl w:ilvl="4">
      <w:start w:val="1"/>
      <w:numFmt w:val="decimal"/>
      <w:lvlText w:val="%1.%2.%3.%4.%5."/>
      <w:lvlJc w:val="left"/>
      <w:pPr>
        <w:ind w:left="2520" w:hanging="1080"/>
      </w:pPr>
      <w:rPr>
        <w:rFonts w:cs="Times New Roman" w:hint="default"/>
        <w:sz w:val="22"/>
      </w:rPr>
    </w:lvl>
    <w:lvl w:ilvl="5">
      <w:start w:val="1"/>
      <w:numFmt w:val="decimal"/>
      <w:lvlText w:val="%1.%2.%3.%4.%5.%6."/>
      <w:lvlJc w:val="left"/>
      <w:pPr>
        <w:ind w:left="3240" w:hanging="1440"/>
      </w:pPr>
      <w:rPr>
        <w:rFonts w:cs="Times New Roman" w:hint="default"/>
        <w:sz w:val="22"/>
      </w:rPr>
    </w:lvl>
    <w:lvl w:ilvl="6">
      <w:start w:val="1"/>
      <w:numFmt w:val="decimal"/>
      <w:lvlText w:val="%1.%2.%3.%4.%5.%6.%7."/>
      <w:lvlJc w:val="left"/>
      <w:pPr>
        <w:ind w:left="3600" w:hanging="1440"/>
      </w:pPr>
      <w:rPr>
        <w:rFonts w:cs="Times New Roman" w:hint="default"/>
        <w:sz w:val="22"/>
      </w:rPr>
    </w:lvl>
    <w:lvl w:ilvl="7">
      <w:start w:val="1"/>
      <w:numFmt w:val="decimal"/>
      <w:lvlText w:val="%1.%2.%3.%4.%5.%6.%7.%8."/>
      <w:lvlJc w:val="left"/>
      <w:pPr>
        <w:ind w:left="4320" w:hanging="1800"/>
      </w:pPr>
      <w:rPr>
        <w:rFonts w:cs="Times New Roman" w:hint="default"/>
        <w:sz w:val="22"/>
      </w:rPr>
    </w:lvl>
    <w:lvl w:ilvl="8">
      <w:start w:val="1"/>
      <w:numFmt w:val="decimal"/>
      <w:lvlText w:val="%1.%2.%3.%4.%5.%6.%7.%8.%9."/>
      <w:lvlJc w:val="left"/>
      <w:pPr>
        <w:ind w:left="5040" w:hanging="2160"/>
      </w:pPr>
      <w:rPr>
        <w:rFonts w:cs="Times New Roman" w:hint="default"/>
        <w:sz w:val="22"/>
      </w:rPr>
    </w:lvl>
  </w:abstractNum>
  <w:abstractNum w:abstractNumId="21" w15:restartNumberingAfterBreak="0">
    <w:nsid w:val="57411BD4"/>
    <w:multiLevelType w:val="multilevel"/>
    <w:tmpl w:val="57411B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A955A54"/>
    <w:multiLevelType w:val="multilevel"/>
    <w:tmpl w:val="009004AC"/>
    <w:lvl w:ilvl="0">
      <w:start w:val="8"/>
      <w:numFmt w:val="decimal"/>
      <w:lvlText w:val="%1."/>
      <w:lvlJc w:val="left"/>
      <w:pPr>
        <w:ind w:left="360" w:hanging="360"/>
      </w:pPr>
      <w:rPr>
        <w:rFonts w:cs="Times New Roman" w:hint="default"/>
        <w:sz w:val="22"/>
      </w:rPr>
    </w:lvl>
    <w:lvl w:ilvl="1">
      <w:start w:val="1"/>
      <w:numFmt w:val="decimal"/>
      <w:lvlText w:val="%1.%2."/>
      <w:lvlJc w:val="left"/>
      <w:pPr>
        <w:ind w:left="1080" w:hanging="720"/>
      </w:pPr>
      <w:rPr>
        <w:rFonts w:cs="Times New Roman" w:hint="default"/>
        <w:sz w:val="22"/>
      </w:rPr>
    </w:lvl>
    <w:lvl w:ilvl="2">
      <w:start w:val="1"/>
      <w:numFmt w:val="decimal"/>
      <w:lvlText w:val="%1.%2.%3."/>
      <w:lvlJc w:val="left"/>
      <w:pPr>
        <w:ind w:left="1440" w:hanging="720"/>
      </w:pPr>
      <w:rPr>
        <w:rFonts w:cs="Times New Roman" w:hint="default"/>
        <w:sz w:val="22"/>
      </w:rPr>
    </w:lvl>
    <w:lvl w:ilvl="3">
      <w:start w:val="1"/>
      <w:numFmt w:val="decimal"/>
      <w:lvlText w:val="%1.%2.%3.%4."/>
      <w:lvlJc w:val="left"/>
      <w:pPr>
        <w:ind w:left="2160" w:hanging="1080"/>
      </w:pPr>
      <w:rPr>
        <w:rFonts w:cs="Times New Roman" w:hint="default"/>
        <w:sz w:val="22"/>
      </w:rPr>
    </w:lvl>
    <w:lvl w:ilvl="4">
      <w:start w:val="1"/>
      <w:numFmt w:val="decimal"/>
      <w:lvlText w:val="%1.%2.%3.%4.%5."/>
      <w:lvlJc w:val="left"/>
      <w:pPr>
        <w:ind w:left="2520" w:hanging="1080"/>
      </w:pPr>
      <w:rPr>
        <w:rFonts w:cs="Times New Roman" w:hint="default"/>
        <w:sz w:val="22"/>
      </w:rPr>
    </w:lvl>
    <w:lvl w:ilvl="5">
      <w:start w:val="1"/>
      <w:numFmt w:val="decimal"/>
      <w:lvlText w:val="%1.%2.%3.%4.%5.%6."/>
      <w:lvlJc w:val="left"/>
      <w:pPr>
        <w:ind w:left="3240" w:hanging="1440"/>
      </w:pPr>
      <w:rPr>
        <w:rFonts w:cs="Times New Roman" w:hint="default"/>
        <w:sz w:val="22"/>
      </w:rPr>
    </w:lvl>
    <w:lvl w:ilvl="6">
      <w:start w:val="1"/>
      <w:numFmt w:val="decimal"/>
      <w:lvlText w:val="%1.%2.%3.%4.%5.%6.%7."/>
      <w:lvlJc w:val="left"/>
      <w:pPr>
        <w:ind w:left="3600" w:hanging="1440"/>
      </w:pPr>
      <w:rPr>
        <w:rFonts w:cs="Times New Roman" w:hint="default"/>
        <w:sz w:val="22"/>
      </w:rPr>
    </w:lvl>
    <w:lvl w:ilvl="7">
      <w:start w:val="1"/>
      <w:numFmt w:val="decimal"/>
      <w:lvlText w:val="%1.%2.%3.%4.%5.%6.%7.%8."/>
      <w:lvlJc w:val="left"/>
      <w:pPr>
        <w:ind w:left="4320" w:hanging="1800"/>
      </w:pPr>
      <w:rPr>
        <w:rFonts w:cs="Times New Roman" w:hint="default"/>
        <w:sz w:val="22"/>
      </w:rPr>
    </w:lvl>
    <w:lvl w:ilvl="8">
      <w:start w:val="1"/>
      <w:numFmt w:val="decimal"/>
      <w:lvlText w:val="%1.%2.%3.%4.%5.%6.%7.%8.%9."/>
      <w:lvlJc w:val="left"/>
      <w:pPr>
        <w:ind w:left="5040" w:hanging="2160"/>
      </w:pPr>
      <w:rPr>
        <w:rFonts w:cs="Times New Roman" w:hint="default"/>
        <w:sz w:val="22"/>
      </w:rPr>
    </w:lvl>
  </w:abstractNum>
  <w:abstractNum w:abstractNumId="23" w15:restartNumberingAfterBreak="0">
    <w:nsid w:val="5C6E2007"/>
    <w:multiLevelType w:val="multilevel"/>
    <w:tmpl w:val="5C6E2007"/>
    <w:lvl w:ilvl="0">
      <w:start w:val="5"/>
      <w:numFmt w:val="decimal"/>
      <w:lvlText w:val="%1."/>
      <w:lvlJc w:val="left"/>
      <w:pPr>
        <w:ind w:left="540" w:hanging="540"/>
      </w:pPr>
      <w:rPr>
        <w:rFonts w:cs="Times New Roman" w:hint="default"/>
      </w:rPr>
    </w:lvl>
    <w:lvl w:ilvl="1">
      <w:start w:val="2"/>
      <w:numFmt w:val="decimal"/>
      <w:lvlText w:val="%1.%2."/>
      <w:lvlJc w:val="left"/>
      <w:pPr>
        <w:ind w:left="900" w:hanging="72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620" w:hanging="108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2340" w:hanging="144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3060" w:hanging="1800"/>
      </w:pPr>
      <w:rPr>
        <w:rFonts w:cs="Times New Roman" w:hint="default"/>
      </w:rPr>
    </w:lvl>
    <w:lvl w:ilvl="8">
      <w:start w:val="1"/>
      <w:numFmt w:val="decimal"/>
      <w:lvlText w:val="%1.%2.%3.%4.%5.%6.%7.%8.%9."/>
      <w:lvlJc w:val="left"/>
      <w:pPr>
        <w:ind w:left="3240" w:hanging="1800"/>
      </w:pPr>
      <w:rPr>
        <w:rFonts w:cs="Times New Roman" w:hint="default"/>
      </w:rPr>
    </w:lvl>
  </w:abstractNum>
  <w:abstractNum w:abstractNumId="24" w15:restartNumberingAfterBreak="0">
    <w:nsid w:val="5F0228A3"/>
    <w:multiLevelType w:val="multilevel"/>
    <w:tmpl w:val="62688DB4"/>
    <w:lvl w:ilvl="0">
      <w:start w:val="8"/>
      <w:numFmt w:val="decimal"/>
      <w:lvlText w:val="%1."/>
      <w:lvlJc w:val="left"/>
      <w:pPr>
        <w:ind w:left="360" w:hanging="360"/>
      </w:pPr>
      <w:rPr>
        <w:rFonts w:cs="Times New Roman" w:hint="default"/>
        <w:sz w:val="22"/>
      </w:rPr>
    </w:lvl>
    <w:lvl w:ilvl="1">
      <w:start w:val="3"/>
      <w:numFmt w:val="decimal"/>
      <w:lvlText w:val="%1.%2."/>
      <w:lvlJc w:val="left"/>
      <w:pPr>
        <w:ind w:left="1080" w:hanging="720"/>
      </w:pPr>
      <w:rPr>
        <w:rFonts w:cs="Times New Roman" w:hint="default"/>
        <w:sz w:val="22"/>
      </w:rPr>
    </w:lvl>
    <w:lvl w:ilvl="2">
      <w:start w:val="1"/>
      <w:numFmt w:val="decimal"/>
      <w:lvlText w:val="%1.%2.%3."/>
      <w:lvlJc w:val="left"/>
      <w:pPr>
        <w:ind w:left="1440" w:hanging="720"/>
      </w:pPr>
      <w:rPr>
        <w:rFonts w:cs="Times New Roman" w:hint="default"/>
        <w:sz w:val="22"/>
      </w:rPr>
    </w:lvl>
    <w:lvl w:ilvl="3">
      <w:start w:val="1"/>
      <w:numFmt w:val="decimal"/>
      <w:lvlText w:val="%1.%2.%3.%4."/>
      <w:lvlJc w:val="left"/>
      <w:pPr>
        <w:ind w:left="2160" w:hanging="1080"/>
      </w:pPr>
      <w:rPr>
        <w:rFonts w:cs="Times New Roman" w:hint="default"/>
        <w:sz w:val="22"/>
      </w:rPr>
    </w:lvl>
    <w:lvl w:ilvl="4">
      <w:start w:val="1"/>
      <w:numFmt w:val="decimal"/>
      <w:lvlText w:val="%1.%2.%3.%4.%5."/>
      <w:lvlJc w:val="left"/>
      <w:pPr>
        <w:ind w:left="2520" w:hanging="1080"/>
      </w:pPr>
      <w:rPr>
        <w:rFonts w:cs="Times New Roman" w:hint="default"/>
        <w:sz w:val="22"/>
      </w:rPr>
    </w:lvl>
    <w:lvl w:ilvl="5">
      <w:start w:val="1"/>
      <w:numFmt w:val="decimal"/>
      <w:lvlText w:val="%1.%2.%3.%4.%5.%6."/>
      <w:lvlJc w:val="left"/>
      <w:pPr>
        <w:ind w:left="3240" w:hanging="1440"/>
      </w:pPr>
      <w:rPr>
        <w:rFonts w:cs="Times New Roman" w:hint="default"/>
        <w:sz w:val="22"/>
      </w:rPr>
    </w:lvl>
    <w:lvl w:ilvl="6">
      <w:start w:val="1"/>
      <w:numFmt w:val="decimal"/>
      <w:lvlText w:val="%1.%2.%3.%4.%5.%6.%7."/>
      <w:lvlJc w:val="left"/>
      <w:pPr>
        <w:ind w:left="3600" w:hanging="1440"/>
      </w:pPr>
      <w:rPr>
        <w:rFonts w:cs="Times New Roman" w:hint="default"/>
        <w:sz w:val="22"/>
      </w:rPr>
    </w:lvl>
    <w:lvl w:ilvl="7">
      <w:start w:val="1"/>
      <w:numFmt w:val="decimal"/>
      <w:lvlText w:val="%1.%2.%3.%4.%5.%6.%7.%8."/>
      <w:lvlJc w:val="left"/>
      <w:pPr>
        <w:ind w:left="4320" w:hanging="1800"/>
      </w:pPr>
      <w:rPr>
        <w:rFonts w:cs="Times New Roman" w:hint="default"/>
        <w:sz w:val="22"/>
      </w:rPr>
    </w:lvl>
    <w:lvl w:ilvl="8">
      <w:start w:val="1"/>
      <w:numFmt w:val="decimal"/>
      <w:lvlText w:val="%1.%2.%3.%4.%5.%6.%7.%8.%9."/>
      <w:lvlJc w:val="left"/>
      <w:pPr>
        <w:ind w:left="5040" w:hanging="2160"/>
      </w:pPr>
      <w:rPr>
        <w:rFonts w:cs="Times New Roman" w:hint="default"/>
        <w:sz w:val="22"/>
      </w:rPr>
    </w:lvl>
  </w:abstractNum>
  <w:abstractNum w:abstractNumId="25" w15:restartNumberingAfterBreak="0">
    <w:nsid w:val="64061221"/>
    <w:multiLevelType w:val="multilevel"/>
    <w:tmpl w:val="85188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3F76CB"/>
    <w:multiLevelType w:val="multilevel"/>
    <w:tmpl w:val="653F76CB"/>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27" w15:restartNumberingAfterBreak="0">
    <w:nsid w:val="6A562ADC"/>
    <w:multiLevelType w:val="multilevel"/>
    <w:tmpl w:val="6A562ADC"/>
    <w:lvl w:ilvl="0">
      <w:start w:val="1"/>
      <w:numFmt w:val="bullet"/>
      <w:lvlText w:val="•"/>
      <w:lvlJc w:val="left"/>
      <w:rPr>
        <w:rFonts w:ascii="Malgun Gothic" w:eastAsia="Malgun Gothic" w:hAnsi="Malgun Gothic" w:hint="eastAsia"/>
        <w:b w:val="0"/>
        <w:i w:val="0"/>
        <w:smallCaps w:val="0"/>
        <w:strike w:val="0"/>
        <w:color w:val="000000"/>
        <w:spacing w:val="0"/>
        <w:w w:val="100"/>
        <w:position w:val="0"/>
        <w:sz w:val="18"/>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28" w15:restartNumberingAfterBreak="0">
    <w:nsid w:val="6C942A11"/>
    <w:multiLevelType w:val="multilevel"/>
    <w:tmpl w:val="F5008CF8"/>
    <w:lvl w:ilvl="0">
      <w:start w:val="10"/>
      <w:numFmt w:val="decimal"/>
      <w:lvlText w:val="%1."/>
      <w:lvlJc w:val="left"/>
      <w:pPr>
        <w:ind w:left="480" w:hanging="480"/>
      </w:pPr>
      <w:rPr>
        <w:rFonts w:cs="Times New Roman" w:hint="default"/>
      </w:rPr>
    </w:lvl>
    <w:lvl w:ilvl="1">
      <w:start w:val="2"/>
      <w:numFmt w:val="decimal"/>
      <w:lvlText w:val="%1.%2."/>
      <w:lvlJc w:val="left"/>
      <w:pPr>
        <w:ind w:left="1080" w:hanging="720"/>
      </w:pPr>
      <w:rPr>
        <w:rFonts w:cs="Times New Roman" w:hint="default"/>
      </w:rPr>
    </w:lvl>
    <w:lvl w:ilvl="2">
      <w:start w:val="1"/>
      <w:numFmt w:val="upperLetter"/>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9" w15:restartNumberingAfterBreak="0">
    <w:nsid w:val="6CFA79A6"/>
    <w:multiLevelType w:val="multilevel"/>
    <w:tmpl w:val="4C329A58"/>
    <w:lvl w:ilvl="0">
      <w:start w:val="8"/>
      <w:numFmt w:val="decimal"/>
      <w:lvlText w:val="%1."/>
      <w:lvlJc w:val="left"/>
      <w:pPr>
        <w:ind w:left="360" w:hanging="360"/>
      </w:pPr>
      <w:rPr>
        <w:rFonts w:cs="Times New Roman" w:hint="default"/>
        <w:sz w:val="22"/>
      </w:rPr>
    </w:lvl>
    <w:lvl w:ilvl="1">
      <w:start w:val="1"/>
      <w:numFmt w:val="decimal"/>
      <w:lvlText w:val="%1.%2."/>
      <w:lvlJc w:val="left"/>
      <w:pPr>
        <w:ind w:left="1080" w:hanging="720"/>
      </w:pPr>
      <w:rPr>
        <w:rFonts w:cs="Times New Roman" w:hint="default"/>
        <w:sz w:val="22"/>
      </w:rPr>
    </w:lvl>
    <w:lvl w:ilvl="2">
      <w:start w:val="1"/>
      <w:numFmt w:val="decimal"/>
      <w:lvlText w:val="%1.%2.%3."/>
      <w:lvlJc w:val="left"/>
      <w:pPr>
        <w:ind w:left="1800" w:hanging="1080"/>
      </w:pPr>
      <w:rPr>
        <w:rFonts w:cs="Times New Roman" w:hint="default"/>
        <w:sz w:val="22"/>
      </w:rPr>
    </w:lvl>
    <w:lvl w:ilvl="3">
      <w:start w:val="1"/>
      <w:numFmt w:val="decimal"/>
      <w:lvlText w:val="%1.%2.%3.%4."/>
      <w:lvlJc w:val="left"/>
      <w:pPr>
        <w:ind w:left="2160" w:hanging="1080"/>
      </w:pPr>
      <w:rPr>
        <w:rFonts w:cs="Times New Roman" w:hint="default"/>
        <w:sz w:val="22"/>
      </w:rPr>
    </w:lvl>
    <w:lvl w:ilvl="4">
      <w:start w:val="1"/>
      <w:numFmt w:val="decimal"/>
      <w:lvlText w:val="%1.%2.%3.%4.%5."/>
      <w:lvlJc w:val="left"/>
      <w:pPr>
        <w:ind w:left="2880" w:hanging="1440"/>
      </w:pPr>
      <w:rPr>
        <w:rFonts w:cs="Times New Roman" w:hint="default"/>
        <w:sz w:val="22"/>
      </w:rPr>
    </w:lvl>
    <w:lvl w:ilvl="5">
      <w:start w:val="1"/>
      <w:numFmt w:val="decimal"/>
      <w:lvlText w:val="%1.%2.%3.%4.%5.%6."/>
      <w:lvlJc w:val="left"/>
      <w:pPr>
        <w:ind w:left="3600" w:hanging="1800"/>
      </w:pPr>
      <w:rPr>
        <w:rFonts w:cs="Times New Roman" w:hint="default"/>
        <w:sz w:val="22"/>
      </w:rPr>
    </w:lvl>
    <w:lvl w:ilvl="6">
      <w:start w:val="1"/>
      <w:numFmt w:val="decimal"/>
      <w:lvlText w:val="%1.%2.%3.%4.%5.%6.%7."/>
      <w:lvlJc w:val="left"/>
      <w:pPr>
        <w:ind w:left="3960" w:hanging="1800"/>
      </w:pPr>
      <w:rPr>
        <w:rFonts w:cs="Times New Roman" w:hint="default"/>
        <w:sz w:val="22"/>
      </w:rPr>
    </w:lvl>
    <w:lvl w:ilvl="7">
      <w:start w:val="1"/>
      <w:numFmt w:val="decimal"/>
      <w:lvlText w:val="%1.%2.%3.%4.%5.%6.%7.%8."/>
      <w:lvlJc w:val="left"/>
      <w:pPr>
        <w:ind w:left="4680" w:hanging="2160"/>
      </w:pPr>
      <w:rPr>
        <w:rFonts w:cs="Times New Roman" w:hint="default"/>
        <w:sz w:val="22"/>
      </w:rPr>
    </w:lvl>
    <w:lvl w:ilvl="8">
      <w:start w:val="1"/>
      <w:numFmt w:val="decimal"/>
      <w:lvlText w:val="%1.%2.%3.%4.%5.%6.%7.%8.%9."/>
      <w:lvlJc w:val="left"/>
      <w:pPr>
        <w:ind w:left="5400" w:hanging="2520"/>
      </w:pPr>
      <w:rPr>
        <w:rFonts w:cs="Times New Roman" w:hint="default"/>
        <w:sz w:val="22"/>
      </w:rPr>
    </w:lvl>
  </w:abstractNum>
  <w:abstractNum w:abstractNumId="30" w15:restartNumberingAfterBreak="0">
    <w:nsid w:val="6F22300B"/>
    <w:multiLevelType w:val="hybridMultilevel"/>
    <w:tmpl w:val="B78E553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73444C82"/>
    <w:multiLevelType w:val="multilevel"/>
    <w:tmpl w:val="73444C82"/>
    <w:lvl w:ilvl="0">
      <w:start w:val="1"/>
      <w:numFmt w:val="decimal"/>
      <w:lvlText w:val="%1."/>
      <w:lvlJc w:val="left"/>
      <w:pPr>
        <w:ind w:left="357" w:hanging="357"/>
      </w:pPr>
      <w:rPr>
        <w:rFonts w:cs="Times New Roman" w:hint="default"/>
      </w:rPr>
    </w:lvl>
    <w:lvl w:ilvl="1">
      <w:start w:val="1"/>
      <w:numFmt w:val="decimal"/>
      <w:pStyle w:val="Ttulo"/>
      <w:suff w:val="space"/>
      <w:lvlText w:val="%1.%2."/>
      <w:lvlJc w:val="left"/>
      <w:pPr>
        <w:ind w:left="499" w:hanging="357"/>
      </w:pPr>
      <w:rPr>
        <w:rFonts w:cs="Times New Roman" w:hint="default"/>
      </w:rPr>
    </w:lvl>
    <w:lvl w:ilvl="2">
      <w:start w:val="1"/>
      <w:numFmt w:val="decimal"/>
      <w:lvlText w:val="%1.%2.%3."/>
      <w:lvlJc w:val="left"/>
      <w:pPr>
        <w:ind w:left="1071" w:hanging="357"/>
      </w:pPr>
      <w:rPr>
        <w:rFonts w:cs="Times New Roman" w:hint="default"/>
      </w:rPr>
    </w:lvl>
    <w:lvl w:ilvl="3">
      <w:start w:val="1"/>
      <w:numFmt w:val="decimal"/>
      <w:lvlText w:val="%1.%2.%3.%4."/>
      <w:lvlJc w:val="left"/>
      <w:pPr>
        <w:ind w:left="1428" w:hanging="357"/>
      </w:pPr>
      <w:rPr>
        <w:rFonts w:cs="Times New Roman" w:hint="default"/>
      </w:rPr>
    </w:lvl>
    <w:lvl w:ilvl="4">
      <w:start w:val="1"/>
      <w:numFmt w:val="decimal"/>
      <w:lvlText w:val="%1.%2.%3.%4.%5."/>
      <w:lvlJc w:val="left"/>
      <w:pPr>
        <w:ind w:left="1785" w:hanging="357"/>
      </w:pPr>
      <w:rPr>
        <w:rFonts w:cs="Times New Roman" w:hint="default"/>
      </w:rPr>
    </w:lvl>
    <w:lvl w:ilvl="5">
      <w:start w:val="1"/>
      <w:numFmt w:val="decimal"/>
      <w:lvlText w:val="%1.%2.%3.%4.%5.%6."/>
      <w:lvlJc w:val="left"/>
      <w:pPr>
        <w:ind w:left="2142" w:hanging="357"/>
      </w:pPr>
      <w:rPr>
        <w:rFonts w:cs="Times New Roman" w:hint="default"/>
      </w:rPr>
    </w:lvl>
    <w:lvl w:ilvl="6">
      <w:start w:val="1"/>
      <w:numFmt w:val="decimal"/>
      <w:lvlText w:val="%1.%2.%3.%4.%5.%6.%7."/>
      <w:lvlJc w:val="left"/>
      <w:pPr>
        <w:ind w:left="2499" w:hanging="357"/>
      </w:pPr>
      <w:rPr>
        <w:rFonts w:cs="Times New Roman" w:hint="default"/>
      </w:rPr>
    </w:lvl>
    <w:lvl w:ilvl="7">
      <w:start w:val="1"/>
      <w:numFmt w:val="decimal"/>
      <w:lvlText w:val="%1.%2.%3.%4.%5.%6.%7.%8."/>
      <w:lvlJc w:val="left"/>
      <w:pPr>
        <w:ind w:left="2856" w:hanging="357"/>
      </w:pPr>
      <w:rPr>
        <w:rFonts w:cs="Times New Roman" w:hint="default"/>
      </w:rPr>
    </w:lvl>
    <w:lvl w:ilvl="8">
      <w:start w:val="1"/>
      <w:numFmt w:val="decimal"/>
      <w:lvlText w:val="%1.%2.%3.%4.%5.%6.%7.%8.%9."/>
      <w:lvlJc w:val="left"/>
      <w:pPr>
        <w:ind w:left="3213" w:hanging="357"/>
      </w:pPr>
      <w:rPr>
        <w:rFonts w:cs="Times New Roman" w:hint="default"/>
      </w:rPr>
    </w:lvl>
  </w:abstractNum>
  <w:abstractNum w:abstractNumId="32" w15:restartNumberingAfterBreak="0">
    <w:nsid w:val="7D981516"/>
    <w:multiLevelType w:val="multilevel"/>
    <w:tmpl w:val="E110B6B0"/>
    <w:lvl w:ilvl="0">
      <w:start w:val="20"/>
      <w:numFmt w:val="decimal"/>
      <w:lvlText w:val="%1."/>
      <w:lvlJc w:val="left"/>
      <w:pPr>
        <w:ind w:left="525" w:hanging="525"/>
      </w:pPr>
      <w:rPr>
        <w:rFonts w:cs="Times New Roman" w:hint="default"/>
        <w:sz w:val="24"/>
      </w:rPr>
    </w:lvl>
    <w:lvl w:ilvl="1">
      <w:start w:val="1"/>
      <w:numFmt w:val="decimal"/>
      <w:lvlText w:val="%1.%2."/>
      <w:lvlJc w:val="left"/>
      <w:pPr>
        <w:ind w:left="862" w:hanging="720"/>
      </w:pPr>
      <w:rPr>
        <w:rFonts w:cs="Times New Roman" w:hint="default"/>
        <w:color w:val="auto"/>
        <w:sz w:val="24"/>
      </w:rPr>
    </w:lvl>
    <w:lvl w:ilvl="2">
      <w:start w:val="1"/>
      <w:numFmt w:val="decimal"/>
      <w:lvlText w:val="%1.%2.%3."/>
      <w:lvlJc w:val="left"/>
      <w:pPr>
        <w:ind w:left="1440" w:hanging="720"/>
      </w:pPr>
      <w:rPr>
        <w:rFonts w:cs="Times New Roman" w:hint="default"/>
        <w:sz w:val="24"/>
      </w:rPr>
    </w:lvl>
    <w:lvl w:ilvl="3">
      <w:start w:val="1"/>
      <w:numFmt w:val="decimal"/>
      <w:lvlText w:val="%1.%2.%3.%4."/>
      <w:lvlJc w:val="left"/>
      <w:pPr>
        <w:ind w:left="2160" w:hanging="1080"/>
      </w:pPr>
      <w:rPr>
        <w:rFonts w:cs="Times New Roman" w:hint="default"/>
        <w:sz w:val="24"/>
      </w:rPr>
    </w:lvl>
    <w:lvl w:ilvl="4">
      <w:start w:val="1"/>
      <w:numFmt w:val="decimal"/>
      <w:lvlText w:val="%1.%2.%3.%4.%5."/>
      <w:lvlJc w:val="left"/>
      <w:pPr>
        <w:ind w:left="2880" w:hanging="1440"/>
      </w:pPr>
      <w:rPr>
        <w:rFonts w:cs="Times New Roman" w:hint="default"/>
        <w:sz w:val="24"/>
      </w:rPr>
    </w:lvl>
    <w:lvl w:ilvl="5">
      <w:start w:val="1"/>
      <w:numFmt w:val="decimal"/>
      <w:lvlText w:val="%1.%2.%3.%4.%5.%6."/>
      <w:lvlJc w:val="left"/>
      <w:pPr>
        <w:ind w:left="3240" w:hanging="1440"/>
      </w:pPr>
      <w:rPr>
        <w:rFonts w:cs="Times New Roman" w:hint="default"/>
        <w:sz w:val="24"/>
      </w:rPr>
    </w:lvl>
    <w:lvl w:ilvl="6">
      <w:start w:val="1"/>
      <w:numFmt w:val="decimal"/>
      <w:lvlText w:val="%1.%2.%3.%4.%5.%6.%7."/>
      <w:lvlJc w:val="left"/>
      <w:pPr>
        <w:ind w:left="3960" w:hanging="1800"/>
      </w:pPr>
      <w:rPr>
        <w:rFonts w:cs="Times New Roman" w:hint="default"/>
        <w:sz w:val="24"/>
      </w:rPr>
    </w:lvl>
    <w:lvl w:ilvl="7">
      <w:start w:val="1"/>
      <w:numFmt w:val="decimal"/>
      <w:lvlText w:val="%1.%2.%3.%4.%5.%6.%7.%8."/>
      <w:lvlJc w:val="left"/>
      <w:pPr>
        <w:ind w:left="4680" w:hanging="2160"/>
      </w:pPr>
      <w:rPr>
        <w:rFonts w:cs="Times New Roman" w:hint="default"/>
        <w:sz w:val="24"/>
      </w:rPr>
    </w:lvl>
    <w:lvl w:ilvl="8">
      <w:start w:val="1"/>
      <w:numFmt w:val="decimal"/>
      <w:lvlText w:val="%1.%2.%3.%4.%5.%6.%7.%8.%9."/>
      <w:lvlJc w:val="left"/>
      <w:pPr>
        <w:ind w:left="5040" w:hanging="2160"/>
      </w:pPr>
      <w:rPr>
        <w:rFonts w:cs="Times New Roman" w:hint="default"/>
        <w:sz w:val="24"/>
      </w:rPr>
    </w:lvl>
  </w:abstractNum>
  <w:abstractNum w:abstractNumId="33" w15:restartNumberingAfterBreak="0">
    <w:nsid w:val="7DA61C41"/>
    <w:multiLevelType w:val="multilevel"/>
    <w:tmpl w:val="009004AC"/>
    <w:lvl w:ilvl="0">
      <w:start w:val="9"/>
      <w:numFmt w:val="decimal"/>
      <w:lvlText w:val="%1."/>
      <w:lvlJc w:val="left"/>
      <w:pPr>
        <w:ind w:left="360" w:hanging="360"/>
      </w:pPr>
      <w:rPr>
        <w:rFonts w:cs="Times New Roman" w:hint="default"/>
        <w:sz w:val="22"/>
      </w:rPr>
    </w:lvl>
    <w:lvl w:ilvl="1">
      <w:start w:val="1"/>
      <w:numFmt w:val="decimal"/>
      <w:lvlText w:val="%1.%2."/>
      <w:lvlJc w:val="left"/>
      <w:pPr>
        <w:ind w:left="1080" w:hanging="720"/>
      </w:pPr>
      <w:rPr>
        <w:rFonts w:cs="Times New Roman" w:hint="default"/>
        <w:sz w:val="22"/>
      </w:rPr>
    </w:lvl>
    <w:lvl w:ilvl="2">
      <w:start w:val="1"/>
      <w:numFmt w:val="decimal"/>
      <w:lvlText w:val="%1.%2.%3."/>
      <w:lvlJc w:val="left"/>
      <w:pPr>
        <w:ind w:left="1440" w:hanging="720"/>
      </w:pPr>
      <w:rPr>
        <w:rFonts w:cs="Times New Roman" w:hint="default"/>
        <w:sz w:val="22"/>
      </w:rPr>
    </w:lvl>
    <w:lvl w:ilvl="3">
      <w:start w:val="1"/>
      <w:numFmt w:val="decimal"/>
      <w:lvlText w:val="%1.%2.%3.%4."/>
      <w:lvlJc w:val="left"/>
      <w:pPr>
        <w:ind w:left="2160" w:hanging="1080"/>
      </w:pPr>
      <w:rPr>
        <w:rFonts w:cs="Times New Roman" w:hint="default"/>
        <w:sz w:val="22"/>
      </w:rPr>
    </w:lvl>
    <w:lvl w:ilvl="4">
      <w:start w:val="1"/>
      <w:numFmt w:val="decimal"/>
      <w:lvlText w:val="%1.%2.%3.%4.%5."/>
      <w:lvlJc w:val="left"/>
      <w:pPr>
        <w:ind w:left="2520" w:hanging="1080"/>
      </w:pPr>
      <w:rPr>
        <w:rFonts w:cs="Times New Roman" w:hint="default"/>
        <w:sz w:val="22"/>
      </w:rPr>
    </w:lvl>
    <w:lvl w:ilvl="5">
      <w:start w:val="1"/>
      <w:numFmt w:val="decimal"/>
      <w:lvlText w:val="%1.%2.%3.%4.%5.%6."/>
      <w:lvlJc w:val="left"/>
      <w:pPr>
        <w:ind w:left="3240" w:hanging="1440"/>
      </w:pPr>
      <w:rPr>
        <w:rFonts w:cs="Times New Roman" w:hint="default"/>
        <w:sz w:val="22"/>
      </w:rPr>
    </w:lvl>
    <w:lvl w:ilvl="6">
      <w:start w:val="1"/>
      <w:numFmt w:val="decimal"/>
      <w:lvlText w:val="%1.%2.%3.%4.%5.%6.%7."/>
      <w:lvlJc w:val="left"/>
      <w:pPr>
        <w:ind w:left="3600" w:hanging="1440"/>
      </w:pPr>
      <w:rPr>
        <w:rFonts w:cs="Times New Roman" w:hint="default"/>
        <w:sz w:val="22"/>
      </w:rPr>
    </w:lvl>
    <w:lvl w:ilvl="7">
      <w:start w:val="1"/>
      <w:numFmt w:val="decimal"/>
      <w:lvlText w:val="%1.%2.%3.%4.%5.%6.%7.%8."/>
      <w:lvlJc w:val="left"/>
      <w:pPr>
        <w:ind w:left="4320" w:hanging="1800"/>
      </w:pPr>
      <w:rPr>
        <w:rFonts w:cs="Times New Roman" w:hint="default"/>
        <w:sz w:val="22"/>
      </w:rPr>
    </w:lvl>
    <w:lvl w:ilvl="8">
      <w:start w:val="1"/>
      <w:numFmt w:val="decimal"/>
      <w:lvlText w:val="%1.%2.%3.%4.%5.%6.%7.%8.%9."/>
      <w:lvlJc w:val="left"/>
      <w:pPr>
        <w:ind w:left="5040" w:hanging="2160"/>
      </w:pPr>
      <w:rPr>
        <w:rFonts w:cs="Times New Roman" w:hint="default"/>
        <w:sz w:val="22"/>
      </w:rPr>
    </w:lvl>
  </w:abstractNum>
  <w:num w:numId="1">
    <w:abstractNumId w:val="10"/>
  </w:num>
  <w:num w:numId="2">
    <w:abstractNumId w:val="31"/>
  </w:num>
  <w:num w:numId="3">
    <w:abstractNumId w:val="7"/>
  </w:num>
  <w:num w:numId="4">
    <w:abstractNumId w:val="1"/>
  </w:num>
  <w:num w:numId="5">
    <w:abstractNumId w:val="2"/>
  </w:num>
  <w:num w:numId="6">
    <w:abstractNumId w:val="21"/>
  </w:num>
  <w:num w:numId="7">
    <w:abstractNumId w:val="15"/>
  </w:num>
  <w:num w:numId="8">
    <w:abstractNumId w:val="23"/>
  </w:num>
  <w:num w:numId="9">
    <w:abstractNumId w:val="26"/>
  </w:num>
  <w:num w:numId="10">
    <w:abstractNumId w:val="27"/>
  </w:num>
  <w:num w:numId="11">
    <w:abstractNumId w:val="13"/>
  </w:num>
  <w:num w:numId="12">
    <w:abstractNumId w:val="16"/>
  </w:num>
  <w:num w:numId="13">
    <w:abstractNumId w:val="0"/>
  </w:num>
  <w:num w:numId="14">
    <w:abstractNumId w:val="7"/>
  </w:num>
  <w:num w:numId="15">
    <w:abstractNumId w:val="24"/>
  </w:num>
  <w:num w:numId="16">
    <w:abstractNumId w:val="22"/>
  </w:num>
  <w:num w:numId="17">
    <w:abstractNumId w:val="6"/>
  </w:num>
  <w:num w:numId="18">
    <w:abstractNumId w:val="33"/>
  </w:num>
  <w:num w:numId="19">
    <w:abstractNumId w:val="20"/>
  </w:num>
  <w:num w:numId="20">
    <w:abstractNumId w:val="28"/>
  </w:num>
  <w:num w:numId="21">
    <w:abstractNumId w:val="5"/>
  </w:num>
  <w:num w:numId="22">
    <w:abstractNumId w:val="18"/>
  </w:num>
  <w:num w:numId="23">
    <w:abstractNumId w:val="12"/>
  </w:num>
  <w:num w:numId="24">
    <w:abstractNumId w:val="8"/>
  </w:num>
  <w:num w:numId="25">
    <w:abstractNumId w:val="11"/>
  </w:num>
  <w:num w:numId="26">
    <w:abstractNumId w:val="14"/>
  </w:num>
  <w:num w:numId="27">
    <w:abstractNumId w:val="3"/>
  </w:num>
  <w:num w:numId="28">
    <w:abstractNumId w:val="32"/>
  </w:num>
  <w:num w:numId="29">
    <w:abstractNumId w:val="9"/>
  </w:num>
  <w:num w:numId="30">
    <w:abstractNumId w:val="4"/>
  </w:num>
  <w:num w:numId="31">
    <w:abstractNumId w:val="17"/>
  </w:num>
  <w:num w:numId="32">
    <w:abstractNumId w:val="29"/>
  </w:num>
  <w:num w:numId="33">
    <w:abstractNumId w:val="19"/>
  </w:num>
  <w:num w:numId="34">
    <w:abstractNumId w:val="30"/>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ExpandShiftReturn/>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13E"/>
    <w:rsid w:val="00002A87"/>
    <w:rsid w:val="000033F5"/>
    <w:rsid w:val="0000413E"/>
    <w:rsid w:val="000048AB"/>
    <w:rsid w:val="0001071B"/>
    <w:rsid w:val="00010B93"/>
    <w:rsid w:val="00010E70"/>
    <w:rsid w:val="00011092"/>
    <w:rsid w:val="00014590"/>
    <w:rsid w:val="00014ADC"/>
    <w:rsid w:val="00021229"/>
    <w:rsid w:val="00027B6A"/>
    <w:rsid w:val="0003088B"/>
    <w:rsid w:val="00030F4F"/>
    <w:rsid w:val="00046B71"/>
    <w:rsid w:val="00047B4D"/>
    <w:rsid w:val="00053EC5"/>
    <w:rsid w:val="00062589"/>
    <w:rsid w:val="000639CF"/>
    <w:rsid w:val="00064225"/>
    <w:rsid w:val="000650B5"/>
    <w:rsid w:val="000668F9"/>
    <w:rsid w:val="000720FE"/>
    <w:rsid w:val="000721FA"/>
    <w:rsid w:val="00072BBC"/>
    <w:rsid w:val="00073A31"/>
    <w:rsid w:val="000745B8"/>
    <w:rsid w:val="0007466B"/>
    <w:rsid w:val="0008305A"/>
    <w:rsid w:val="0008340D"/>
    <w:rsid w:val="000852F4"/>
    <w:rsid w:val="0008564B"/>
    <w:rsid w:val="00085AAA"/>
    <w:rsid w:val="0009102F"/>
    <w:rsid w:val="000974B6"/>
    <w:rsid w:val="000A1231"/>
    <w:rsid w:val="000A1701"/>
    <w:rsid w:val="000A1AB5"/>
    <w:rsid w:val="000A2A8B"/>
    <w:rsid w:val="000A3AC3"/>
    <w:rsid w:val="000A5482"/>
    <w:rsid w:val="000A5F5A"/>
    <w:rsid w:val="000A74A3"/>
    <w:rsid w:val="000A799E"/>
    <w:rsid w:val="000B0B4B"/>
    <w:rsid w:val="000B3026"/>
    <w:rsid w:val="000B3CC6"/>
    <w:rsid w:val="000B4313"/>
    <w:rsid w:val="000B6578"/>
    <w:rsid w:val="000B7E15"/>
    <w:rsid w:val="000C1382"/>
    <w:rsid w:val="000C4179"/>
    <w:rsid w:val="000D027B"/>
    <w:rsid w:val="000D14B7"/>
    <w:rsid w:val="000E78DD"/>
    <w:rsid w:val="000F0BE8"/>
    <w:rsid w:val="000F10EB"/>
    <w:rsid w:val="001007F7"/>
    <w:rsid w:val="00101F59"/>
    <w:rsid w:val="00102230"/>
    <w:rsid w:val="0010334D"/>
    <w:rsid w:val="00106B09"/>
    <w:rsid w:val="00107112"/>
    <w:rsid w:val="00110C4F"/>
    <w:rsid w:val="00111935"/>
    <w:rsid w:val="001214DC"/>
    <w:rsid w:val="0012265C"/>
    <w:rsid w:val="001229E5"/>
    <w:rsid w:val="00124B98"/>
    <w:rsid w:val="00125B24"/>
    <w:rsid w:val="00130156"/>
    <w:rsid w:val="00132473"/>
    <w:rsid w:val="00132653"/>
    <w:rsid w:val="001329A4"/>
    <w:rsid w:val="00134E22"/>
    <w:rsid w:val="00135BB5"/>
    <w:rsid w:val="00136BDE"/>
    <w:rsid w:val="00140087"/>
    <w:rsid w:val="00141625"/>
    <w:rsid w:val="001424FC"/>
    <w:rsid w:val="00142922"/>
    <w:rsid w:val="00143380"/>
    <w:rsid w:val="00145E03"/>
    <w:rsid w:val="00150A29"/>
    <w:rsid w:val="00151C9E"/>
    <w:rsid w:val="00152C33"/>
    <w:rsid w:val="00155D10"/>
    <w:rsid w:val="00157E10"/>
    <w:rsid w:val="001607C7"/>
    <w:rsid w:val="00162BBB"/>
    <w:rsid w:val="001667BC"/>
    <w:rsid w:val="00166882"/>
    <w:rsid w:val="00170E7C"/>
    <w:rsid w:val="00172055"/>
    <w:rsid w:val="00172B65"/>
    <w:rsid w:val="0017342F"/>
    <w:rsid w:val="00174F3F"/>
    <w:rsid w:val="00175A24"/>
    <w:rsid w:val="00175AAB"/>
    <w:rsid w:val="00177C8C"/>
    <w:rsid w:val="0018419A"/>
    <w:rsid w:val="00184533"/>
    <w:rsid w:val="00186D21"/>
    <w:rsid w:val="00190145"/>
    <w:rsid w:val="00192218"/>
    <w:rsid w:val="001922A4"/>
    <w:rsid w:val="0019437D"/>
    <w:rsid w:val="001A557A"/>
    <w:rsid w:val="001A6996"/>
    <w:rsid w:val="001A7704"/>
    <w:rsid w:val="001B6981"/>
    <w:rsid w:val="001B7E7C"/>
    <w:rsid w:val="001C2BFE"/>
    <w:rsid w:val="001C4FAC"/>
    <w:rsid w:val="001C64A5"/>
    <w:rsid w:val="001C7049"/>
    <w:rsid w:val="001C7527"/>
    <w:rsid w:val="001C780C"/>
    <w:rsid w:val="001D45A3"/>
    <w:rsid w:val="001D4A46"/>
    <w:rsid w:val="001D6790"/>
    <w:rsid w:val="001D7DD1"/>
    <w:rsid w:val="001E0ECF"/>
    <w:rsid w:val="001E192C"/>
    <w:rsid w:val="001E655B"/>
    <w:rsid w:val="001F06CA"/>
    <w:rsid w:val="001F1900"/>
    <w:rsid w:val="001F1BD9"/>
    <w:rsid w:val="001F6043"/>
    <w:rsid w:val="0020577F"/>
    <w:rsid w:val="0021599B"/>
    <w:rsid w:val="00220ECF"/>
    <w:rsid w:val="00224F82"/>
    <w:rsid w:val="00227DB4"/>
    <w:rsid w:val="00236718"/>
    <w:rsid w:val="0023721B"/>
    <w:rsid w:val="002404BF"/>
    <w:rsid w:val="002465F3"/>
    <w:rsid w:val="00247445"/>
    <w:rsid w:val="002530BB"/>
    <w:rsid w:val="002551DA"/>
    <w:rsid w:val="00260130"/>
    <w:rsid w:val="00260B07"/>
    <w:rsid w:val="00260E61"/>
    <w:rsid w:val="002628E4"/>
    <w:rsid w:val="002651BA"/>
    <w:rsid w:val="00265848"/>
    <w:rsid w:val="002658A9"/>
    <w:rsid w:val="00265945"/>
    <w:rsid w:val="002666AC"/>
    <w:rsid w:val="00276428"/>
    <w:rsid w:val="00276904"/>
    <w:rsid w:val="002804C9"/>
    <w:rsid w:val="002864C8"/>
    <w:rsid w:val="00286984"/>
    <w:rsid w:val="00287B9B"/>
    <w:rsid w:val="00293661"/>
    <w:rsid w:val="00294893"/>
    <w:rsid w:val="00295F44"/>
    <w:rsid w:val="002A1514"/>
    <w:rsid w:val="002A18E5"/>
    <w:rsid w:val="002A3A93"/>
    <w:rsid w:val="002A3FD4"/>
    <w:rsid w:val="002A42D0"/>
    <w:rsid w:val="002A64C6"/>
    <w:rsid w:val="002A7094"/>
    <w:rsid w:val="002B208B"/>
    <w:rsid w:val="002B2A98"/>
    <w:rsid w:val="002B4160"/>
    <w:rsid w:val="002C5DD1"/>
    <w:rsid w:val="002D0810"/>
    <w:rsid w:val="002D24D1"/>
    <w:rsid w:val="002D6C43"/>
    <w:rsid w:val="002E08AC"/>
    <w:rsid w:val="002E12E6"/>
    <w:rsid w:val="002E186C"/>
    <w:rsid w:val="002E2B86"/>
    <w:rsid w:val="002E48B2"/>
    <w:rsid w:val="002E5FC5"/>
    <w:rsid w:val="002E7C1D"/>
    <w:rsid w:val="002E7C49"/>
    <w:rsid w:val="002F479E"/>
    <w:rsid w:val="00301371"/>
    <w:rsid w:val="00303F49"/>
    <w:rsid w:val="003074FF"/>
    <w:rsid w:val="00310196"/>
    <w:rsid w:val="00310F65"/>
    <w:rsid w:val="00312F5A"/>
    <w:rsid w:val="00314C0E"/>
    <w:rsid w:val="00316B59"/>
    <w:rsid w:val="003206A6"/>
    <w:rsid w:val="003256AA"/>
    <w:rsid w:val="00327928"/>
    <w:rsid w:val="00331423"/>
    <w:rsid w:val="00333C29"/>
    <w:rsid w:val="0034017F"/>
    <w:rsid w:val="003405DA"/>
    <w:rsid w:val="003424F4"/>
    <w:rsid w:val="003431F1"/>
    <w:rsid w:val="00343778"/>
    <w:rsid w:val="00347722"/>
    <w:rsid w:val="003513ED"/>
    <w:rsid w:val="00351FAA"/>
    <w:rsid w:val="0035299E"/>
    <w:rsid w:val="00353975"/>
    <w:rsid w:val="00362198"/>
    <w:rsid w:val="00363A68"/>
    <w:rsid w:val="00363C15"/>
    <w:rsid w:val="0036785A"/>
    <w:rsid w:val="0037053B"/>
    <w:rsid w:val="00372B0B"/>
    <w:rsid w:val="00374A57"/>
    <w:rsid w:val="00374DFB"/>
    <w:rsid w:val="003803AC"/>
    <w:rsid w:val="00381442"/>
    <w:rsid w:val="0038706D"/>
    <w:rsid w:val="00396512"/>
    <w:rsid w:val="003967C3"/>
    <w:rsid w:val="003969A9"/>
    <w:rsid w:val="003A2D66"/>
    <w:rsid w:val="003A4882"/>
    <w:rsid w:val="003A58CF"/>
    <w:rsid w:val="003B0DDA"/>
    <w:rsid w:val="003B1B22"/>
    <w:rsid w:val="003B314B"/>
    <w:rsid w:val="003B6BDD"/>
    <w:rsid w:val="003C1BCE"/>
    <w:rsid w:val="003C2B93"/>
    <w:rsid w:val="003C387E"/>
    <w:rsid w:val="003C45F3"/>
    <w:rsid w:val="003C464E"/>
    <w:rsid w:val="003C651A"/>
    <w:rsid w:val="003C7B18"/>
    <w:rsid w:val="003C7E95"/>
    <w:rsid w:val="003D2CE7"/>
    <w:rsid w:val="003D3608"/>
    <w:rsid w:val="003D4577"/>
    <w:rsid w:val="003E2EAD"/>
    <w:rsid w:val="003E48BD"/>
    <w:rsid w:val="003E5599"/>
    <w:rsid w:val="003F642B"/>
    <w:rsid w:val="003F747F"/>
    <w:rsid w:val="0040124F"/>
    <w:rsid w:val="00401305"/>
    <w:rsid w:val="00401E63"/>
    <w:rsid w:val="0040506A"/>
    <w:rsid w:val="00406F31"/>
    <w:rsid w:val="0040727D"/>
    <w:rsid w:val="00407CA3"/>
    <w:rsid w:val="00410D09"/>
    <w:rsid w:val="00414603"/>
    <w:rsid w:val="00414DC4"/>
    <w:rsid w:val="004150BC"/>
    <w:rsid w:val="00416927"/>
    <w:rsid w:val="004210C2"/>
    <w:rsid w:val="004258CC"/>
    <w:rsid w:val="0043000A"/>
    <w:rsid w:val="0043546B"/>
    <w:rsid w:val="00435C6E"/>
    <w:rsid w:val="00436597"/>
    <w:rsid w:val="00447154"/>
    <w:rsid w:val="004503F5"/>
    <w:rsid w:val="00451A8B"/>
    <w:rsid w:val="00451CBD"/>
    <w:rsid w:val="00451F48"/>
    <w:rsid w:val="00453238"/>
    <w:rsid w:val="0045370D"/>
    <w:rsid w:val="004546C4"/>
    <w:rsid w:val="004575F3"/>
    <w:rsid w:val="0046460F"/>
    <w:rsid w:val="00465D1B"/>
    <w:rsid w:val="0047364A"/>
    <w:rsid w:val="0047384A"/>
    <w:rsid w:val="004742D1"/>
    <w:rsid w:val="00475116"/>
    <w:rsid w:val="00480C4A"/>
    <w:rsid w:val="00483CB7"/>
    <w:rsid w:val="00486479"/>
    <w:rsid w:val="00490D00"/>
    <w:rsid w:val="004A0D03"/>
    <w:rsid w:val="004A0E0D"/>
    <w:rsid w:val="004A363D"/>
    <w:rsid w:val="004A4B7C"/>
    <w:rsid w:val="004A63EC"/>
    <w:rsid w:val="004A6E59"/>
    <w:rsid w:val="004B08C5"/>
    <w:rsid w:val="004B2F8D"/>
    <w:rsid w:val="004B5C71"/>
    <w:rsid w:val="004B66EE"/>
    <w:rsid w:val="004B6D18"/>
    <w:rsid w:val="004B78F1"/>
    <w:rsid w:val="004C0C56"/>
    <w:rsid w:val="004C1414"/>
    <w:rsid w:val="004C3A62"/>
    <w:rsid w:val="004C5B76"/>
    <w:rsid w:val="004D0319"/>
    <w:rsid w:val="004D0B9C"/>
    <w:rsid w:val="004D1C2D"/>
    <w:rsid w:val="004D3862"/>
    <w:rsid w:val="004D739D"/>
    <w:rsid w:val="004E4D75"/>
    <w:rsid w:val="004E4E9F"/>
    <w:rsid w:val="004E5525"/>
    <w:rsid w:val="004E7707"/>
    <w:rsid w:val="004E79D0"/>
    <w:rsid w:val="004F3F04"/>
    <w:rsid w:val="004F41F1"/>
    <w:rsid w:val="00500DE7"/>
    <w:rsid w:val="00500F6E"/>
    <w:rsid w:val="00504664"/>
    <w:rsid w:val="005055FA"/>
    <w:rsid w:val="00505EA3"/>
    <w:rsid w:val="005101E5"/>
    <w:rsid w:val="005114C4"/>
    <w:rsid w:val="00513A5E"/>
    <w:rsid w:val="005144C2"/>
    <w:rsid w:val="00515AB7"/>
    <w:rsid w:val="00515C07"/>
    <w:rsid w:val="005207AF"/>
    <w:rsid w:val="005210F9"/>
    <w:rsid w:val="00521DB0"/>
    <w:rsid w:val="00522D79"/>
    <w:rsid w:val="00524EC2"/>
    <w:rsid w:val="005250E9"/>
    <w:rsid w:val="0053005A"/>
    <w:rsid w:val="0053223A"/>
    <w:rsid w:val="005324B6"/>
    <w:rsid w:val="00532CA5"/>
    <w:rsid w:val="00533B7B"/>
    <w:rsid w:val="00535155"/>
    <w:rsid w:val="00536386"/>
    <w:rsid w:val="00541083"/>
    <w:rsid w:val="00547933"/>
    <w:rsid w:val="00550F75"/>
    <w:rsid w:val="00561727"/>
    <w:rsid w:val="00565763"/>
    <w:rsid w:val="00565824"/>
    <w:rsid w:val="00567925"/>
    <w:rsid w:val="005712EF"/>
    <w:rsid w:val="00571AD6"/>
    <w:rsid w:val="0057268F"/>
    <w:rsid w:val="0057581A"/>
    <w:rsid w:val="005776C2"/>
    <w:rsid w:val="00580231"/>
    <w:rsid w:val="00582BC4"/>
    <w:rsid w:val="00583728"/>
    <w:rsid w:val="00590500"/>
    <w:rsid w:val="00590796"/>
    <w:rsid w:val="00592AD2"/>
    <w:rsid w:val="00593D15"/>
    <w:rsid w:val="00595DA5"/>
    <w:rsid w:val="005A185C"/>
    <w:rsid w:val="005A4462"/>
    <w:rsid w:val="005A7D02"/>
    <w:rsid w:val="005B01AE"/>
    <w:rsid w:val="005B1DA8"/>
    <w:rsid w:val="005B267D"/>
    <w:rsid w:val="005B2F9C"/>
    <w:rsid w:val="005C302C"/>
    <w:rsid w:val="005D2CDC"/>
    <w:rsid w:val="005E0576"/>
    <w:rsid w:val="005E0B41"/>
    <w:rsid w:val="005E102B"/>
    <w:rsid w:val="005E1C6B"/>
    <w:rsid w:val="005E1F2B"/>
    <w:rsid w:val="005E4B15"/>
    <w:rsid w:val="005E5B6C"/>
    <w:rsid w:val="005E6479"/>
    <w:rsid w:val="005F141B"/>
    <w:rsid w:val="005F196F"/>
    <w:rsid w:val="005F4D8D"/>
    <w:rsid w:val="005F7CA4"/>
    <w:rsid w:val="00600A3A"/>
    <w:rsid w:val="00600C89"/>
    <w:rsid w:val="006016B9"/>
    <w:rsid w:val="006034AA"/>
    <w:rsid w:val="0060357F"/>
    <w:rsid w:val="00604AF3"/>
    <w:rsid w:val="006054E7"/>
    <w:rsid w:val="006070B1"/>
    <w:rsid w:val="00610F64"/>
    <w:rsid w:val="00611CD3"/>
    <w:rsid w:val="006211C1"/>
    <w:rsid w:val="00625C40"/>
    <w:rsid w:val="006323B1"/>
    <w:rsid w:val="0063263D"/>
    <w:rsid w:val="0063692F"/>
    <w:rsid w:val="006369E0"/>
    <w:rsid w:val="006417E1"/>
    <w:rsid w:val="00642384"/>
    <w:rsid w:val="0064399E"/>
    <w:rsid w:val="0065090D"/>
    <w:rsid w:val="00650A1D"/>
    <w:rsid w:val="0065180A"/>
    <w:rsid w:val="00654893"/>
    <w:rsid w:val="006563F3"/>
    <w:rsid w:val="0065745D"/>
    <w:rsid w:val="0066099B"/>
    <w:rsid w:val="00662B95"/>
    <w:rsid w:val="00663DA4"/>
    <w:rsid w:val="006648A7"/>
    <w:rsid w:val="00664AE1"/>
    <w:rsid w:val="00667FDF"/>
    <w:rsid w:val="00675B6F"/>
    <w:rsid w:val="00680310"/>
    <w:rsid w:val="0068161B"/>
    <w:rsid w:val="00681C58"/>
    <w:rsid w:val="00682548"/>
    <w:rsid w:val="006849EB"/>
    <w:rsid w:val="00691942"/>
    <w:rsid w:val="00693A0E"/>
    <w:rsid w:val="006954A2"/>
    <w:rsid w:val="00697211"/>
    <w:rsid w:val="006A0D46"/>
    <w:rsid w:val="006A1025"/>
    <w:rsid w:val="006A1596"/>
    <w:rsid w:val="006A171F"/>
    <w:rsid w:val="006A1E52"/>
    <w:rsid w:val="006A41A1"/>
    <w:rsid w:val="006B590A"/>
    <w:rsid w:val="006B6628"/>
    <w:rsid w:val="006C0C39"/>
    <w:rsid w:val="006C2F7B"/>
    <w:rsid w:val="006C50A8"/>
    <w:rsid w:val="006D087F"/>
    <w:rsid w:val="006E503A"/>
    <w:rsid w:val="006E5652"/>
    <w:rsid w:val="006F0F21"/>
    <w:rsid w:val="006F1050"/>
    <w:rsid w:val="006F3EE7"/>
    <w:rsid w:val="006F5BEA"/>
    <w:rsid w:val="006F75B6"/>
    <w:rsid w:val="00700425"/>
    <w:rsid w:val="00701524"/>
    <w:rsid w:val="007046E4"/>
    <w:rsid w:val="00705046"/>
    <w:rsid w:val="00706D61"/>
    <w:rsid w:val="00707548"/>
    <w:rsid w:val="007116D4"/>
    <w:rsid w:val="00716CDA"/>
    <w:rsid w:val="00716F9D"/>
    <w:rsid w:val="00720BD1"/>
    <w:rsid w:val="00721E59"/>
    <w:rsid w:val="00724469"/>
    <w:rsid w:val="00725638"/>
    <w:rsid w:val="00727622"/>
    <w:rsid w:val="00731C4F"/>
    <w:rsid w:val="00731FC6"/>
    <w:rsid w:val="00733AFB"/>
    <w:rsid w:val="00735D2B"/>
    <w:rsid w:val="007438F9"/>
    <w:rsid w:val="00744362"/>
    <w:rsid w:val="007459E8"/>
    <w:rsid w:val="00745C41"/>
    <w:rsid w:val="007522F9"/>
    <w:rsid w:val="00752962"/>
    <w:rsid w:val="00754564"/>
    <w:rsid w:val="007545AC"/>
    <w:rsid w:val="007637E7"/>
    <w:rsid w:val="00763D9A"/>
    <w:rsid w:val="007643CD"/>
    <w:rsid w:val="00767A0D"/>
    <w:rsid w:val="00773DFB"/>
    <w:rsid w:val="00782EAC"/>
    <w:rsid w:val="00796149"/>
    <w:rsid w:val="007A1D70"/>
    <w:rsid w:val="007A5309"/>
    <w:rsid w:val="007A57FA"/>
    <w:rsid w:val="007A68D1"/>
    <w:rsid w:val="007B08CB"/>
    <w:rsid w:val="007B20A4"/>
    <w:rsid w:val="007B48AA"/>
    <w:rsid w:val="007B4CD0"/>
    <w:rsid w:val="007B7195"/>
    <w:rsid w:val="007B7B8C"/>
    <w:rsid w:val="007B7F0B"/>
    <w:rsid w:val="007C0338"/>
    <w:rsid w:val="007C0CB9"/>
    <w:rsid w:val="007D075A"/>
    <w:rsid w:val="007D20D0"/>
    <w:rsid w:val="007D35F4"/>
    <w:rsid w:val="007D552E"/>
    <w:rsid w:val="007D6B5F"/>
    <w:rsid w:val="007E1AB4"/>
    <w:rsid w:val="007E285A"/>
    <w:rsid w:val="007E51AF"/>
    <w:rsid w:val="007E592B"/>
    <w:rsid w:val="007F0A1C"/>
    <w:rsid w:val="007F5025"/>
    <w:rsid w:val="008015BE"/>
    <w:rsid w:val="00803C84"/>
    <w:rsid w:val="00805B3D"/>
    <w:rsid w:val="00810A15"/>
    <w:rsid w:val="008121D3"/>
    <w:rsid w:val="0081239B"/>
    <w:rsid w:val="00813AF9"/>
    <w:rsid w:val="008161F6"/>
    <w:rsid w:val="0081656A"/>
    <w:rsid w:val="00816CCB"/>
    <w:rsid w:val="0082444B"/>
    <w:rsid w:val="008253CA"/>
    <w:rsid w:val="00827124"/>
    <w:rsid w:val="00830B29"/>
    <w:rsid w:val="00833268"/>
    <w:rsid w:val="00840298"/>
    <w:rsid w:val="0084150F"/>
    <w:rsid w:val="008468A5"/>
    <w:rsid w:val="008511DD"/>
    <w:rsid w:val="00854ED7"/>
    <w:rsid w:val="008567AF"/>
    <w:rsid w:val="0085726C"/>
    <w:rsid w:val="008601AE"/>
    <w:rsid w:val="008674D3"/>
    <w:rsid w:val="00867666"/>
    <w:rsid w:val="00871DF2"/>
    <w:rsid w:val="008722B8"/>
    <w:rsid w:val="008745F7"/>
    <w:rsid w:val="00877A50"/>
    <w:rsid w:val="00880DD3"/>
    <w:rsid w:val="00884A65"/>
    <w:rsid w:val="00890F90"/>
    <w:rsid w:val="008933D5"/>
    <w:rsid w:val="00893C6C"/>
    <w:rsid w:val="008962E1"/>
    <w:rsid w:val="008A0CC7"/>
    <w:rsid w:val="008A0D87"/>
    <w:rsid w:val="008A2F8F"/>
    <w:rsid w:val="008A5658"/>
    <w:rsid w:val="008A5ACC"/>
    <w:rsid w:val="008A5CA1"/>
    <w:rsid w:val="008A72F1"/>
    <w:rsid w:val="008A7F19"/>
    <w:rsid w:val="008B0A0A"/>
    <w:rsid w:val="008B3EED"/>
    <w:rsid w:val="008B4B04"/>
    <w:rsid w:val="008B4D0E"/>
    <w:rsid w:val="008B4F4F"/>
    <w:rsid w:val="008C0A8B"/>
    <w:rsid w:val="008C1907"/>
    <w:rsid w:val="008D0452"/>
    <w:rsid w:val="008D05F5"/>
    <w:rsid w:val="008D1A6D"/>
    <w:rsid w:val="008D2421"/>
    <w:rsid w:val="008D2FEC"/>
    <w:rsid w:val="008D3E57"/>
    <w:rsid w:val="008D4105"/>
    <w:rsid w:val="008D4441"/>
    <w:rsid w:val="008D4A5C"/>
    <w:rsid w:val="008E23CC"/>
    <w:rsid w:val="008E2E48"/>
    <w:rsid w:val="008E4F42"/>
    <w:rsid w:val="008E611A"/>
    <w:rsid w:val="008E6FAF"/>
    <w:rsid w:val="008F0C55"/>
    <w:rsid w:val="008F276D"/>
    <w:rsid w:val="008F5627"/>
    <w:rsid w:val="0090336D"/>
    <w:rsid w:val="00905BEB"/>
    <w:rsid w:val="00905C1C"/>
    <w:rsid w:val="0090684A"/>
    <w:rsid w:val="009071C2"/>
    <w:rsid w:val="00910798"/>
    <w:rsid w:val="00911A4A"/>
    <w:rsid w:val="00911E40"/>
    <w:rsid w:val="00912953"/>
    <w:rsid w:val="00912EB8"/>
    <w:rsid w:val="009141DC"/>
    <w:rsid w:val="00914B51"/>
    <w:rsid w:val="009154C8"/>
    <w:rsid w:val="00916A21"/>
    <w:rsid w:val="00923F4C"/>
    <w:rsid w:val="00925218"/>
    <w:rsid w:val="0092591E"/>
    <w:rsid w:val="0092606B"/>
    <w:rsid w:val="00926F4A"/>
    <w:rsid w:val="00926F96"/>
    <w:rsid w:val="0092745A"/>
    <w:rsid w:val="009309D3"/>
    <w:rsid w:val="009331DB"/>
    <w:rsid w:val="0093426E"/>
    <w:rsid w:val="00940FBB"/>
    <w:rsid w:val="009434F1"/>
    <w:rsid w:val="00943FC5"/>
    <w:rsid w:val="00944426"/>
    <w:rsid w:val="009475B1"/>
    <w:rsid w:val="009500AA"/>
    <w:rsid w:val="00951EC7"/>
    <w:rsid w:val="00955826"/>
    <w:rsid w:val="00956FEE"/>
    <w:rsid w:val="00957D70"/>
    <w:rsid w:val="00963300"/>
    <w:rsid w:val="00964F62"/>
    <w:rsid w:val="0096647F"/>
    <w:rsid w:val="00966A4C"/>
    <w:rsid w:val="00967F1B"/>
    <w:rsid w:val="00972332"/>
    <w:rsid w:val="00974841"/>
    <w:rsid w:val="00975B13"/>
    <w:rsid w:val="00976966"/>
    <w:rsid w:val="009802C6"/>
    <w:rsid w:val="0098579A"/>
    <w:rsid w:val="00990493"/>
    <w:rsid w:val="009909B6"/>
    <w:rsid w:val="00990DC6"/>
    <w:rsid w:val="00992E0D"/>
    <w:rsid w:val="009930D2"/>
    <w:rsid w:val="00993161"/>
    <w:rsid w:val="00995ED0"/>
    <w:rsid w:val="009A3085"/>
    <w:rsid w:val="009A378C"/>
    <w:rsid w:val="009A4BC1"/>
    <w:rsid w:val="009B0B2A"/>
    <w:rsid w:val="009B302B"/>
    <w:rsid w:val="009B3B3B"/>
    <w:rsid w:val="009B7EDC"/>
    <w:rsid w:val="009C2A77"/>
    <w:rsid w:val="009C33AB"/>
    <w:rsid w:val="009D2CE4"/>
    <w:rsid w:val="009D58EB"/>
    <w:rsid w:val="009D63C4"/>
    <w:rsid w:val="009E0120"/>
    <w:rsid w:val="009E0B57"/>
    <w:rsid w:val="009E0B83"/>
    <w:rsid w:val="009E1299"/>
    <w:rsid w:val="009E361A"/>
    <w:rsid w:val="009E4A10"/>
    <w:rsid w:val="009F02CB"/>
    <w:rsid w:val="009F1764"/>
    <w:rsid w:val="009F2AE0"/>
    <w:rsid w:val="009F3C4A"/>
    <w:rsid w:val="009F3DFB"/>
    <w:rsid w:val="009F53DA"/>
    <w:rsid w:val="009F619C"/>
    <w:rsid w:val="009F63A5"/>
    <w:rsid w:val="009F6864"/>
    <w:rsid w:val="00A01070"/>
    <w:rsid w:val="00A02732"/>
    <w:rsid w:val="00A02F8B"/>
    <w:rsid w:val="00A10EEF"/>
    <w:rsid w:val="00A11A4F"/>
    <w:rsid w:val="00A140D4"/>
    <w:rsid w:val="00A15B0F"/>
    <w:rsid w:val="00A1642E"/>
    <w:rsid w:val="00A17ADE"/>
    <w:rsid w:val="00A220DD"/>
    <w:rsid w:val="00A242C2"/>
    <w:rsid w:val="00A26627"/>
    <w:rsid w:val="00A274E5"/>
    <w:rsid w:val="00A27B58"/>
    <w:rsid w:val="00A31339"/>
    <w:rsid w:val="00A31763"/>
    <w:rsid w:val="00A32B47"/>
    <w:rsid w:val="00A335A7"/>
    <w:rsid w:val="00A40DD8"/>
    <w:rsid w:val="00A41CDC"/>
    <w:rsid w:val="00A4647C"/>
    <w:rsid w:val="00A50877"/>
    <w:rsid w:val="00A540B5"/>
    <w:rsid w:val="00A569C9"/>
    <w:rsid w:val="00A60ACE"/>
    <w:rsid w:val="00A860FF"/>
    <w:rsid w:val="00A871A7"/>
    <w:rsid w:val="00A9085B"/>
    <w:rsid w:val="00A90AB3"/>
    <w:rsid w:val="00A95D07"/>
    <w:rsid w:val="00AB0AF5"/>
    <w:rsid w:val="00AB0C46"/>
    <w:rsid w:val="00AB2817"/>
    <w:rsid w:val="00AB2F84"/>
    <w:rsid w:val="00AB3CA9"/>
    <w:rsid w:val="00AB3F4D"/>
    <w:rsid w:val="00AB40A5"/>
    <w:rsid w:val="00AB6076"/>
    <w:rsid w:val="00AC1E8C"/>
    <w:rsid w:val="00AD1A61"/>
    <w:rsid w:val="00AD70C7"/>
    <w:rsid w:val="00AD76ED"/>
    <w:rsid w:val="00AE2994"/>
    <w:rsid w:val="00AE6A6B"/>
    <w:rsid w:val="00AF0DCD"/>
    <w:rsid w:val="00AF430D"/>
    <w:rsid w:val="00AF76BF"/>
    <w:rsid w:val="00B0018D"/>
    <w:rsid w:val="00B0277C"/>
    <w:rsid w:val="00B02B4F"/>
    <w:rsid w:val="00B03FF2"/>
    <w:rsid w:val="00B069DB"/>
    <w:rsid w:val="00B07C65"/>
    <w:rsid w:val="00B16467"/>
    <w:rsid w:val="00B236F2"/>
    <w:rsid w:val="00B24FCA"/>
    <w:rsid w:val="00B250E0"/>
    <w:rsid w:val="00B302C2"/>
    <w:rsid w:val="00B35107"/>
    <w:rsid w:val="00B36A7C"/>
    <w:rsid w:val="00B422E2"/>
    <w:rsid w:val="00B4232A"/>
    <w:rsid w:val="00B43929"/>
    <w:rsid w:val="00B447D9"/>
    <w:rsid w:val="00B45774"/>
    <w:rsid w:val="00B45AFE"/>
    <w:rsid w:val="00B47986"/>
    <w:rsid w:val="00B5144B"/>
    <w:rsid w:val="00B52628"/>
    <w:rsid w:val="00B54982"/>
    <w:rsid w:val="00B56FC8"/>
    <w:rsid w:val="00B609FB"/>
    <w:rsid w:val="00B62889"/>
    <w:rsid w:val="00B6600A"/>
    <w:rsid w:val="00B67480"/>
    <w:rsid w:val="00B6773A"/>
    <w:rsid w:val="00B71DFD"/>
    <w:rsid w:val="00B751A1"/>
    <w:rsid w:val="00B8153A"/>
    <w:rsid w:val="00B82B24"/>
    <w:rsid w:val="00B83185"/>
    <w:rsid w:val="00B85B40"/>
    <w:rsid w:val="00B92490"/>
    <w:rsid w:val="00B92AB5"/>
    <w:rsid w:val="00B92E59"/>
    <w:rsid w:val="00B93B08"/>
    <w:rsid w:val="00B950C4"/>
    <w:rsid w:val="00B97BEA"/>
    <w:rsid w:val="00BA2A8D"/>
    <w:rsid w:val="00BA3120"/>
    <w:rsid w:val="00BA3421"/>
    <w:rsid w:val="00BA3F15"/>
    <w:rsid w:val="00BA4A27"/>
    <w:rsid w:val="00BA7037"/>
    <w:rsid w:val="00BB03C0"/>
    <w:rsid w:val="00BB04DC"/>
    <w:rsid w:val="00BB0BE0"/>
    <w:rsid w:val="00BB1F5C"/>
    <w:rsid w:val="00BB3CEA"/>
    <w:rsid w:val="00BB3F1B"/>
    <w:rsid w:val="00BB6F58"/>
    <w:rsid w:val="00BB7495"/>
    <w:rsid w:val="00BB77EA"/>
    <w:rsid w:val="00BC0A0A"/>
    <w:rsid w:val="00BC1ED2"/>
    <w:rsid w:val="00BC2417"/>
    <w:rsid w:val="00BC2705"/>
    <w:rsid w:val="00BC302F"/>
    <w:rsid w:val="00BC3440"/>
    <w:rsid w:val="00BC7957"/>
    <w:rsid w:val="00BD0C7A"/>
    <w:rsid w:val="00BD1895"/>
    <w:rsid w:val="00BD60FD"/>
    <w:rsid w:val="00BD6532"/>
    <w:rsid w:val="00BE0901"/>
    <w:rsid w:val="00BE1311"/>
    <w:rsid w:val="00BE2C10"/>
    <w:rsid w:val="00BE343B"/>
    <w:rsid w:val="00BE478A"/>
    <w:rsid w:val="00BE6CE0"/>
    <w:rsid w:val="00BF0B42"/>
    <w:rsid w:val="00BF19D5"/>
    <w:rsid w:val="00C007D4"/>
    <w:rsid w:val="00C060D6"/>
    <w:rsid w:val="00C107EB"/>
    <w:rsid w:val="00C1102E"/>
    <w:rsid w:val="00C117D4"/>
    <w:rsid w:val="00C11C8F"/>
    <w:rsid w:val="00C11FAB"/>
    <w:rsid w:val="00C12822"/>
    <w:rsid w:val="00C140A5"/>
    <w:rsid w:val="00C1440A"/>
    <w:rsid w:val="00C157AF"/>
    <w:rsid w:val="00C1673E"/>
    <w:rsid w:val="00C17F7B"/>
    <w:rsid w:val="00C2150E"/>
    <w:rsid w:val="00C24348"/>
    <w:rsid w:val="00C244BD"/>
    <w:rsid w:val="00C25659"/>
    <w:rsid w:val="00C325E8"/>
    <w:rsid w:val="00C372DB"/>
    <w:rsid w:val="00C4208F"/>
    <w:rsid w:val="00C4214E"/>
    <w:rsid w:val="00C426EF"/>
    <w:rsid w:val="00C445FA"/>
    <w:rsid w:val="00C518EC"/>
    <w:rsid w:val="00C5276C"/>
    <w:rsid w:val="00C54AA8"/>
    <w:rsid w:val="00C55CA7"/>
    <w:rsid w:val="00C6178B"/>
    <w:rsid w:val="00C63437"/>
    <w:rsid w:val="00C63B00"/>
    <w:rsid w:val="00C67140"/>
    <w:rsid w:val="00C673B5"/>
    <w:rsid w:val="00C70EFA"/>
    <w:rsid w:val="00C731C4"/>
    <w:rsid w:val="00C74D37"/>
    <w:rsid w:val="00C75611"/>
    <w:rsid w:val="00C77372"/>
    <w:rsid w:val="00C8228F"/>
    <w:rsid w:val="00C8317B"/>
    <w:rsid w:val="00C930CA"/>
    <w:rsid w:val="00C9408A"/>
    <w:rsid w:val="00C94A2D"/>
    <w:rsid w:val="00CA2A46"/>
    <w:rsid w:val="00CA51D1"/>
    <w:rsid w:val="00CA73EF"/>
    <w:rsid w:val="00CB2733"/>
    <w:rsid w:val="00CB61BD"/>
    <w:rsid w:val="00CB6AB6"/>
    <w:rsid w:val="00CC25FF"/>
    <w:rsid w:val="00CC56AF"/>
    <w:rsid w:val="00CC714F"/>
    <w:rsid w:val="00CC749E"/>
    <w:rsid w:val="00CC7A6E"/>
    <w:rsid w:val="00CD0981"/>
    <w:rsid w:val="00CD0F4C"/>
    <w:rsid w:val="00CD141A"/>
    <w:rsid w:val="00CD3543"/>
    <w:rsid w:val="00CD7CB9"/>
    <w:rsid w:val="00CE05E0"/>
    <w:rsid w:val="00CE0670"/>
    <w:rsid w:val="00CE27A7"/>
    <w:rsid w:val="00CE3A28"/>
    <w:rsid w:val="00CE72B3"/>
    <w:rsid w:val="00CE7371"/>
    <w:rsid w:val="00CF2630"/>
    <w:rsid w:val="00CF264A"/>
    <w:rsid w:val="00CF5797"/>
    <w:rsid w:val="00CF6FFD"/>
    <w:rsid w:val="00D002CA"/>
    <w:rsid w:val="00D01BC1"/>
    <w:rsid w:val="00D01C53"/>
    <w:rsid w:val="00D035CA"/>
    <w:rsid w:val="00D138CD"/>
    <w:rsid w:val="00D15003"/>
    <w:rsid w:val="00D253F1"/>
    <w:rsid w:val="00D3412D"/>
    <w:rsid w:val="00D3581A"/>
    <w:rsid w:val="00D3764B"/>
    <w:rsid w:val="00D4030E"/>
    <w:rsid w:val="00D41D12"/>
    <w:rsid w:val="00D47BEB"/>
    <w:rsid w:val="00D50AEA"/>
    <w:rsid w:val="00D51D74"/>
    <w:rsid w:val="00D570A9"/>
    <w:rsid w:val="00D624D0"/>
    <w:rsid w:val="00D637FC"/>
    <w:rsid w:val="00D63BCC"/>
    <w:rsid w:val="00D643AF"/>
    <w:rsid w:val="00D66E14"/>
    <w:rsid w:val="00D67609"/>
    <w:rsid w:val="00D71106"/>
    <w:rsid w:val="00D759D8"/>
    <w:rsid w:val="00D75BB6"/>
    <w:rsid w:val="00D76097"/>
    <w:rsid w:val="00D7726A"/>
    <w:rsid w:val="00D8011C"/>
    <w:rsid w:val="00D827F6"/>
    <w:rsid w:val="00D82C55"/>
    <w:rsid w:val="00D832F0"/>
    <w:rsid w:val="00D83DF0"/>
    <w:rsid w:val="00D90162"/>
    <w:rsid w:val="00D93FF9"/>
    <w:rsid w:val="00D9533D"/>
    <w:rsid w:val="00D96C37"/>
    <w:rsid w:val="00DA034E"/>
    <w:rsid w:val="00DA0BFA"/>
    <w:rsid w:val="00DA232C"/>
    <w:rsid w:val="00DA40BA"/>
    <w:rsid w:val="00DA6F56"/>
    <w:rsid w:val="00DA7473"/>
    <w:rsid w:val="00DB2181"/>
    <w:rsid w:val="00DB68F4"/>
    <w:rsid w:val="00DB73F5"/>
    <w:rsid w:val="00DC0504"/>
    <w:rsid w:val="00DC0641"/>
    <w:rsid w:val="00DC26A8"/>
    <w:rsid w:val="00DC50B8"/>
    <w:rsid w:val="00DD39C8"/>
    <w:rsid w:val="00DE169F"/>
    <w:rsid w:val="00DE3BCD"/>
    <w:rsid w:val="00DE74F4"/>
    <w:rsid w:val="00DF0568"/>
    <w:rsid w:val="00DF21B9"/>
    <w:rsid w:val="00DF32DE"/>
    <w:rsid w:val="00DF6AB8"/>
    <w:rsid w:val="00E01446"/>
    <w:rsid w:val="00E0193F"/>
    <w:rsid w:val="00E0319B"/>
    <w:rsid w:val="00E04923"/>
    <w:rsid w:val="00E04DF7"/>
    <w:rsid w:val="00E118F1"/>
    <w:rsid w:val="00E1235E"/>
    <w:rsid w:val="00E208DC"/>
    <w:rsid w:val="00E232DB"/>
    <w:rsid w:val="00E26473"/>
    <w:rsid w:val="00E31DE9"/>
    <w:rsid w:val="00E324E1"/>
    <w:rsid w:val="00E33AE3"/>
    <w:rsid w:val="00E35F58"/>
    <w:rsid w:val="00E4082B"/>
    <w:rsid w:val="00E41850"/>
    <w:rsid w:val="00E41E83"/>
    <w:rsid w:val="00E445B7"/>
    <w:rsid w:val="00E50026"/>
    <w:rsid w:val="00E53914"/>
    <w:rsid w:val="00E5409C"/>
    <w:rsid w:val="00E56335"/>
    <w:rsid w:val="00E61D1F"/>
    <w:rsid w:val="00E63584"/>
    <w:rsid w:val="00E64ED8"/>
    <w:rsid w:val="00E65F63"/>
    <w:rsid w:val="00E70411"/>
    <w:rsid w:val="00E74884"/>
    <w:rsid w:val="00E76907"/>
    <w:rsid w:val="00E7734C"/>
    <w:rsid w:val="00E77971"/>
    <w:rsid w:val="00E80A87"/>
    <w:rsid w:val="00E81E4F"/>
    <w:rsid w:val="00E84BC6"/>
    <w:rsid w:val="00E86686"/>
    <w:rsid w:val="00E926AA"/>
    <w:rsid w:val="00E93918"/>
    <w:rsid w:val="00E93C24"/>
    <w:rsid w:val="00E953B5"/>
    <w:rsid w:val="00E97819"/>
    <w:rsid w:val="00EA2040"/>
    <w:rsid w:val="00EB00CD"/>
    <w:rsid w:val="00EB2718"/>
    <w:rsid w:val="00EB720A"/>
    <w:rsid w:val="00EC0725"/>
    <w:rsid w:val="00EC2B3A"/>
    <w:rsid w:val="00EC2C2B"/>
    <w:rsid w:val="00EC6EC1"/>
    <w:rsid w:val="00EC7B88"/>
    <w:rsid w:val="00ED18D0"/>
    <w:rsid w:val="00ED1EA4"/>
    <w:rsid w:val="00ED6140"/>
    <w:rsid w:val="00ED78ED"/>
    <w:rsid w:val="00EE213B"/>
    <w:rsid w:val="00EE3A9B"/>
    <w:rsid w:val="00EE4C4F"/>
    <w:rsid w:val="00EF0AB1"/>
    <w:rsid w:val="00EF0D9E"/>
    <w:rsid w:val="00EF2627"/>
    <w:rsid w:val="00EF322F"/>
    <w:rsid w:val="00EF4511"/>
    <w:rsid w:val="00EF6E7F"/>
    <w:rsid w:val="00EF7726"/>
    <w:rsid w:val="00F00242"/>
    <w:rsid w:val="00F02E23"/>
    <w:rsid w:val="00F032AB"/>
    <w:rsid w:val="00F10002"/>
    <w:rsid w:val="00F11543"/>
    <w:rsid w:val="00F12EC5"/>
    <w:rsid w:val="00F14D48"/>
    <w:rsid w:val="00F15473"/>
    <w:rsid w:val="00F159C5"/>
    <w:rsid w:val="00F16F4F"/>
    <w:rsid w:val="00F1753E"/>
    <w:rsid w:val="00F20ED5"/>
    <w:rsid w:val="00F25054"/>
    <w:rsid w:val="00F269C7"/>
    <w:rsid w:val="00F2742C"/>
    <w:rsid w:val="00F2775A"/>
    <w:rsid w:val="00F31CBA"/>
    <w:rsid w:val="00F37516"/>
    <w:rsid w:val="00F4732B"/>
    <w:rsid w:val="00F477A8"/>
    <w:rsid w:val="00F50C1A"/>
    <w:rsid w:val="00F51F78"/>
    <w:rsid w:val="00F53BE6"/>
    <w:rsid w:val="00F602C4"/>
    <w:rsid w:val="00F606B3"/>
    <w:rsid w:val="00F653BE"/>
    <w:rsid w:val="00F70462"/>
    <w:rsid w:val="00F7091F"/>
    <w:rsid w:val="00F72845"/>
    <w:rsid w:val="00F80052"/>
    <w:rsid w:val="00F86127"/>
    <w:rsid w:val="00F8761B"/>
    <w:rsid w:val="00F87B38"/>
    <w:rsid w:val="00F951F0"/>
    <w:rsid w:val="00F97C07"/>
    <w:rsid w:val="00FA20E3"/>
    <w:rsid w:val="00FA2305"/>
    <w:rsid w:val="00FA3112"/>
    <w:rsid w:val="00FA476B"/>
    <w:rsid w:val="00FA56C3"/>
    <w:rsid w:val="00FA628A"/>
    <w:rsid w:val="00FB3C3A"/>
    <w:rsid w:val="00FB3DDE"/>
    <w:rsid w:val="00FB4406"/>
    <w:rsid w:val="00FB47A6"/>
    <w:rsid w:val="00FB6373"/>
    <w:rsid w:val="00FC0935"/>
    <w:rsid w:val="00FC1BC4"/>
    <w:rsid w:val="00FC1F6B"/>
    <w:rsid w:val="00FC2477"/>
    <w:rsid w:val="00FC48FF"/>
    <w:rsid w:val="00FC4C77"/>
    <w:rsid w:val="00FC6D49"/>
    <w:rsid w:val="00FD657C"/>
    <w:rsid w:val="00FD7882"/>
    <w:rsid w:val="00FE1917"/>
    <w:rsid w:val="00FE2C7D"/>
    <w:rsid w:val="00FE40DC"/>
    <w:rsid w:val="00FE6F96"/>
    <w:rsid w:val="00FE78CD"/>
    <w:rsid w:val="00FF4996"/>
    <w:rsid w:val="00FF4CDA"/>
    <w:rsid w:val="00FF62C1"/>
    <w:rsid w:val="07D1199F"/>
    <w:rsid w:val="0C5718BD"/>
    <w:rsid w:val="15FE0DCE"/>
    <w:rsid w:val="35386143"/>
    <w:rsid w:val="3BDD2797"/>
    <w:rsid w:val="47F620C2"/>
    <w:rsid w:val="7C0F6EE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martTagType w:namespaceuri="urn:schemas-microsoft-com:office:smarttags" w:name="time"/>
  <w:smartTagType w:namespaceuri="urn:schemas-microsoft-com:office:smarttags" w:name="metricconverter"/>
  <w:shapeDefaults>
    <o:shapedefaults v:ext="edit" spidmax="2050"/>
    <o:shapelayout v:ext="edit">
      <o:idmap v:ext="edit" data="1"/>
    </o:shapelayout>
  </w:shapeDefaults>
  <w:decimalSymbol w:val=","/>
  <w:listSeparator w:val=";"/>
  <w14:docId w14:val="6A7934AF"/>
  <w15:docId w15:val="{ED652E2C-8FED-4968-8F1F-298E09C4E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semiHidden="1" w:uiPriority="0"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055"/>
    <w:pPr>
      <w:spacing w:after="160" w:line="259" w:lineRule="auto"/>
    </w:pPr>
    <w:rPr>
      <w:rFonts w:ascii="Arial" w:hAnsi="Arial"/>
      <w:sz w:val="24"/>
      <w:szCs w:val="24"/>
    </w:rPr>
  </w:style>
  <w:style w:type="paragraph" w:styleId="Ttulo1">
    <w:name w:val="heading 1"/>
    <w:basedOn w:val="Normal"/>
    <w:next w:val="Normal"/>
    <w:link w:val="Ttulo1Car"/>
    <w:uiPriority w:val="99"/>
    <w:qFormat/>
    <w:rsid w:val="00663DA4"/>
    <w:pPr>
      <w:keepNext/>
      <w:numPr>
        <w:numId w:val="1"/>
      </w:numPr>
      <w:tabs>
        <w:tab w:val="left" w:pos="1843"/>
      </w:tabs>
      <w:spacing w:after="120" w:line="264" w:lineRule="auto"/>
      <w:ind w:left="360"/>
      <w:jc w:val="both"/>
      <w:outlineLvl w:val="0"/>
    </w:pPr>
    <w:rPr>
      <w:b/>
      <w:color w:val="4F81BD"/>
      <w:szCs w:val="20"/>
    </w:rPr>
  </w:style>
  <w:style w:type="paragraph" w:styleId="Ttulo2">
    <w:name w:val="heading 2"/>
    <w:basedOn w:val="Normal"/>
    <w:next w:val="Normal"/>
    <w:link w:val="Ttulo2Car"/>
    <w:uiPriority w:val="99"/>
    <w:qFormat/>
    <w:rsid w:val="00663DA4"/>
    <w:pPr>
      <w:keepNext/>
      <w:spacing w:before="240" w:after="60"/>
      <w:outlineLvl w:val="1"/>
    </w:pPr>
    <w:rPr>
      <w:rFonts w:ascii="Cambria" w:hAnsi="Cambria"/>
      <w:b/>
      <w:i/>
      <w:sz w:val="28"/>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663DA4"/>
    <w:rPr>
      <w:rFonts w:ascii="Arial" w:hAnsi="Arial" w:cs="Times New Roman"/>
      <w:b/>
      <w:color w:val="4F81BD"/>
      <w:sz w:val="24"/>
    </w:rPr>
  </w:style>
  <w:style w:type="character" w:customStyle="1" w:styleId="Ttulo2Car">
    <w:name w:val="Título 2 Car"/>
    <w:basedOn w:val="Fuentedeprrafopredeter"/>
    <w:link w:val="Ttulo2"/>
    <w:uiPriority w:val="99"/>
    <w:semiHidden/>
    <w:locked/>
    <w:rsid w:val="00663DA4"/>
    <w:rPr>
      <w:rFonts w:ascii="Cambria" w:hAnsi="Cambria" w:cs="Times New Roman"/>
      <w:b/>
      <w:i/>
      <w:sz w:val="28"/>
    </w:rPr>
  </w:style>
  <w:style w:type="paragraph" w:styleId="TDC3">
    <w:name w:val="toc 3"/>
    <w:basedOn w:val="Normal"/>
    <w:next w:val="Normal"/>
    <w:uiPriority w:val="99"/>
    <w:rsid w:val="00663DA4"/>
    <w:pPr>
      <w:spacing w:after="100" w:line="276" w:lineRule="auto"/>
      <w:ind w:left="440"/>
    </w:pPr>
    <w:rPr>
      <w:rFonts w:ascii="Calibri" w:hAnsi="Calibri"/>
      <w:sz w:val="22"/>
      <w:szCs w:val="22"/>
    </w:rPr>
  </w:style>
  <w:style w:type="paragraph" w:styleId="TDC1">
    <w:name w:val="toc 1"/>
    <w:basedOn w:val="Normal"/>
    <w:next w:val="Normal"/>
    <w:uiPriority w:val="99"/>
    <w:rsid w:val="00663DA4"/>
    <w:pPr>
      <w:tabs>
        <w:tab w:val="left" w:pos="1560"/>
        <w:tab w:val="right" w:leader="dot" w:pos="9061"/>
      </w:tabs>
      <w:spacing w:before="120" w:after="120"/>
    </w:pPr>
  </w:style>
  <w:style w:type="paragraph" w:styleId="TDC2">
    <w:name w:val="toc 2"/>
    <w:basedOn w:val="Ttulo"/>
    <w:next w:val="Normal"/>
    <w:uiPriority w:val="99"/>
    <w:rsid w:val="00663DA4"/>
    <w:pPr>
      <w:numPr>
        <w:ilvl w:val="0"/>
        <w:numId w:val="0"/>
      </w:numPr>
      <w:tabs>
        <w:tab w:val="right" w:leader="dot" w:pos="9061"/>
      </w:tabs>
      <w:spacing w:after="100" w:line="276" w:lineRule="auto"/>
      <w:ind w:firstLine="1"/>
    </w:pPr>
    <w:rPr>
      <w:rFonts w:cs="Arial"/>
    </w:rPr>
  </w:style>
  <w:style w:type="paragraph" w:styleId="Ttulo">
    <w:name w:val="Title"/>
    <w:basedOn w:val="Normal"/>
    <w:next w:val="Normal"/>
    <w:link w:val="TtuloCar"/>
    <w:uiPriority w:val="99"/>
    <w:qFormat/>
    <w:rsid w:val="00663DA4"/>
    <w:pPr>
      <w:numPr>
        <w:ilvl w:val="1"/>
        <w:numId w:val="2"/>
      </w:numPr>
      <w:jc w:val="both"/>
    </w:pPr>
    <w:rPr>
      <w:szCs w:val="20"/>
    </w:rPr>
  </w:style>
  <w:style w:type="character" w:customStyle="1" w:styleId="TtuloCar">
    <w:name w:val="Título Car"/>
    <w:basedOn w:val="Fuentedeprrafopredeter"/>
    <w:link w:val="Ttulo"/>
    <w:uiPriority w:val="99"/>
    <w:locked/>
    <w:rsid w:val="00663DA4"/>
    <w:rPr>
      <w:rFonts w:ascii="Arial" w:hAnsi="Arial" w:cs="Times New Roman"/>
      <w:sz w:val="24"/>
    </w:rPr>
  </w:style>
  <w:style w:type="paragraph" w:styleId="Textocomentario">
    <w:name w:val="annotation text"/>
    <w:basedOn w:val="Normal"/>
    <w:link w:val="TextocomentarioCar"/>
    <w:uiPriority w:val="99"/>
    <w:semiHidden/>
    <w:rsid w:val="00663DA4"/>
    <w:rPr>
      <w:rFonts w:ascii="Times New Roman" w:hAnsi="Times New Roman"/>
      <w:sz w:val="20"/>
      <w:szCs w:val="20"/>
    </w:rPr>
  </w:style>
  <w:style w:type="character" w:customStyle="1" w:styleId="TextocomentarioCar">
    <w:name w:val="Texto comentario Car"/>
    <w:basedOn w:val="Fuentedeprrafopredeter"/>
    <w:link w:val="Textocomentario"/>
    <w:uiPriority w:val="99"/>
    <w:semiHidden/>
    <w:locked/>
    <w:rsid w:val="00663DA4"/>
    <w:rPr>
      <w:rFonts w:cs="Times New Roman"/>
    </w:rPr>
  </w:style>
  <w:style w:type="paragraph" w:styleId="Asuntodelcomentario">
    <w:name w:val="annotation subject"/>
    <w:basedOn w:val="Textocomentario"/>
    <w:next w:val="Textocomentario"/>
    <w:link w:val="AsuntodelcomentarioCar"/>
    <w:uiPriority w:val="99"/>
    <w:semiHidden/>
    <w:rsid w:val="00663DA4"/>
    <w:rPr>
      <w:b/>
      <w:bCs/>
    </w:rPr>
  </w:style>
  <w:style w:type="character" w:customStyle="1" w:styleId="AsuntodelcomentarioCar">
    <w:name w:val="Asunto del comentario Car"/>
    <w:basedOn w:val="TextocomentarioCar"/>
    <w:link w:val="Asuntodelcomentario"/>
    <w:uiPriority w:val="99"/>
    <w:semiHidden/>
    <w:locked/>
    <w:rsid w:val="00663DA4"/>
    <w:rPr>
      <w:rFonts w:cs="Times New Roman"/>
      <w:b/>
    </w:rPr>
  </w:style>
  <w:style w:type="paragraph" w:styleId="Textodeglobo">
    <w:name w:val="Balloon Text"/>
    <w:basedOn w:val="Normal"/>
    <w:link w:val="TextodegloboCar"/>
    <w:uiPriority w:val="99"/>
    <w:semiHidden/>
    <w:rsid w:val="00663DA4"/>
    <w:rPr>
      <w:rFonts w:ascii="Times New Roman" w:hAnsi="Times New Roman"/>
      <w:sz w:val="2"/>
      <w:szCs w:val="20"/>
    </w:rPr>
  </w:style>
  <w:style w:type="character" w:customStyle="1" w:styleId="TextodegloboCar">
    <w:name w:val="Texto de globo Car"/>
    <w:basedOn w:val="Fuentedeprrafopredeter"/>
    <w:link w:val="Textodeglobo"/>
    <w:uiPriority w:val="99"/>
    <w:semiHidden/>
    <w:locked/>
    <w:rsid w:val="00B92490"/>
    <w:rPr>
      <w:rFonts w:cs="Times New Roman"/>
      <w:sz w:val="2"/>
    </w:rPr>
  </w:style>
  <w:style w:type="paragraph" w:styleId="Encabezado">
    <w:name w:val="header"/>
    <w:basedOn w:val="Normal"/>
    <w:link w:val="EncabezadoCar"/>
    <w:uiPriority w:val="99"/>
    <w:rsid w:val="00663DA4"/>
    <w:pPr>
      <w:tabs>
        <w:tab w:val="center" w:pos="4252"/>
        <w:tab w:val="right" w:pos="8504"/>
      </w:tabs>
    </w:pPr>
    <w:rPr>
      <w:rFonts w:ascii="Times New Roman" w:hAnsi="Times New Roman"/>
      <w:color w:val="000000"/>
      <w:sz w:val="32"/>
      <w:szCs w:val="20"/>
    </w:rPr>
  </w:style>
  <w:style w:type="character" w:customStyle="1" w:styleId="EncabezadoCar">
    <w:name w:val="Encabezado Car"/>
    <w:basedOn w:val="Fuentedeprrafopredeter"/>
    <w:link w:val="Encabezado"/>
    <w:uiPriority w:val="99"/>
    <w:locked/>
    <w:rsid w:val="00663DA4"/>
    <w:rPr>
      <w:rFonts w:cs="Times New Roman"/>
      <w:color w:val="000000"/>
      <w:sz w:val="32"/>
    </w:rPr>
  </w:style>
  <w:style w:type="paragraph" w:styleId="Piedepgina">
    <w:name w:val="footer"/>
    <w:basedOn w:val="Normal"/>
    <w:link w:val="PiedepginaCar"/>
    <w:uiPriority w:val="99"/>
    <w:rsid w:val="00663DA4"/>
    <w:pPr>
      <w:tabs>
        <w:tab w:val="center" w:pos="4252"/>
        <w:tab w:val="right" w:pos="8504"/>
      </w:tabs>
    </w:pPr>
    <w:rPr>
      <w:rFonts w:ascii="Times New Roman" w:hAnsi="Times New Roman"/>
      <w:color w:val="000000"/>
      <w:sz w:val="32"/>
      <w:szCs w:val="20"/>
    </w:rPr>
  </w:style>
  <w:style w:type="character" w:customStyle="1" w:styleId="PiedepginaCar">
    <w:name w:val="Pie de página Car"/>
    <w:basedOn w:val="Fuentedeprrafopredeter"/>
    <w:link w:val="Piedepgina"/>
    <w:uiPriority w:val="99"/>
    <w:locked/>
    <w:rsid w:val="00663DA4"/>
    <w:rPr>
      <w:rFonts w:cs="Times New Roman"/>
      <w:color w:val="000000"/>
      <w:sz w:val="32"/>
    </w:rPr>
  </w:style>
  <w:style w:type="paragraph" w:styleId="Subttulo">
    <w:name w:val="Subtitle"/>
    <w:basedOn w:val="Normal"/>
    <w:next w:val="Normal"/>
    <w:link w:val="SubttuloCar"/>
    <w:uiPriority w:val="99"/>
    <w:qFormat/>
    <w:rsid w:val="00663DA4"/>
    <w:pPr>
      <w:spacing w:after="60"/>
      <w:jc w:val="center"/>
      <w:outlineLvl w:val="1"/>
    </w:pPr>
    <w:rPr>
      <w:rFonts w:ascii="Cambria" w:hAnsi="Cambria"/>
      <w:szCs w:val="20"/>
    </w:rPr>
  </w:style>
  <w:style w:type="character" w:customStyle="1" w:styleId="SubttuloCar">
    <w:name w:val="Subtítulo Car"/>
    <w:basedOn w:val="Fuentedeprrafopredeter"/>
    <w:link w:val="Subttulo"/>
    <w:uiPriority w:val="99"/>
    <w:locked/>
    <w:rsid w:val="00663DA4"/>
    <w:rPr>
      <w:rFonts w:ascii="Cambria" w:hAnsi="Cambria" w:cs="Times New Roman"/>
      <w:sz w:val="24"/>
    </w:rPr>
  </w:style>
  <w:style w:type="character" w:styleId="Refdecomentario">
    <w:name w:val="annotation reference"/>
    <w:basedOn w:val="Fuentedeprrafopredeter"/>
    <w:uiPriority w:val="99"/>
    <w:semiHidden/>
    <w:rsid w:val="00663DA4"/>
    <w:rPr>
      <w:rFonts w:cs="Times New Roman"/>
      <w:sz w:val="16"/>
    </w:rPr>
  </w:style>
  <w:style w:type="character" w:styleId="Hipervnculo">
    <w:name w:val="Hyperlink"/>
    <w:basedOn w:val="Fuentedeprrafopredeter"/>
    <w:uiPriority w:val="99"/>
    <w:rsid w:val="00663DA4"/>
    <w:rPr>
      <w:rFonts w:cs="Times New Roman"/>
      <w:color w:val="0000FF"/>
      <w:u w:val="single"/>
    </w:rPr>
  </w:style>
  <w:style w:type="character" w:styleId="Hipervnculovisitado">
    <w:name w:val="FollowedHyperlink"/>
    <w:basedOn w:val="Fuentedeprrafopredeter"/>
    <w:uiPriority w:val="99"/>
    <w:semiHidden/>
    <w:rsid w:val="00663DA4"/>
    <w:rPr>
      <w:rFonts w:cs="Times New Roman"/>
      <w:color w:val="800080"/>
      <w:u w:val="single"/>
    </w:rPr>
  </w:style>
  <w:style w:type="table" w:styleId="Tablaconcuadrcula">
    <w:name w:val="Table Grid"/>
    <w:basedOn w:val="Tablanormal"/>
    <w:uiPriority w:val="99"/>
    <w:rsid w:val="00663DA4"/>
    <w:rPr>
      <w:rFonts w:ascii="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deTDC1">
    <w:name w:val="Título de TDC1"/>
    <w:basedOn w:val="Ttulo1"/>
    <w:next w:val="Normal"/>
    <w:uiPriority w:val="99"/>
    <w:rsid w:val="00663DA4"/>
    <w:pPr>
      <w:keepLines/>
      <w:spacing w:before="480" w:line="276" w:lineRule="auto"/>
      <w:outlineLvl w:val="9"/>
    </w:pPr>
    <w:rPr>
      <w:color w:val="365F91"/>
      <w:sz w:val="28"/>
      <w:szCs w:val="28"/>
    </w:rPr>
  </w:style>
  <w:style w:type="paragraph" w:customStyle="1" w:styleId="Titulo2">
    <w:name w:val="Titulo 2"/>
    <w:basedOn w:val="Normal"/>
    <w:link w:val="Titulo2Car"/>
    <w:uiPriority w:val="99"/>
    <w:rsid w:val="00663DA4"/>
    <w:pPr>
      <w:numPr>
        <w:ilvl w:val="1"/>
        <w:numId w:val="3"/>
      </w:numPr>
      <w:spacing w:line="264" w:lineRule="auto"/>
      <w:outlineLvl w:val="1"/>
    </w:pPr>
    <w:rPr>
      <w:b/>
      <w:szCs w:val="20"/>
    </w:rPr>
  </w:style>
  <w:style w:type="character" w:customStyle="1" w:styleId="Titulo2Car">
    <w:name w:val="Titulo 2 Car"/>
    <w:link w:val="Titulo2"/>
    <w:uiPriority w:val="99"/>
    <w:locked/>
    <w:rsid w:val="00663DA4"/>
    <w:rPr>
      <w:rFonts w:ascii="Arial" w:hAnsi="Arial"/>
      <w:b/>
      <w:sz w:val="24"/>
    </w:rPr>
  </w:style>
  <w:style w:type="paragraph" w:styleId="Prrafodelista">
    <w:name w:val="List Paragraph"/>
    <w:basedOn w:val="Normal"/>
    <w:uiPriority w:val="99"/>
    <w:qFormat/>
    <w:rsid w:val="00663DA4"/>
    <w:pPr>
      <w:ind w:left="720"/>
      <w:contextualSpacing/>
    </w:pPr>
  </w:style>
  <w:style w:type="character" w:customStyle="1" w:styleId="Cuerpodeltexto">
    <w:name w:val="Cuerpo del texto_"/>
    <w:link w:val="Cuerpodeltexto0"/>
    <w:uiPriority w:val="99"/>
    <w:locked/>
    <w:rsid w:val="00663DA4"/>
    <w:rPr>
      <w:rFonts w:ascii="Comic Sans MS" w:hAnsi="Comic Sans MS"/>
      <w:sz w:val="21"/>
      <w:shd w:val="clear" w:color="auto" w:fill="FFFFFF"/>
    </w:rPr>
  </w:style>
  <w:style w:type="paragraph" w:customStyle="1" w:styleId="Cuerpodeltexto0">
    <w:name w:val="Cuerpo del texto"/>
    <w:basedOn w:val="Normal"/>
    <w:link w:val="Cuerpodeltexto"/>
    <w:uiPriority w:val="99"/>
    <w:rsid w:val="00663DA4"/>
    <w:pPr>
      <w:widowControl w:val="0"/>
      <w:shd w:val="clear" w:color="auto" w:fill="FFFFFF"/>
      <w:spacing w:before="3960" w:line="240" w:lineRule="atLeast"/>
      <w:ind w:hanging="420"/>
      <w:jc w:val="right"/>
    </w:pPr>
    <w:rPr>
      <w:rFonts w:ascii="Comic Sans MS" w:hAnsi="Comic Sans MS"/>
      <w:sz w:val="21"/>
      <w:szCs w:val="20"/>
    </w:rPr>
  </w:style>
  <w:style w:type="character" w:customStyle="1" w:styleId="CuerpodeltextoCalibri">
    <w:name w:val="Cuerpo del texto + Calibri"/>
    <w:aliases w:val="12,5 pto,Cursiva,Espaciado -1 pto"/>
    <w:uiPriority w:val="99"/>
    <w:rsid w:val="00663DA4"/>
    <w:rPr>
      <w:rFonts w:ascii="Calibri" w:hAnsi="Calibri"/>
      <w:i/>
      <w:color w:val="000000"/>
      <w:spacing w:val="-20"/>
      <w:w w:val="100"/>
      <w:position w:val="0"/>
      <w:sz w:val="25"/>
      <w:u w:val="none"/>
      <w:shd w:val="clear" w:color="auto" w:fill="FFFFFF"/>
      <w:lang w:val="es-ES"/>
    </w:rPr>
  </w:style>
  <w:style w:type="character" w:customStyle="1" w:styleId="Cuerpodeltexto3">
    <w:name w:val="Cuerpo del texto (3)_"/>
    <w:link w:val="Cuerpodeltexto30"/>
    <w:uiPriority w:val="99"/>
    <w:locked/>
    <w:rsid w:val="00663DA4"/>
    <w:rPr>
      <w:rFonts w:ascii="Calibri" w:hAnsi="Calibri"/>
      <w:i/>
      <w:spacing w:val="-20"/>
      <w:sz w:val="25"/>
      <w:shd w:val="clear" w:color="auto" w:fill="FFFFFF"/>
    </w:rPr>
  </w:style>
  <w:style w:type="paragraph" w:customStyle="1" w:styleId="Cuerpodeltexto30">
    <w:name w:val="Cuerpo del texto (3)"/>
    <w:basedOn w:val="Normal"/>
    <w:link w:val="Cuerpodeltexto3"/>
    <w:uiPriority w:val="99"/>
    <w:rsid w:val="00663DA4"/>
    <w:pPr>
      <w:widowControl w:val="0"/>
      <w:shd w:val="clear" w:color="auto" w:fill="FFFFFF"/>
      <w:spacing w:before="60" w:after="360" w:line="240" w:lineRule="atLeast"/>
      <w:ind w:hanging="360"/>
      <w:jc w:val="both"/>
    </w:pPr>
    <w:rPr>
      <w:rFonts w:ascii="Calibri" w:hAnsi="Calibri"/>
      <w:i/>
      <w:spacing w:val="-20"/>
      <w:sz w:val="25"/>
      <w:szCs w:val="20"/>
    </w:rPr>
  </w:style>
  <w:style w:type="character" w:customStyle="1" w:styleId="Ttulo20">
    <w:name w:val="Título #2_"/>
    <w:link w:val="Ttulo21"/>
    <w:uiPriority w:val="99"/>
    <w:locked/>
    <w:rsid w:val="00663DA4"/>
    <w:rPr>
      <w:rFonts w:ascii="Comic Sans MS" w:hAnsi="Comic Sans MS"/>
      <w:b/>
      <w:i/>
      <w:spacing w:val="-30"/>
      <w:sz w:val="29"/>
      <w:shd w:val="clear" w:color="auto" w:fill="FFFFFF"/>
    </w:rPr>
  </w:style>
  <w:style w:type="paragraph" w:customStyle="1" w:styleId="Ttulo21">
    <w:name w:val="Título #2"/>
    <w:basedOn w:val="Normal"/>
    <w:link w:val="Ttulo20"/>
    <w:uiPriority w:val="99"/>
    <w:rsid w:val="00663DA4"/>
    <w:pPr>
      <w:widowControl w:val="0"/>
      <w:shd w:val="clear" w:color="auto" w:fill="FFFFFF"/>
      <w:spacing w:after="420" w:line="240" w:lineRule="atLeast"/>
      <w:ind w:hanging="400"/>
      <w:jc w:val="both"/>
      <w:outlineLvl w:val="1"/>
    </w:pPr>
    <w:rPr>
      <w:rFonts w:ascii="Comic Sans MS" w:hAnsi="Comic Sans MS"/>
      <w:b/>
      <w:i/>
      <w:spacing w:val="-30"/>
      <w:sz w:val="29"/>
      <w:szCs w:val="20"/>
    </w:rPr>
  </w:style>
  <w:style w:type="character" w:customStyle="1" w:styleId="Ttulo10">
    <w:name w:val="Título #1_"/>
    <w:link w:val="Ttulo11"/>
    <w:uiPriority w:val="99"/>
    <w:locked/>
    <w:rsid w:val="00663DA4"/>
    <w:rPr>
      <w:rFonts w:ascii="Comic Sans MS" w:hAnsi="Comic Sans MS"/>
      <w:b/>
      <w:sz w:val="31"/>
      <w:shd w:val="clear" w:color="auto" w:fill="FFFFFF"/>
    </w:rPr>
  </w:style>
  <w:style w:type="paragraph" w:customStyle="1" w:styleId="Ttulo11">
    <w:name w:val="Título #1"/>
    <w:basedOn w:val="Normal"/>
    <w:link w:val="Ttulo10"/>
    <w:uiPriority w:val="99"/>
    <w:rsid w:val="00663DA4"/>
    <w:pPr>
      <w:widowControl w:val="0"/>
      <w:shd w:val="clear" w:color="auto" w:fill="FFFFFF"/>
      <w:spacing w:before="300" w:after="300" w:line="581" w:lineRule="exact"/>
      <w:jc w:val="both"/>
      <w:outlineLvl w:val="0"/>
    </w:pPr>
    <w:rPr>
      <w:rFonts w:ascii="Comic Sans MS" w:hAnsi="Comic Sans MS"/>
      <w:b/>
      <w:sz w:val="31"/>
      <w:szCs w:val="20"/>
    </w:rPr>
  </w:style>
  <w:style w:type="character" w:customStyle="1" w:styleId="Ttulo22">
    <w:name w:val="Título #2 (2)_"/>
    <w:link w:val="Ttulo220"/>
    <w:uiPriority w:val="99"/>
    <w:locked/>
    <w:rsid w:val="00663DA4"/>
    <w:rPr>
      <w:rFonts w:ascii="Comic Sans MS" w:hAnsi="Comic Sans MS"/>
      <w:b/>
      <w:sz w:val="27"/>
      <w:shd w:val="clear" w:color="auto" w:fill="FFFFFF"/>
    </w:rPr>
  </w:style>
  <w:style w:type="paragraph" w:customStyle="1" w:styleId="Ttulo220">
    <w:name w:val="Título #2 (2)"/>
    <w:basedOn w:val="Normal"/>
    <w:link w:val="Ttulo22"/>
    <w:uiPriority w:val="99"/>
    <w:rsid w:val="00663DA4"/>
    <w:pPr>
      <w:widowControl w:val="0"/>
      <w:shd w:val="clear" w:color="auto" w:fill="FFFFFF"/>
      <w:spacing w:after="420" w:line="240" w:lineRule="atLeast"/>
      <w:jc w:val="both"/>
      <w:outlineLvl w:val="1"/>
    </w:pPr>
    <w:rPr>
      <w:rFonts w:ascii="Comic Sans MS" w:hAnsi="Comic Sans MS"/>
      <w:b/>
      <w:sz w:val="27"/>
      <w:szCs w:val="20"/>
    </w:rPr>
  </w:style>
  <w:style w:type="character" w:customStyle="1" w:styleId="Cuerpodeltexto6">
    <w:name w:val="Cuerpo del texto (6)_"/>
    <w:link w:val="Cuerpodeltexto60"/>
    <w:uiPriority w:val="99"/>
    <w:locked/>
    <w:rsid w:val="00663DA4"/>
    <w:rPr>
      <w:rFonts w:ascii="Comic Sans MS" w:hAnsi="Comic Sans MS"/>
      <w:b/>
      <w:sz w:val="27"/>
      <w:shd w:val="clear" w:color="auto" w:fill="FFFFFF"/>
    </w:rPr>
  </w:style>
  <w:style w:type="paragraph" w:customStyle="1" w:styleId="Cuerpodeltexto60">
    <w:name w:val="Cuerpo del texto (6)"/>
    <w:basedOn w:val="Normal"/>
    <w:link w:val="Cuerpodeltexto6"/>
    <w:uiPriority w:val="99"/>
    <w:rsid w:val="00663DA4"/>
    <w:pPr>
      <w:widowControl w:val="0"/>
      <w:shd w:val="clear" w:color="auto" w:fill="FFFFFF"/>
      <w:spacing w:before="180" w:after="360" w:line="240" w:lineRule="atLeast"/>
      <w:jc w:val="center"/>
    </w:pPr>
    <w:rPr>
      <w:rFonts w:ascii="Comic Sans MS" w:hAnsi="Comic Sans MS"/>
      <w:b/>
      <w:sz w:val="27"/>
      <w:szCs w:val="20"/>
    </w:rPr>
  </w:style>
  <w:style w:type="character" w:customStyle="1" w:styleId="CuerpodeltextoFranklinGothicHeavy">
    <w:name w:val="Cuerpo del texto + Franklin Gothic Heavy"/>
    <w:aliases w:val="7,5 pto2"/>
    <w:uiPriority w:val="99"/>
    <w:rsid w:val="00663DA4"/>
    <w:rPr>
      <w:rFonts w:ascii="Franklin Gothic Heavy" w:hAnsi="Franklin Gothic Heavy"/>
      <w:color w:val="000000"/>
      <w:spacing w:val="0"/>
      <w:w w:val="100"/>
      <w:position w:val="0"/>
      <w:sz w:val="15"/>
      <w:u w:val="none"/>
      <w:shd w:val="clear" w:color="auto" w:fill="FFFFFF"/>
      <w:lang w:val="es-ES"/>
    </w:rPr>
  </w:style>
  <w:style w:type="character" w:customStyle="1" w:styleId="Cuerpodeltexto8pto1">
    <w:name w:val="Cuerpo del texto + 8 pto1"/>
    <w:uiPriority w:val="99"/>
    <w:rsid w:val="00663DA4"/>
    <w:rPr>
      <w:rFonts w:ascii="Malgun Gothic" w:eastAsia="Malgun Gothic" w:hAnsi="Malgun Gothic"/>
      <w:color w:val="000000"/>
      <w:spacing w:val="0"/>
      <w:w w:val="100"/>
      <w:position w:val="0"/>
      <w:sz w:val="16"/>
      <w:u w:val="none"/>
      <w:shd w:val="clear" w:color="auto" w:fill="FFFFFF"/>
      <w:lang w:val="es-ES"/>
    </w:rPr>
  </w:style>
  <w:style w:type="character" w:customStyle="1" w:styleId="Cuerpodeltexto5">
    <w:name w:val="Cuerpo del texto5"/>
    <w:uiPriority w:val="99"/>
    <w:rsid w:val="00663DA4"/>
    <w:rPr>
      <w:rFonts w:ascii="Malgun Gothic" w:eastAsia="Malgun Gothic" w:hAnsi="Malgun Gothic"/>
      <w:color w:val="000000"/>
      <w:spacing w:val="0"/>
      <w:w w:val="100"/>
      <w:position w:val="0"/>
      <w:sz w:val="18"/>
      <w:u w:val="none"/>
      <w:shd w:val="clear" w:color="auto" w:fill="FFFFFF"/>
      <w:lang w:val="es-ES"/>
    </w:rPr>
  </w:style>
  <w:style w:type="character" w:customStyle="1" w:styleId="CuerpodeltextoNegrita1">
    <w:name w:val="Cuerpo del texto + Negrita1"/>
    <w:uiPriority w:val="99"/>
    <w:rsid w:val="00663DA4"/>
    <w:rPr>
      <w:rFonts w:ascii="Malgun Gothic" w:eastAsia="Malgun Gothic" w:hAnsi="Malgun Gothic"/>
      <w:b/>
      <w:color w:val="000000"/>
      <w:spacing w:val="0"/>
      <w:w w:val="100"/>
      <w:position w:val="0"/>
      <w:sz w:val="18"/>
      <w:u w:val="none"/>
      <w:shd w:val="clear" w:color="auto" w:fill="FFFFFF"/>
      <w:lang w:val="es-ES"/>
    </w:rPr>
  </w:style>
  <w:style w:type="character" w:customStyle="1" w:styleId="Cuerpodeltexto8">
    <w:name w:val="Cuerpo del texto (8)_"/>
    <w:link w:val="Cuerpodeltexto81"/>
    <w:uiPriority w:val="99"/>
    <w:locked/>
    <w:rsid w:val="00663DA4"/>
    <w:rPr>
      <w:rFonts w:ascii="Arial" w:hAnsi="Arial"/>
      <w:sz w:val="19"/>
      <w:shd w:val="clear" w:color="auto" w:fill="FFFFFF"/>
    </w:rPr>
  </w:style>
  <w:style w:type="paragraph" w:customStyle="1" w:styleId="Cuerpodeltexto81">
    <w:name w:val="Cuerpo del texto (8)1"/>
    <w:basedOn w:val="Normal"/>
    <w:link w:val="Cuerpodeltexto8"/>
    <w:uiPriority w:val="99"/>
    <w:rsid w:val="00663DA4"/>
    <w:pPr>
      <w:widowControl w:val="0"/>
      <w:shd w:val="clear" w:color="auto" w:fill="FFFFFF"/>
      <w:spacing w:before="240" w:after="480" w:line="240" w:lineRule="atLeast"/>
      <w:jc w:val="both"/>
    </w:pPr>
    <w:rPr>
      <w:sz w:val="19"/>
      <w:szCs w:val="20"/>
    </w:rPr>
  </w:style>
  <w:style w:type="character" w:customStyle="1" w:styleId="Cuerpodeltexto80">
    <w:name w:val="Cuerpo del texto (8)"/>
    <w:uiPriority w:val="99"/>
    <w:rsid w:val="00663DA4"/>
    <w:rPr>
      <w:rFonts w:ascii="Arial" w:hAnsi="Arial"/>
      <w:color w:val="000000"/>
      <w:spacing w:val="0"/>
      <w:w w:val="100"/>
      <w:position w:val="0"/>
      <w:sz w:val="19"/>
      <w:shd w:val="clear" w:color="auto" w:fill="FFFFFF"/>
      <w:lang w:val="es-ES"/>
    </w:rPr>
  </w:style>
  <w:style w:type="character" w:customStyle="1" w:styleId="Leyendadelatabla2">
    <w:name w:val="Leyenda de la tabla (2)_"/>
    <w:link w:val="Leyendadelatabla21"/>
    <w:uiPriority w:val="99"/>
    <w:locked/>
    <w:rsid w:val="00663DA4"/>
    <w:rPr>
      <w:rFonts w:ascii="Malgun Gothic" w:eastAsia="Malgun Gothic" w:hAnsi="Malgun Gothic"/>
      <w:sz w:val="13"/>
      <w:shd w:val="clear" w:color="auto" w:fill="FFFFFF"/>
    </w:rPr>
  </w:style>
  <w:style w:type="paragraph" w:customStyle="1" w:styleId="Leyendadelatabla21">
    <w:name w:val="Leyenda de la tabla (2)1"/>
    <w:basedOn w:val="Normal"/>
    <w:link w:val="Leyendadelatabla2"/>
    <w:uiPriority w:val="99"/>
    <w:rsid w:val="00663DA4"/>
    <w:pPr>
      <w:widowControl w:val="0"/>
      <w:shd w:val="clear" w:color="auto" w:fill="FFFFFF"/>
      <w:spacing w:line="240" w:lineRule="atLeast"/>
    </w:pPr>
    <w:rPr>
      <w:rFonts w:ascii="Malgun Gothic" w:eastAsia="Malgun Gothic" w:hAnsi="Malgun Gothic"/>
      <w:sz w:val="13"/>
      <w:szCs w:val="20"/>
    </w:rPr>
  </w:style>
  <w:style w:type="character" w:customStyle="1" w:styleId="Leyendadelatabla20">
    <w:name w:val="Leyenda de la tabla (2)"/>
    <w:uiPriority w:val="99"/>
    <w:rsid w:val="00663DA4"/>
    <w:rPr>
      <w:rFonts w:ascii="Malgun Gothic" w:eastAsia="Malgun Gothic" w:hAnsi="Malgun Gothic"/>
      <w:color w:val="000000"/>
      <w:spacing w:val="0"/>
      <w:w w:val="100"/>
      <w:position w:val="0"/>
      <w:sz w:val="13"/>
      <w:shd w:val="clear" w:color="auto" w:fill="FFFFFF"/>
      <w:lang w:val="es-ES"/>
    </w:rPr>
  </w:style>
  <w:style w:type="paragraph" w:customStyle="1" w:styleId="Cuerpodeltexto1">
    <w:name w:val="Cuerpo del texto1"/>
    <w:basedOn w:val="Normal"/>
    <w:uiPriority w:val="99"/>
    <w:rsid w:val="00663DA4"/>
    <w:pPr>
      <w:widowControl w:val="0"/>
      <w:shd w:val="clear" w:color="auto" w:fill="FFFFFF"/>
      <w:spacing w:after="840" w:line="298" w:lineRule="exact"/>
      <w:ind w:hanging="560"/>
      <w:jc w:val="center"/>
    </w:pPr>
    <w:rPr>
      <w:rFonts w:ascii="Malgun Gothic" w:eastAsia="Malgun Gothic" w:hAnsi="Malgun Gothic" w:cs="Malgun Gothic"/>
      <w:color w:val="000000"/>
      <w:sz w:val="18"/>
      <w:szCs w:val="18"/>
    </w:rPr>
  </w:style>
  <w:style w:type="character" w:customStyle="1" w:styleId="Ttulo3">
    <w:name w:val="Título #3_"/>
    <w:link w:val="Ttulo31"/>
    <w:uiPriority w:val="99"/>
    <w:locked/>
    <w:rsid w:val="00663DA4"/>
    <w:rPr>
      <w:rFonts w:ascii="Malgun Gothic" w:eastAsia="Malgun Gothic" w:hAnsi="Malgun Gothic"/>
      <w:b/>
      <w:sz w:val="18"/>
      <w:shd w:val="clear" w:color="auto" w:fill="FFFFFF"/>
    </w:rPr>
  </w:style>
  <w:style w:type="paragraph" w:customStyle="1" w:styleId="Ttulo31">
    <w:name w:val="Título #31"/>
    <w:basedOn w:val="Normal"/>
    <w:link w:val="Ttulo3"/>
    <w:uiPriority w:val="99"/>
    <w:rsid w:val="00663DA4"/>
    <w:pPr>
      <w:widowControl w:val="0"/>
      <w:shd w:val="clear" w:color="auto" w:fill="FFFFFF"/>
      <w:spacing w:before="360" w:after="240" w:line="240" w:lineRule="atLeast"/>
      <w:ind w:hanging="500"/>
      <w:jc w:val="both"/>
      <w:outlineLvl w:val="2"/>
    </w:pPr>
    <w:rPr>
      <w:rFonts w:ascii="Malgun Gothic" w:eastAsia="Malgun Gothic" w:hAnsi="Malgun Gothic"/>
      <w:b/>
      <w:sz w:val="18"/>
      <w:szCs w:val="20"/>
    </w:rPr>
  </w:style>
  <w:style w:type="character" w:customStyle="1" w:styleId="Ttulo32">
    <w:name w:val="Título #32"/>
    <w:uiPriority w:val="99"/>
    <w:rsid w:val="00663DA4"/>
    <w:rPr>
      <w:rFonts w:ascii="Malgun Gothic" w:eastAsia="Malgun Gothic" w:hAnsi="Malgun Gothic"/>
      <w:b/>
      <w:color w:val="000000"/>
      <w:spacing w:val="0"/>
      <w:w w:val="100"/>
      <w:position w:val="0"/>
      <w:sz w:val="18"/>
      <w:shd w:val="clear" w:color="auto" w:fill="FFFFFF"/>
      <w:lang w:val="es-ES"/>
    </w:rPr>
  </w:style>
  <w:style w:type="character" w:customStyle="1" w:styleId="Encabezamientoopiedepgina">
    <w:name w:val="Encabezamiento o pie de página_"/>
    <w:link w:val="Encabezamientoopiedepgina1"/>
    <w:uiPriority w:val="99"/>
    <w:locked/>
    <w:rsid w:val="00663DA4"/>
    <w:rPr>
      <w:rFonts w:ascii="Calibri" w:hAnsi="Calibri"/>
      <w:sz w:val="28"/>
      <w:shd w:val="clear" w:color="auto" w:fill="FFFFFF"/>
    </w:rPr>
  </w:style>
  <w:style w:type="paragraph" w:customStyle="1" w:styleId="Encabezamientoopiedepgina1">
    <w:name w:val="Encabezamiento o pie de página1"/>
    <w:basedOn w:val="Normal"/>
    <w:link w:val="Encabezamientoopiedepgina"/>
    <w:uiPriority w:val="99"/>
    <w:rsid w:val="00663DA4"/>
    <w:pPr>
      <w:widowControl w:val="0"/>
      <w:shd w:val="clear" w:color="auto" w:fill="FFFFFF"/>
      <w:spacing w:line="240" w:lineRule="atLeast"/>
    </w:pPr>
    <w:rPr>
      <w:rFonts w:ascii="Calibri" w:hAnsi="Calibri"/>
      <w:sz w:val="28"/>
      <w:szCs w:val="20"/>
    </w:rPr>
  </w:style>
  <w:style w:type="character" w:customStyle="1" w:styleId="EncabezamientoopiedepginaArial">
    <w:name w:val="Encabezamiento o pie de página + Arial"/>
    <w:aliases w:val="7 pto"/>
    <w:uiPriority w:val="99"/>
    <w:rsid w:val="00663DA4"/>
    <w:rPr>
      <w:rFonts w:ascii="Arial" w:hAnsi="Arial"/>
      <w:color w:val="000000"/>
      <w:spacing w:val="0"/>
      <w:w w:val="100"/>
      <w:position w:val="0"/>
      <w:sz w:val="14"/>
      <w:shd w:val="clear" w:color="auto" w:fill="FFFFFF"/>
    </w:rPr>
  </w:style>
  <w:style w:type="character" w:customStyle="1" w:styleId="EncabezamientoopiedepginaArial1">
    <w:name w:val="Encabezamiento o pie de página + Arial1"/>
    <w:aliases w:val="71,5 pto1"/>
    <w:uiPriority w:val="99"/>
    <w:rsid w:val="00663DA4"/>
    <w:rPr>
      <w:rFonts w:ascii="Arial" w:hAnsi="Arial"/>
      <w:color w:val="000000"/>
      <w:spacing w:val="0"/>
      <w:w w:val="100"/>
      <w:position w:val="0"/>
      <w:sz w:val="15"/>
      <w:shd w:val="clear" w:color="auto" w:fill="FFFFFF"/>
    </w:rPr>
  </w:style>
  <w:style w:type="paragraph" w:customStyle="1" w:styleId="Standard">
    <w:name w:val="Standard"/>
    <w:uiPriority w:val="99"/>
    <w:rsid w:val="00663DA4"/>
    <w:pPr>
      <w:widowControl w:val="0"/>
      <w:suppressAutoHyphens/>
      <w:autoSpaceDN w:val="0"/>
      <w:spacing w:after="160" w:line="259" w:lineRule="auto"/>
    </w:pPr>
    <w:rPr>
      <w:rFonts w:cs="Tahoma"/>
      <w:kern w:val="3"/>
      <w:sz w:val="24"/>
      <w:szCs w:val="24"/>
      <w:lang w:val="de-DE" w:eastAsia="ja-JP" w:bidi="fa-IR"/>
    </w:rPr>
  </w:style>
  <w:style w:type="character" w:styleId="Textodelmarcadordeposicin">
    <w:name w:val="Placeholder Text"/>
    <w:basedOn w:val="Fuentedeprrafopredeter"/>
    <w:uiPriority w:val="99"/>
    <w:semiHidden/>
    <w:rsid w:val="002B2A98"/>
    <w:rPr>
      <w:rFonts w:cs="Times New Roman"/>
      <w:color w:val="808080"/>
    </w:rPr>
  </w:style>
  <w:style w:type="paragraph" w:styleId="Revisin">
    <w:name w:val="Revision"/>
    <w:hidden/>
    <w:uiPriority w:val="99"/>
    <w:semiHidden/>
    <w:rsid w:val="005C302C"/>
    <w:rPr>
      <w:rFonts w:ascii="Arial" w:hAnsi="Arial"/>
      <w:sz w:val="24"/>
      <w:szCs w:val="24"/>
    </w:rPr>
  </w:style>
  <w:style w:type="paragraph" w:customStyle="1" w:styleId="western">
    <w:name w:val="western"/>
    <w:basedOn w:val="Normal"/>
    <w:uiPriority w:val="99"/>
    <w:rsid w:val="00890F90"/>
    <w:pPr>
      <w:spacing w:before="100" w:beforeAutospacing="1" w:after="142" w:line="288" w:lineRule="auto"/>
    </w:pPr>
    <w:rPr>
      <w:rFonts w:cs="Arial"/>
    </w:rPr>
  </w:style>
  <w:style w:type="paragraph" w:styleId="NormalWeb">
    <w:name w:val="Normal (Web)"/>
    <w:basedOn w:val="Normal"/>
    <w:uiPriority w:val="99"/>
    <w:locked/>
    <w:rsid w:val="00890F90"/>
    <w:pPr>
      <w:spacing w:before="100" w:beforeAutospacing="1" w:after="142" w:line="288"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7170757">
      <w:marLeft w:val="0"/>
      <w:marRight w:val="0"/>
      <w:marTop w:val="0"/>
      <w:marBottom w:val="0"/>
      <w:divBdr>
        <w:top w:val="none" w:sz="0" w:space="0" w:color="auto"/>
        <w:left w:val="none" w:sz="0" w:space="0" w:color="auto"/>
        <w:bottom w:val="none" w:sz="0" w:space="0" w:color="auto"/>
        <w:right w:val="none" w:sz="0" w:space="0" w:color="auto"/>
      </w:divBdr>
    </w:div>
    <w:div w:id="1027170758">
      <w:marLeft w:val="0"/>
      <w:marRight w:val="0"/>
      <w:marTop w:val="0"/>
      <w:marBottom w:val="0"/>
      <w:divBdr>
        <w:top w:val="none" w:sz="0" w:space="0" w:color="auto"/>
        <w:left w:val="none" w:sz="0" w:space="0" w:color="auto"/>
        <w:bottom w:val="none" w:sz="0" w:space="0" w:color="auto"/>
        <w:right w:val="none" w:sz="0" w:space="0" w:color="auto"/>
      </w:divBdr>
    </w:div>
    <w:div w:id="1027170759">
      <w:marLeft w:val="0"/>
      <w:marRight w:val="0"/>
      <w:marTop w:val="0"/>
      <w:marBottom w:val="0"/>
      <w:divBdr>
        <w:top w:val="none" w:sz="0" w:space="0" w:color="auto"/>
        <w:left w:val="none" w:sz="0" w:space="0" w:color="auto"/>
        <w:bottom w:val="none" w:sz="0" w:space="0" w:color="auto"/>
        <w:right w:val="none" w:sz="0" w:space="0" w:color="auto"/>
      </w:divBdr>
    </w:div>
    <w:div w:id="1027170760">
      <w:marLeft w:val="0"/>
      <w:marRight w:val="0"/>
      <w:marTop w:val="0"/>
      <w:marBottom w:val="0"/>
      <w:divBdr>
        <w:top w:val="none" w:sz="0" w:space="0" w:color="auto"/>
        <w:left w:val="none" w:sz="0" w:space="0" w:color="auto"/>
        <w:bottom w:val="none" w:sz="0" w:space="0" w:color="auto"/>
        <w:right w:val="none" w:sz="0" w:space="0" w:color="auto"/>
      </w:divBdr>
    </w:div>
    <w:div w:id="1027170761">
      <w:marLeft w:val="0"/>
      <w:marRight w:val="0"/>
      <w:marTop w:val="0"/>
      <w:marBottom w:val="0"/>
      <w:divBdr>
        <w:top w:val="none" w:sz="0" w:space="0" w:color="auto"/>
        <w:left w:val="none" w:sz="0" w:space="0" w:color="auto"/>
        <w:bottom w:val="none" w:sz="0" w:space="0" w:color="auto"/>
        <w:right w:val="none" w:sz="0" w:space="0" w:color="auto"/>
      </w:divBdr>
    </w:div>
    <w:div w:id="1027170762">
      <w:marLeft w:val="0"/>
      <w:marRight w:val="0"/>
      <w:marTop w:val="0"/>
      <w:marBottom w:val="0"/>
      <w:divBdr>
        <w:top w:val="none" w:sz="0" w:space="0" w:color="auto"/>
        <w:left w:val="none" w:sz="0" w:space="0" w:color="auto"/>
        <w:bottom w:val="none" w:sz="0" w:space="0" w:color="auto"/>
        <w:right w:val="none" w:sz="0" w:space="0" w:color="auto"/>
      </w:divBdr>
    </w:div>
    <w:div w:id="1027170763">
      <w:marLeft w:val="0"/>
      <w:marRight w:val="0"/>
      <w:marTop w:val="0"/>
      <w:marBottom w:val="0"/>
      <w:divBdr>
        <w:top w:val="none" w:sz="0" w:space="0" w:color="auto"/>
        <w:left w:val="none" w:sz="0" w:space="0" w:color="auto"/>
        <w:bottom w:val="none" w:sz="0" w:space="0" w:color="auto"/>
        <w:right w:val="none" w:sz="0" w:space="0" w:color="auto"/>
      </w:divBdr>
    </w:div>
    <w:div w:id="10271707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6844</Words>
  <Characters>37646</Characters>
  <Application>Microsoft Office Word</Application>
  <DocSecurity>4</DocSecurity>
  <Lines>313</Lines>
  <Paragraphs>88</Paragraphs>
  <ScaleCrop>false</ScaleCrop>
  <Company>EMAHSA</Company>
  <LinksUpToDate>false</LinksUpToDate>
  <CharactersWithSpaces>44402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INDICE</dc:title>
  <dc:subject/>
  <dc:creator>F L Marquinez</dc:creator>
  <cp:keywords/>
  <dc:description/>
  <cp:lastModifiedBy>Lisardo Manuel García Pérez</cp:lastModifiedBy>
  <cp:revision>2</cp:revision>
  <cp:lastPrinted>2024-06-10T10:14:00Z</cp:lastPrinted>
  <dcterms:created xsi:type="dcterms:W3CDTF">2024-10-02T12:06:00Z</dcterms:created>
  <dcterms:modified xsi:type="dcterms:W3CDTF">2024-10-02T12:06:00Z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3082-10.2.0.7635</vt:lpwstr>
  </property>
</Properties>
</file>