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FCEFE4" w14:textId="77777777" w:rsidR="008B2C16" w:rsidRDefault="003B15A5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 w14:paraId="52FCEFE5" w14:textId="0D08BB9B" w:rsidR="008B2C16" w:rsidRDefault="003B15A5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2024/101</w:t>
      </w:r>
    </w:p>
    <w:p w14:paraId="52FCEFE6" w14:textId="77777777" w:rsidR="008B2C16" w:rsidRDefault="008B2C16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52FCEFE7" w14:textId="77777777" w:rsidR="008B2C16" w:rsidRDefault="003B15A5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AYLLÓN, PRESIDENTE DEL CONSORCIO DEL CICLO INTEGRAL DEL AGUA DEL PONIENTE ALMERIENSE, HA DICTADO LA SIGUIENTE RESOLUCIÓN:</w:t>
      </w:r>
    </w:p>
    <w:p w14:paraId="52FCEFE8" w14:textId="77777777" w:rsidR="008B2C16" w:rsidRDefault="003B15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52FCEFE9" w14:textId="77777777" w:rsidR="008B2C16" w:rsidRDefault="008B2C16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52FCEFEA" w14:textId="53987CFE" w:rsidR="008B2C16" w:rsidRDefault="003B15A5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Visto el expediente de solicitud de autorización de vertidos </w:t>
      </w:r>
      <w:r w:rsidR="004A5307">
        <w:rPr>
          <w:rFonts w:ascii="AytoRoquetas Light Condensed" w:hAnsi="AytoRoquetas Light Condensed" w:cs="AytoRoquetas Light Condensed"/>
          <w:color w:val="000000"/>
        </w:rPr>
        <w:t xml:space="preserve">y una vez realizada visita a sus instalaciones y emitido informe favorable por el Sr. Técnico de Control de Vertidos de Depuración Poniente Almeriense UTE el 11 de octubre de 2024 y de acuerdo con la Ordenanza de Vertidos a la red de alcantarillado del Consorcio (B.O.P de Almería número 149 de 5 de agosto de 2021), es por lo que </w:t>
      </w:r>
      <w:r w:rsidR="004A5307" w:rsidRPr="004A5307">
        <w:rPr>
          <w:rFonts w:ascii="AytoRoquetas Light Condensed" w:hAnsi="AytoRoquetas Light Condensed" w:cs="AytoRoquetas Light Condensed"/>
          <w:b/>
          <w:bCs/>
          <w:color w:val="000000"/>
        </w:rPr>
        <w:t>VENGO</w:t>
      </w:r>
      <w:r w:rsidR="004A5307">
        <w:rPr>
          <w:rFonts w:ascii="AytoRoquetas Light Condensed" w:hAnsi="AytoRoquetas Light Condensed" w:cs="AytoRoquetas Light Condensed"/>
          <w:color w:val="000000"/>
        </w:rPr>
        <w:t xml:space="preserve"> </w:t>
      </w:r>
      <w:r w:rsidR="004A5307" w:rsidRPr="004A5307">
        <w:rPr>
          <w:rFonts w:ascii="AytoRoquetas Light Condensed" w:hAnsi="AytoRoquetas Light Condensed" w:cs="AytoRoquetas Light Condensed"/>
          <w:b/>
          <w:bCs/>
          <w:color w:val="000000"/>
        </w:rPr>
        <w:t>A DISPONER:</w:t>
      </w:r>
      <w:r w:rsidR="004A5307">
        <w:rPr>
          <w:rFonts w:ascii="AytoRoquetas Light Condensed" w:hAnsi="AytoRoquetas Light Condensed" w:cs="AytoRoquetas Light Condensed"/>
          <w:color w:val="000000"/>
        </w:rPr>
        <w:t xml:space="preserve"> </w:t>
      </w:r>
    </w:p>
    <w:p w14:paraId="52FCEFEB" w14:textId="77777777" w:rsidR="008B2C16" w:rsidRDefault="008B2C16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52FCEFEC" w14:textId="0C8BD345" w:rsidR="008B2C16" w:rsidRDefault="003B15A5">
      <w:pPr>
        <w:tabs>
          <w:tab w:val="left" w:pos="709"/>
        </w:tabs>
        <w:spacing w:after="0" w:line="288" w:lineRule="auto"/>
        <w:ind w:left="709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1</w:t>
      </w:r>
      <w:r w:rsidR="004A5307">
        <w:rPr>
          <w:rFonts w:ascii="AytoRoquetas Light Condensed" w:hAnsi="AytoRoquetas Light Condensed" w:cs="AytoRoquetas Light Condensed"/>
          <w:b/>
          <w:bCs/>
          <w:color w:val="000000"/>
        </w:rPr>
        <w:t xml:space="preserve">º. </w:t>
      </w:r>
      <w:r w:rsidR="004A5307" w:rsidRPr="004A5307">
        <w:rPr>
          <w:rFonts w:ascii="AytoRoquetas Light Condensed" w:hAnsi="AytoRoquetas Light Condensed" w:cs="AytoRoquetas Light Condensed"/>
          <w:color w:val="000000"/>
        </w:rPr>
        <w:t xml:space="preserve">CONCEDER </w:t>
      </w:r>
      <w:r w:rsidR="004A5307">
        <w:rPr>
          <w:rFonts w:ascii="AytoRoquetas Light Condensed" w:hAnsi="AytoRoquetas Light Condensed" w:cs="AytoRoquetas Light Condensed"/>
          <w:color w:val="000000"/>
        </w:rPr>
        <w:t xml:space="preserve">la “Autorización de Vertido” en la red de saneamiento de </w:t>
      </w:r>
      <w:proofErr w:type="spellStart"/>
      <w:r w:rsidR="004A5307">
        <w:rPr>
          <w:rFonts w:ascii="AytoRoquetas Light Condensed" w:hAnsi="AytoRoquetas Light Condensed" w:cs="AytoRoquetas Light Condensed"/>
          <w:color w:val="000000"/>
        </w:rPr>
        <w:t>Almerimar</w:t>
      </w:r>
      <w:proofErr w:type="spellEnd"/>
      <w:r w:rsidR="004A5307">
        <w:rPr>
          <w:rFonts w:ascii="AytoRoquetas Light Condensed" w:hAnsi="AytoRoquetas Light Condensed" w:cs="AytoRoquetas Light Condensed"/>
          <w:color w:val="000000"/>
        </w:rPr>
        <w:t xml:space="preserve"> (El Ejido) a: </w:t>
      </w:r>
    </w:p>
    <w:p w14:paraId="61F8D73B" w14:textId="77777777" w:rsidR="004A5307" w:rsidRDefault="004A5307">
      <w:pPr>
        <w:tabs>
          <w:tab w:val="left" w:pos="709"/>
        </w:tabs>
        <w:spacing w:after="0" w:line="288" w:lineRule="auto"/>
        <w:ind w:left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3AE3B6DB" w14:textId="212A5872" w:rsidR="004A5307" w:rsidRPr="004A5307" w:rsidRDefault="004A5307" w:rsidP="004A5307">
      <w:pPr>
        <w:numPr>
          <w:ilvl w:val="0"/>
          <w:numId w:val="1"/>
        </w:numPr>
        <w:tabs>
          <w:tab w:val="left" w:pos="709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IDUN PRIVATE FITNESS CLUB, S.L</w:t>
      </w:r>
    </w:p>
    <w:p w14:paraId="5A76C7FE" w14:textId="03F9EBEC" w:rsidR="004A5307" w:rsidRPr="004A5307" w:rsidRDefault="004A5307" w:rsidP="004A5307">
      <w:pPr>
        <w:numPr>
          <w:ilvl w:val="0"/>
          <w:numId w:val="1"/>
        </w:numPr>
        <w:tabs>
          <w:tab w:val="left" w:pos="709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CIF: B70777073</w:t>
      </w:r>
    </w:p>
    <w:p w14:paraId="62B627B8" w14:textId="652C0A85" w:rsidR="004A5307" w:rsidRDefault="004A5307" w:rsidP="004A5307">
      <w:pPr>
        <w:numPr>
          <w:ilvl w:val="0"/>
          <w:numId w:val="1"/>
        </w:numPr>
        <w:tabs>
          <w:tab w:val="left" w:pos="709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DIRECCIÓN: AVENIDA DEL MAR </w:t>
      </w:r>
      <w:proofErr w:type="spellStart"/>
      <w:r>
        <w:rPr>
          <w:rFonts w:ascii="AytoRoquetas Light Condensed" w:hAnsi="AytoRoquetas Light Condensed" w:cs="AytoRoquetas Light Condensed"/>
          <w:color w:val="000000"/>
        </w:rPr>
        <w:t>Nº</w:t>
      </w:r>
      <w:proofErr w:type="spellEnd"/>
      <w:r>
        <w:rPr>
          <w:rFonts w:ascii="AytoRoquetas Light Condensed" w:hAnsi="AytoRoquetas Light Condensed" w:cs="AytoRoquetas Light Condensed"/>
          <w:color w:val="000000"/>
        </w:rPr>
        <w:t xml:space="preserve"> 100, 1ª PLANTA</w:t>
      </w:r>
    </w:p>
    <w:p w14:paraId="41D71632" w14:textId="26EB1867" w:rsidR="004A5307" w:rsidRPr="004A5307" w:rsidRDefault="004A5307" w:rsidP="004A5307">
      <w:pPr>
        <w:numPr>
          <w:ilvl w:val="0"/>
          <w:numId w:val="1"/>
        </w:numPr>
        <w:tabs>
          <w:tab w:val="left" w:pos="709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CP 04711, ALMERIMAR, EL EJIDO (ALMERÍA)</w:t>
      </w:r>
    </w:p>
    <w:p w14:paraId="594577E8" w14:textId="77777777" w:rsidR="003B15A5" w:rsidRDefault="003B15A5">
      <w:pPr>
        <w:spacing w:after="0" w:line="288" w:lineRule="auto"/>
        <w:ind w:left="1134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52FCEFF3" w14:textId="23DA1D8A" w:rsidR="004A5307" w:rsidRDefault="004A5307" w:rsidP="004A530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El término de cuota ambiental se aplicará según se detalla en el Anexo 8 de la Ordenanza. </w:t>
      </w:r>
    </w:p>
    <w:p w14:paraId="3D14A02B" w14:textId="77777777" w:rsidR="004A5307" w:rsidRDefault="004A5307" w:rsidP="004A530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5EE7A748" w14:textId="62C70D3D" w:rsidR="004A5307" w:rsidRDefault="004A5307" w:rsidP="004A530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Dicha autorización no exime al titular de la observancia de otras disciplinas, autorizaciones, permisos </w:t>
      </w:r>
      <w:proofErr w:type="spellStart"/>
      <w:r>
        <w:rPr>
          <w:rFonts w:ascii="AytoRoquetas Light Condensed" w:hAnsi="AytoRoquetas Light Condensed" w:cs="AytoRoquetas Light Condensed"/>
          <w:color w:val="000000"/>
        </w:rPr>
        <w:t>etc</w:t>
      </w:r>
      <w:proofErr w:type="spellEnd"/>
      <w:r>
        <w:rPr>
          <w:rFonts w:ascii="AytoRoquetas Light Condensed" w:hAnsi="AytoRoquetas Light Condensed" w:cs="AytoRoquetas Light Condensed"/>
          <w:color w:val="000000"/>
        </w:rPr>
        <w:t>… a que hubiere lugar</w:t>
      </w:r>
      <w:r w:rsidR="00D26246">
        <w:rPr>
          <w:rFonts w:ascii="AytoRoquetas Light Condensed" w:hAnsi="AytoRoquetas Light Condensed" w:cs="AytoRoquetas Light Condensed"/>
          <w:color w:val="000000"/>
        </w:rPr>
        <w:t xml:space="preserve">, de acuerdo a las normativas de aplicación y de cuantas medidas sean de aplicación en materia de almacenamiento de residuos, sustancias </w:t>
      </w:r>
      <w:proofErr w:type="spellStart"/>
      <w:r w:rsidR="00D26246">
        <w:rPr>
          <w:rFonts w:ascii="AytoRoquetas Light Condensed" w:hAnsi="AytoRoquetas Light Condensed" w:cs="AytoRoquetas Light Condensed"/>
          <w:color w:val="000000"/>
        </w:rPr>
        <w:t>etc</w:t>
      </w:r>
      <w:proofErr w:type="spellEnd"/>
      <w:r w:rsidR="00D26246">
        <w:rPr>
          <w:rFonts w:ascii="AytoRoquetas Light Condensed" w:hAnsi="AytoRoquetas Light Condensed" w:cs="AytoRoquetas Light Condensed"/>
          <w:color w:val="000000"/>
        </w:rPr>
        <w:t xml:space="preserve">…que, por su condición o peligrosidad, deban ser tenidas en cuenta con el fin de prevenir su vertido accidental en las redes de saneamiento y sólo se emite a efectos de admisión del vertido en las redes de saneamiento municipales. </w:t>
      </w:r>
    </w:p>
    <w:p w14:paraId="7093F3A3" w14:textId="77777777" w:rsidR="00D26246" w:rsidRDefault="00D26246" w:rsidP="004A530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6F3DF82B" w14:textId="211581E3" w:rsidR="00D26246" w:rsidRDefault="00D26246" w:rsidP="004A530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Todo ello sin perjuicio de que, con posterioridad, pudiera demostrarse la presencia de sustancias prohibidas del Anexo I, o que superen los valores máximos tolerados de sustancias del Anexo 2, en cuyo caso, se suspendería la autorización de vertido con las consecuencias descritas en la Ordenanza. </w:t>
      </w:r>
    </w:p>
    <w:p w14:paraId="0829FCE9" w14:textId="77777777" w:rsidR="00D26246" w:rsidRDefault="00D26246" w:rsidP="004A530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78170177" w14:textId="7D0D2DF4" w:rsidR="00D26246" w:rsidRDefault="00D26246" w:rsidP="004A530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La calificación del vertido es a fecha de expedición. </w:t>
      </w:r>
    </w:p>
    <w:p w14:paraId="510F1898" w14:textId="77777777" w:rsidR="00D26246" w:rsidRDefault="00D26246" w:rsidP="004A530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7660B91D" w14:textId="54523D79" w:rsidR="00D26246" w:rsidRPr="00D26246" w:rsidRDefault="00D26246" w:rsidP="004A530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color w:val="000000"/>
        </w:rPr>
      </w:pPr>
      <w:r w:rsidRPr="00D26246">
        <w:rPr>
          <w:rFonts w:ascii="AytoRoquetas Light Condensed" w:hAnsi="AytoRoquetas Light Condensed" w:cs="AytoRoquetas Light Condensed"/>
          <w:b/>
          <w:bCs/>
          <w:color w:val="000000"/>
        </w:rPr>
        <w:t xml:space="preserve">2º </w:t>
      </w:r>
      <w:r>
        <w:rPr>
          <w:rFonts w:ascii="AytoRoquetas Light Condensed" w:hAnsi="AytoRoquetas Light Condensed" w:cs="AytoRoquetas Light Condensed"/>
          <w:color w:val="000000"/>
        </w:rPr>
        <w:t xml:space="preserve">Dar traslado del presente Decreto al interesado. </w:t>
      </w:r>
    </w:p>
    <w:p w14:paraId="52FCEFFB" w14:textId="77777777" w:rsidR="008B2C16" w:rsidRDefault="008B2C16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52FCF012" w14:textId="77777777" w:rsidR="008B2C16" w:rsidRDefault="008B2C16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52FCF013" w14:textId="77777777" w:rsidR="008B2C16" w:rsidRDefault="003B15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52FCF014" w14:textId="77777777" w:rsidR="008B2C16" w:rsidRDefault="003B15A5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52FCF015" w14:textId="77777777" w:rsidR="008B2C16" w:rsidRDefault="008B2C16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8B2C16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FCF01E" w14:textId="77777777" w:rsidR="003B15A5" w:rsidRDefault="003B15A5">
      <w:pPr>
        <w:spacing w:after="0" w:line="240" w:lineRule="auto"/>
      </w:pPr>
      <w:r>
        <w:separator/>
      </w:r>
    </w:p>
  </w:endnote>
  <w:endnote w:type="continuationSeparator" w:id="0">
    <w:p w14:paraId="52FCF020" w14:textId="77777777" w:rsidR="003B15A5" w:rsidRDefault="003B1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FCF019" w14:textId="77777777" w:rsidR="008B2C16" w:rsidRDefault="008B2C16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FCF01A" w14:textId="77777777" w:rsidR="003B15A5" w:rsidRDefault="003B15A5">
      <w:pPr>
        <w:spacing w:after="0" w:line="240" w:lineRule="auto"/>
      </w:pPr>
      <w:r>
        <w:separator/>
      </w:r>
    </w:p>
  </w:footnote>
  <w:footnote w:type="continuationSeparator" w:id="0">
    <w:p w14:paraId="52FCF01C" w14:textId="77777777" w:rsidR="003B15A5" w:rsidRDefault="003B1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FCF016" w14:textId="77777777" w:rsidR="008B2C16" w:rsidRDefault="00D26246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52FCF01A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52FCF01C" w14:textId="77777777" w:rsidR="008B2C16" w:rsidRDefault="003B15A5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Constitución, 1</w:t>
                </w:r>
              </w:p>
              <w:p w14:paraId="52FCF01D" w14:textId="77777777" w:rsidR="008B2C16" w:rsidRDefault="003B15A5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52FCF01E" w14:textId="77777777" w:rsidR="008B2C16" w:rsidRDefault="003B15A5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52FCF01F" w14:textId="77777777" w:rsidR="008B2C16" w:rsidRDefault="003B15A5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 w:rsidR="003B15A5">
      <w:rPr>
        <w:rFonts w:ascii="Times New Roman" w:hAnsi="Times New Roman" w:cs="Times New Roman"/>
        <w:sz w:val="16"/>
        <w:szCs w:val="16"/>
      </w:rPr>
      <w:tab/>
    </w:r>
  </w:p>
  <w:p w14:paraId="52FCF017" w14:textId="77777777" w:rsidR="008B2C16" w:rsidRDefault="00D26246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52FCF0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52FCF018" w14:textId="77777777" w:rsidR="008B2C16" w:rsidRDefault="008B2C16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A41903"/>
    <w:multiLevelType w:val="hybridMultilevel"/>
    <w:tmpl w:val="7ACA2C66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564949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2C16"/>
    <w:rsid w:val="001151CD"/>
    <w:rsid w:val="001D6DD4"/>
    <w:rsid w:val="003B15A5"/>
    <w:rsid w:val="004A5307"/>
    <w:rsid w:val="008B2C16"/>
    <w:rsid w:val="00AA3EE5"/>
    <w:rsid w:val="00D2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52FCEFE4"/>
  <w15:docId w15:val="{BD711B0A-A157-4140-96EC-6FD6C1676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343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2</cp:revision>
  <dcterms:created xsi:type="dcterms:W3CDTF">2024-10-24T10:03:00Z</dcterms:created>
  <dcterms:modified xsi:type="dcterms:W3CDTF">2024-10-24T11:14:00Z</dcterms:modified>
</cp:coreProperties>
</file>