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PGRAR en contestacion al documento 2023SCA002291AL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presenten ambos documentos en Consejeria de Agricultura Pesca y desarrollo rural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 entera disposicion para cualquier aclaracion                       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