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341CC" w14:textId="1719B225" w:rsidR="007F3F95" w:rsidRDefault="00F04920">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2024/122</w:t>
      </w:r>
    </w:p>
    <w:p w14:paraId="728341CD"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6232CA4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INFORME DE FISCALIZACIÓN Y/O INTERVENCIÓN LIMITADA PREVIA DE REQUISITOS BÁSICOS DE CONFORMIDAD</w:t>
      </w:r>
    </w:p>
    <w:p w14:paraId="51880965"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p>
    <w:p w14:paraId="6ADD5995"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ANTECEDENTES</w:t>
      </w:r>
    </w:p>
    <w:p w14:paraId="48C28690"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69B12FA1" w14:textId="3DDF8A38"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EXPEDIENTE: </w:t>
      </w:r>
      <w:r>
        <w:rPr>
          <w:rFonts w:ascii="AytoRoquetas Light Condensed" w:hAnsi="AytoRoquetas Light Condensed" w:cs="AytoRoquetas Light Condensed"/>
          <w:sz w:val="20"/>
          <w:szCs w:val="20"/>
        </w:rPr>
        <w:t>2024/122 - DECRETO APROBACION BOPA LIQUIDACIÓN 2024</w:t>
      </w:r>
    </w:p>
    <w:p w14:paraId="4D7D343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ÁREA-EXPEDIENTE-ACTUACION: </w:t>
      </w:r>
      <w:r>
        <w:rPr>
          <w:rFonts w:ascii="AytoRoquetas Light Condensed" w:hAnsi="AytoRoquetas Light Condensed" w:cs="AytoRoquetas Light Condensed"/>
          <w:sz w:val="20"/>
          <w:szCs w:val="20"/>
        </w:rPr>
        <w:t>CONSORCIO AGUAS DEL PONIENTE / Expedientes de servicios / Abonos a cuenta (fase O)</w:t>
      </w:r>
    </w:p>
    <w:p w14:paraId="5748FE1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ÓRGANO: </w:t>
      </w:r>
      <w:r>
        <w:rPr>
          <w:rFonts w:ascii="AytoRoquetas Light Condensed" w:hAnsi="AytoRoquetas Light Condensed" w:cs="AytoRoquetas Light Condensed"/>
          <w:sz w:val="20"/>
          <w:szCs w:val="20"/>
        </w:rPr>
        <w:t>Presidencia</w:t>
      </w:r>
    </w:p>
    <w:p w14:paraId="2647B515"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27FAB77A"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FUNDAMENTOS JURÍDICOS</w:t>
      </w:r>
    </w:p>
    <w:p w14:paraId="585D9CC9"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1A54A03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Legislativo 2/2004, de 5 de marzo por el que se aprueba el texto de refundido de la Ley Reguladora de las Haciendas Locales (TRLRHL).</w:t>
      </w:r>
    </w:p>
    <w:p w14:paraId="3B93259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424/2017, de 28 de abril, por el que se regula el Régimen Jurídico del Control Interno en las Entidades del Sector Público Local.</w:t>
      </w:r>
    </w:p>
    <w:p w14:paraId="1716C46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Acuerdo del Pleno de fecha 5 de julio de 2018 por el que se aprueba el régimen de fiscalización e intervención limitada previa y los requisitos a comprobar en función de la naturaleza del expediente.</w:t>
      </w:r>
    </w:p>
    <w:p w14:paraId="5F78E753"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3C4F416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INFORMO</w:t>
      </w:r>
    </w:p>
    <w:p w14:paraId="478DF07A"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2B4F5828"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1DF5B639"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765C6B51" w14:textId="77777777" w:rsidR="00F04920" w:rsidRDefault="00F04920" w:rsidP="00F04920">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fiscalizados de conformidad:</w:t>
      </w:r>
    </w:p>
    <w:p w14:paraId="528DEE9F" w14:textId="77777777" w:rsidR="00F04920" w:rsidRDefault="00F04920" w:rsidP="00F04920">
      <w:pPr>
        <w:spacing w:after="0" w:line="288" w:lineRule="auto"/>
        <w:ind w:left="720"/>
        <w:jc w:val="both"/>
        <w:rPr>
          <w:rFonts w:ascii="AytoRoquetas Light Condensed" w:hAnsi="AytoRoquetas Light Condensed" w:cs="AytoRoquetas Light Condensed"/>
          <w:b/>
          <w:bCs/>
          <w:sz w:val="20"/>
          <w:szCs w:val="20"/>
        </w:rPr>
      </w:pPr>
    </w:p>
    <w:p w14:paraId="2A082EB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crédito presupuestario y que el propuesto es el adecuado a la naturaleza del gasto que se propone contraer, y que se incorpora en el expediente el correspondiente certificado de existencia de crédito o documento equivalente.</w:t>
      </w:r>
    </w:p>
    <w:p w14:paraId="16F4097B"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el gasto se genera por órgano competente.</w:t>
      </w:r>
    </w:p>
    <w:p w14:paraId="2B1C6A9C"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las obligaciones responden a gastos aprobados y, en su caso, fiscalizados favorablemente, salvo que la aprobación del gasto y el reconocimiento de la obligación deban realizarse simultáneamente.</w:t>
      </w:r>
    </w:p>
    <w:p w14:paraId="7C329B9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los documentos justificativos del reconocimiento de la obligación se ajustan a la norma de aplicación e identifican el acreedor, el importe y la prestación u otra causa del reconocimiento.</w:t>
      </w:r>
    </w:p>
    <w:p w14:paraId="3C88D809"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la conformidad del órgano correspondiente valorando el trabajo ejecutado.</w:t>
      </w:r>
    </w:p>
    <w:p w14:paraId="68D4B0CD"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lastRenderedPageBreak/>
        <w:t>- Que se aporta factura de la empresa adjudicataria, en los términos que prevé el RD 1619/2012, de 30 de noviembre, por el cual se regulan las obligaciones de facturación y, en su caso, en la Ley 25/2013, de 27 de diciembre, de impulso de la factura electrónica.</w:t>
      </w:r>
    </w:p>
    <w:p w14:paraId="428F990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19EE018D" w14:textId="77777777" w:rsidR="00F04920" w:rsidRDefault="00F04920" w:rsidP="00F04920">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que, de acuerdo con la naturaleza del expediente y/o en esta fase del procedimiento no procede su revisión:</w:t>
      </w:r>
    </w:p>
    <w:p w14:paraId="5ABE428E"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p>
    <w:p w14:paraId="500C349A"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con financiación afectada, que los recursos que las financian son ejecutivos y que se acredita la efectividad con la existencia de documentos fehacientes.</w:t>
      </w:r>
    </w:p>
    <w:p w14:paraId="7F4ACAD0"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susceptibles de intervención de la comprobación material de la inversión, que consta el acta de recepción que acredita la misma.</w:t>
      </w:r>
    </w:p>
    <w:p w14:paraId="735389B7"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66D730EE"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687D199D"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CONCLUSIÓN</w:t>
      </w:r>
    </w:p>
    <w:p w14:paraId="224C7F3E" w14:textId="77777777" w:rsidR="00F04920" w:rsidRDefault="00F04920" w:rsidP="00F04920">
      <w:pPr>
        <w:spacing w:after="0" w:line="288" w:lineRule="auto"/>
        <w:jc w:val="center"/>
        <w:rPr>
          <w:rFonts w:ascii="AytoRoquetas Light Condensed" w:hAnsi="AytoRoquetas Light Condensed" w:cs="AytoRoquetas Light Condensed"/>
          <w:b/>
          <w:bCs/>
          <w:sz w:val="20"/>
          <w:szCs w:val="20"/>
        </w:rPr>
      </w:pPr>
    </w:p>
    <w:p w14:paraId="6BBA33E1"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Se </w:t>
      </w:r>
      <w:r>
        <w:rPr>
          <w:rFonts w:ascii="AytoRoquetas Light Condensed" w:hAnsi="AytoRoquetas Light Condensed" w:cs="AytoRoquetas Light Condensed"/>
          <w:b/>
          <w:bCs/>
          <w:sz w:val="20"/>
          <w:szCs w:val="20"/>
        </w:rPr>
        <w:t xml:space="preserve">fiscaliza de conformidad </w:t>
      </w:r>
      <w:r>
        <w:rPr>
          <w:rFonts w:ascii="AytoRoquetas Light Condensed" w:hAnsi="AytoRoquetas Light Condensed" w:cs="AytoRoquetas Light Condensed"/>
          <w:sz w:val="20"/>
          <w:szCs w:val="20"/>
        </w:rPr>
        <w:t>el expediente de referencia en esta fase del procedimiento en los términos y condiciones descritos anteriormente.</w:t>
      </w:r>
    </w:p>
    <w:p w14:paraId="61652E14" w14:textId="77777777" w:rsidR="00F04920" w:rsidRDefault="00F04920" w:rsidP="00F04920">
      <w:pPr>
        <w:spacing w:after="0" w:line="288" w:lineRule="auto"/>
        <w:jc w:val="both"/>
        <w:rPr>
          <w:rFonts w:ascii="AytoRoquetas Light Condensed" w:hAnsi="AytoRoquetas Light Condensed" w:cs="AytoRoquetas Light Condensed"/>
          <w:sz w:val="20"/>
          <w:szCs w:val="20"/>
        </w:rPr>
      </w:pPr>
    </w:p>
    <w:p w14:paraId="01A5B27A" w14:textId="77777777" w:rsidR="00F04920" w:rsidRDefault="00F04920" w:rsidP="00F04920">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Siendo el resultado de la fiscalización:</w:t>
      </w:r>
    </w:p>
    <w:p w14:paraId="4CBC9370" w14:textId="77777777" w:rsidR="00F04920" w:rsidRDefault="00F04920" w:rsidP="00F04920">
      <w:p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Fiscalizado de conformidad</w:t>
      </w:r>
    </w:p>
    <w:p w14:paraId="5AFF86C0" w14:textId="77777777" w:rsidR="00F04920" w:rsidRDefault="00F049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728341CE"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CF"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0"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1" w14:textId="77777777" w:rsidR="007F3F95" w:rsidRDefault="007F3F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28341D2" w14:textId="77777777" w:rsidR="007F3F95" w:rsidRDefault="00F04920">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728341D3" w14:textId="77777777" w:rsidR="007F3F95" w:rsidRDefault="007F3F95">
      <w:pPr>
        <w:spacing w:after="0" w:line="288" w:lineRule="auto"/>
        <w:ind w:firstLine="567"/>
        <w:jc w:val="both"/>
        <w:rPr>
          <w:rFonts w:ascii="AytoRoquetas Light Condensed" w:hAnsi="AytoRoquetas Light Condensed" w:cs="AytoRoquetas Light Condensed"/>
          <w:color w:val="000000"/>
          <w:sz w:val="20"/>
          <w:szCs w:val="20"/>
        </w:rPr>
      </w:pPr>
    </w:p>
    <w:sectPr w:rsidR="007F3F95">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341DD" w14:textId="77777777" w:rsidR="00F04920" w:rsidRDefault="00F04920">
      <w:pPr>
        <w:spacing w:after="0" w:line="240" w:lineRule="auto"/>
      </w:pPr>
      <w:r>
        <w:separator/>
      </w:r>
    </w:p>
  </w:endnote>
  <w:endnote w:type="continuationSeparator" w:id="0">
    <w:p w14:paraId="728341DF" w14:textId="77777777" w:rsidR="00F04920" w:rsidRDefault="00F0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41D8" w14:textId="77777777" w:rsidR="007F3F95" w:rsidRDefault="007F3F9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341D9" w14:textId="77777777" w:rsidR="00F04920" w:rsidRDefault="00F04920">
      <w:pPr>
        <w:spacing w:after="0" w:line="240" w:lineRule="auto"/>
      </w:pPr>
      <w:r>
        <w:separator/>
      </w:r>
    </w:p>
  </w:footnote>
  <w:footnote w:type="continuationSeparator" w:id="0">
    <w:p w14:paraId="728341DB" w14:textId="77777777" w:rsidR="00F04920" w:rsidRDefault="00F04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41D4" w14:textId="77777777" w:rsidR="007F3F95" w:rsidRDefault="00A427A1">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28341D9">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28341DB" w14:textId="77777777" w:rsidR="007F3F95" w:rsidRDefault="00F04920">
                <w:pPr>
                  <w:spacing w:after="0" w:line="240" w:lineRule="atLeast"/>
                  <w:rPr>
                    <w:color w:val="1D8FC7"/>
                    <w:sz w:val="16"/>
                    <w:szCs w:val="16"/>
                  </w:rPr>
                </w:pPr>
                <w:r>
                  <w:rPr>
                    <w:color w:val="1D8FC7"/>
                    <w:sz w:val="16"/>
                    <w:szCs w:val="16"/>
                  </w:rPr>
                  <w:t>Plaza de la Constitución, 1</w:t>
                </w:r>
              </w:p>
              <w:p w14:paraId="728341DC" w14:textId="77777777" w:rsidR="007F3F95" w:rsidRDefault="00F04920">
                <w:pPr>
                  <w:spacing w:after="0" w:line="240" w:lineRule="atLeast"/>
                  <w:rPr>
                    <w:color w:val="1D8FC7"/>
                    <w:sz w:val="16"/>
                    <w:szCs w:val="16"/>
                  </w:rPr>
                </w:pPr>
                <w:r>
                  <w:rPr>
                    <w:color w:val="1D8FC7"/>
                    <w:sz w:val="16"/>
                    <w:szCs w:val="16"/>
                  </w:rPr>
                  <w:t>04740 Roquetas de Mar, Almería</w:t>
                </w:r>
              </w:p>
              <w:p w14:paraId="728341DD" w14:textId="77777777" w:rsidR="007F3F95" w:rsidRDefault="00F04920">
                <w:pPr>
                  <w:spacing w:after="0" w:line="240" w:lineRule="atLeast"/>
                  <w:rPr>
                    <w:color w:val="1D8FC7"/>
                    <w:sz w:val="16"/>
                    <w:szCs w:val="16"/>
                  </w:rPr>
                </w:pPr>
                <w:r>
                  <w:rPr>
                    <w:color w:val="1D8FC7"/>
                    <w:sz w:val="16"/>
                    <w:szCs w:val="16"/>
                  </w:rPr>
                  <w:t>Tels.: 950 33 85 85 – 950 33 86 19</w:t>
                </w:r>
              </w:p>
              <w:p w14:paraId="728341DE" w14:textId="77777777" w:rsidR="007F3F95" w:rsidRDefault="00F04920">
                <w:pPr>
                  <w:spacing w:after="0" w:line="240" w:lineRule="atLeast"/>
                  <w:rPr>
                    <w:color w:val="1D8FC7"/>
                    <w:sz w:val="16"/>
                    <w:szCs w:val="16"/>
                  </w:rPr>
                </w:pPr>
                <w:r>
                  <w:rPr>
                    <w:color w:val="1D8FC7"/>
                    <w:sz w:val="16"/>
                    <w:szCs w:val="16"/>
                  </w:rPr>
                  <w:t>Fax: 950 32 15 14</w:t>
                </w:r>
              </w:p>
            </w:txbxContent>
          </v:textbox>
          <w10:wrap type="square"/>
        </v:shape>
      </w:pict>
    </w:r>
    <w:r w:rsidR="00F04920">
      <w:rPr>
        <w:rFonts w:ascii="Times New Roman" w:hAnsi="Times New Roman" w:cs="Times New Roman"/>
        <w:sz w:val="16"/>
        <w:szCs w:val="16"/>
      </w:rPr>
      <w:tab/>
    </w:r>
  </w:p>
  <w:p w14:paraId="728341D5" w14:textId="77777777" w:rsidR="007F3F95" w:rsidRDefault="00A427A1">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2834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28341D6" w14:textId="77777777" w:rsidR="007F3F95" w:rsidRDefault="007F3F95">
    <w:pPr>
      <w:pStyle w:val="Encabezado1"/>
      <w:rPr>
        <w:rFonts w:ascii="AytoRoquetas Light Condensed" w:hAnsi="AytoRoquetas Light Condensed" w:cs="AytoRoquetas Light Condensed"/>
      </w:rPr>
    </w:pPr>
  </w:p>
  <w:p w14:paraId="728341D7" w14:textId="77777777" w:rsidR="007F3F95" w:rsidRDefault="007F3F95">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E399B"/>
    <w:multiLevelType w:val="hybridMultilevel"/>
    <w:tmpl w:val="FFFFFFFF"/>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16cid:durableId="1549755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F3F95"/>
    <w:rsid w:val="0052253D"/>
    <w:rsid w:val="007F3F95"/>
    <w:rsid w:val="00A427A1"/>
    <w:rsid w:val="00A82C11"/>
    <w:rsid w:val="00F049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28341CC"/>
  <w15:docId w15:val="{A8B03FB2-7F88-4891-A426-04B0B986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58527">
      <w:bodyDiv w:val="1"/>
      <w:marLeft w:val="0"/>
      <w:marRight w:val="0"/>
      <w:marTop w:val="0"/>
      <w:marBottom w:val="0"/>
      <w:divBdr>
        <w:top w:val="none" w:sz="0" w:space="0" w:color="auto"/>
        <w:left w:val="none" w:sz="0" w:space="0" w:color="auto"/>
        <w:bottom w:val="none" w:sz="0" w:space="0" w:color="auto"/>
        <w:right w:val="none" w:sz="0" w:space="0" w:color="auto"/>
      </w:divBdr>
    </w:div>
    <w:div w:id="169834390">
      <w:bodyDiv w:val="1"/>
      <w:marLeft w:val="0"/>
      <w:marRight w:val="0"/>
      <w:marTop w:val="0"/>
      <w:marBottom w:val="0"/>
      <w:divBdr>
        <w:top w:val="none" w:sz="0" w:space="0" w:color="auto"/>
        <w:left w:val="none" w:sz="0" w:space="0" w:color="auto"/>
        <w:bottom w:val="none" w:sz="0" w:space="0" w:color="auto"/>
        <w:right w:val="none" w:sz="0" w:space="0" w:color="auto"/>
      </w:divBdr>
    </w:div>
    <w:div w:id="1755590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2867</Characters>
  <Application>Microsoft Office Word</Application>
  <DocSecurity>0</DocSecurity>
  <Lines>23</Lines>
  <Paragraphs>6</Paragraphs>
  <ScaleCrop>false</ScaleCrop>
  <Company/>
  <LinksUpToDate>false</LinksUpToDate>
  <CharactersWithSpaces>3382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2</cp:revision>
  <dcterms:created xsi:type="dcterms:W3CDTF">2024-12-12T09:07:00Z</dcterms:created>
  <dcterms:modified xsi:type="dcterms:W3CDTF">2024-12-12T09:11:00Z</dcterms:modified>
</cp:coreProperties>
</file>