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8FA24" w14:textId="648E6F4D" w:rsidR="00B01759" w:rsidRDefault="00AA3B7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2024/122</w:t>
      </w:r>
    </w:p>
    <w:p w14:paraId="1848FA25" w14:textId="77777777" w:rsidR="00B01759" w:rsidRDefault="00B0175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69B63B0" w14:textId="77777777" w:rsidR="00AA3B7B" w:rsidRPr="00AA3B7B" w:rsidRDefault="00AA3B7B" w:rsidP="00AA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b/>
          <w:bCs/>
          <w:color w:val="000000"/>
          <w:lang w:val="es-ES"/>
        </w:rPr>
      </w:pPr>
      <w:r w:rsidRPr="00AA3B7B">
        <w:rPr>
          <w:rFonts w:ascii="AytoRoquetas Light Condensed" w:hAnsi="AytoRoquetas Light Condensed" w:cs="AytoRoquetas Light Condensed"/>
          <w:b/>
          <w:bCs/>
          <w:color w:val="000000"/>
          <w:lang w:val="es-ES"/>
        </w:rPr>
        <w:t>DON GABRIEL AMAT AYLLÓN, PRESIDENTE DEL CONSORCIO DE SERVICIOS INTEGRADOS DE ABASTECIMIENTO DE AGUAS Y SANEAMIENTO DEL PONIENTE (ALMERÍA), HA DICTADO EL SIGUIENTE:</w:t>
      </w:r>
    </w:p>
    <w:p w14:paraId="524C2A42" w14:textId="77777777" w:rsidR="00AA3B7B" w:rsidRPr="00AA3B7B" w:rsidRDefault="00AA3B7B" w:rsidP="00AA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b/>
          <w:bCs/>
          <w:color w:val="000000"/>
          <w:lang w:val="es-ES"/>
        </w:rPr>
      </w:pPr>
    </w:p>
    <w:p w14:paraId="4EFDFF37" w14:textId="77777777" w:rsidR="00AA3B7B" w:rsidRPr="00AA3B7B" w:rsidRDefault="00AA3B7B" w:rsidP="00AA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  <w:lang w:val="es-ES"/>
        </w:rPr>
      </w:pPr>
      <w:r w:rsidRPr="00AA3B7B">
        <w:rPr>
          <w:rFonts w:ascii="AytoRoquetas Light Condensed" w:hAnsi="AytoRoquetas Light Condensed" w:cs="AytoRoquetas Light Condensed"/>
          <w:b/>
          <w:bCs/>
          <w:color w:val="000000"/>
          <w:u w:val="single"/>
          <w:lang w:val="es-ES"/>
        </w:rPr>
        <w:t>DECRETO</w:t>
      </w:r>
    </w:p>
    <w:p w14:paraId="1848FA27" w14:textId="77777777" w:rsidR="00B01759" w:rsidRDefault="00AA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</w:t>
      </w:r>
      <w:r>
        <w:rPr>
          <w:rFonts w:ascii="AytoRoquetas Light Condensed" w:hAnsi="AytoRoquetas Light Condensed" w:cs="AytoRoquetas Light Condensed"/>
          <w:color w:val="FF0000"/>
        </w:rPr>
        <w:t>DEC_GEN&gt;</w:t>
      </w:r>
    </w:p>
    <w:p w14:paraId="1A02EE9D" w14:textId="77777777" w:rsidR="00AA3B7B" w:rsidRDefault="00AA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</w:p>
    <w:p w14:paraId="43332051" w14:textId="50EEDB95" w:rsidR="00AA3B7B" w:rsidRDefault="00AA3B7B" w:rsidP="00AA3B7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Vista la notificación de </w:t>
      </w:r>
      <w:r>
        <w:rPr>
          <w:rFonts w:ascii="AytoRoquetas Light Condensed" w:hAnsi="AytoRoquetas Light Condensed" w:cs="AytoRoquetas Light Condensed"/>
          <w:color w:val="000000"/>
        </w:rPr>
        <w:t>Diligencia de embargo de créditos,</w:t>
      </w:r>
      <w:r>
        <w:rPr>
          <w:rFonts w:ascii="AytoRoquetas Light Condensed" w:hAnsi="AytoRoquetas Light Condensed" w:cs="AytoRoquetas Light Condensed"/>
          <w:color w:val="000000"/>
        </w:rPr>
        <w:t xml:space="preserve"> recibida en fecha 2</w:t>
      </w:r>
      <w:r>
        <w:rPr>
          <w:rFonts w:ascii="AytoRoquetas Light Condensed" w:hAnsi="AytoRoquetas Light Condensed" w:cs="AytoRoquetas Light Condensed"/>
          <w:color w:val="000000"/>
        </w:rPr>
        <w:t>8</w:t>
      </w:r>
      <w:r>
        <w:rPr>
          <w:rFonts w:ascii="AytoRoquetas Light Condensed" w:hAnsi="AytoRoquetas Light Condensed" w:cs="AytoRoquetas Light Condensed"/>
          <w:color w:val="000000"/>
        </w:rPr>
        <w:t xml:space="preserve"> de </w:t>
      </w:r>
      <w:r>
        <w:rPr>
          <w:rFonts w:ascii="AytoRoquetas Light Condensed" w:hAnsi="AytoRoquetas Light Condensed" w:cs="AytoRoquetas Light Condensed"/>
          <w:color w:val="000000"/>
        </w:rPr>
        <w:t xml:space="preserve">noviembre </w:t>
      </w:r>
      <w:r>
        <w:rPr>
          <w:rFonts w:ascii="AytoRoquetas Light Condensed" w:hAnsi="AytoRoquetas Light Condensed" w:cs="AytoRoquetas Light Condensed"/>
          <w:color w:val="000000"/>
        </w:rPr>
        <w:t>de 2024, procedente de la Diputación de Almería en concepto de Boletín Oficial de la Provincia, del ejercicio 20</w:t>
      </w:r>
      <w:r>
        <w:rPr>
          <w:rFonts w:ascii="AytoRoquetas Light Condensed" w:hAnsi="AytoRoquetas Light Condensed" w:cs="AytoRoquetas Light Condensed"/>
          <w:color w:val="000000"/>
        </w:rPr>
        <w:t>17 a 2022</w:t>
      </w:r>
      <w:r>
        <w:rPr>
          <w:rFonts w:ascii="AytoRoquetas Light Condensed" w:hAnsi="AytoRoquetas Light Condensed" w:cs="AytoRoquetas Light Condensed"/>
          <w:color w:val="000000"/>
        </w:rPr>
        <w:t>, con n</w:t>
      </w:r>
      <w:r>
        <w:rPr>
          <w:rFonts w:ascii="AytoRoquetas Light Condensed" w:hAnsi="AytoRoquetas Light Condensed" w:cs="AytoRoquetas Light Condensed"/>
          <w:color w:val="000000"/>
        </w:rPr>
        <w:t>ú</w:t>
      </w:r>
      <w:r>
        <w:rPr>
          <w:rFonts w:ascii="AytoRoquetas Light Condensed" w:hAnsi="AytoRoquetas Light Condensed" w:cs="AytoRoquetas Light Condensed"/>
          <w:color w:val="000000"/>
        </w:rPr>
        <w:t xml:space="preserve">mero </w:t>
      </w:r>
      <w:r>
        <w:rPr>
          <w:rFonts w:ascii="AytoRoquetas Light Condensed" w:hAnsi="AytoRoquetas Light Condensed" w:cs="AytoRoquetas Light Condensed"/>
          <w:color w:val="000000"/>
        </w:rPr>
        <w:t xml:space="preserve">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expte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 ejecutiva: 2023EXP1G063112</w:t>
      </w:r>
      <w:r>
        <w:rPr>
          <w:rFonts w:ascii="AytoRoquetas Light Condensed" w:hAnsi="AytoRoquetas Light Condensed" w:cs="AytoRoquetas Light Condensed"/>
          <w:color w:val="000000"/>
        </w:rPr>
        <w:t>.</w:t>
      </w:r>
    </w:p>
    <w:p w14:paraId="1B6B96D3" w14:textId="77777777" w:rsidR="00AA3B7B" w:rsidRDefault="00AA3B7B" w:rsidP="00AA3B7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985D680" w14:textId="77777777" w:rsidR="00AA3B7B" w:rsidRDefault="00AA3B7B" w:rsidP="00AA3B7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RESULTANDO que en el expediente de liquidación obra informe de INTERVENCIÓN relativo a los documentos y resultado de la liquidación.</w:t>
      </w:r>
    </w:p>
    <w:p w14:paraId="6E82A8AA" w14:textId="77777777" w:rsidR="00AA3B7B" w:rsidRDefault="00AA3B7B" w:rsidP="00AA3B7B">
      <w:pPr>
        <w:spacing w:after="0" w:line="288" w:lineRule="auto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258D7C7E" w14:textId="77777777" w:rsidR="00AA3B7B" w:rsidRDefault="00AA3B7B" w:rsidP="00AA3B7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Por cuanto antecede y de conformidad con el acuerdo de la Junta General del Consorcio de 21 de abril de 2021, de nombramiento de </w:t>
      </w:r>
      <w:proofErr w:type="gramStart"/>
      <w:r>
        <w:rPr>
          <w:rFonts w:ascii="AytoRoquetas Light Condensed" w:hAnsi="AytoRoquetas Light Condensed" w:cs="AytoRoquetas Light Condensed"/>
          <w:color w:val="00000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</w:rPr>
        <w:t xml:space="preserve">, es por lo que 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VENGO A RESOLVER:</w:t>
      </w:r>
    </w:p>
    <w:p w14:paraId="3FEDB5A1" w14:textId="77777777" w:rsidR="00AA3B7B" w:rsidRDefault="00AA3B7B" w:rsidP="00AA3B7B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1D5DC2BF" w14:textId="748697A2" w:rsidR="00AA3B7B" w:rsidRDefault="00AA3B7B" w:rsidP="00AA3B7B">
      <w:pPr>
        <w:spacing w:after="0" w:line="240" w:lineRule="auto"/>
        <w:jc w:val="both"/>
        <w:rPr>
          <w:rFonts w:ascii="AytoRoquetas Light Condensed" w:hAnsi="AytoRoquetas Light Condensed" w:cs="Times New Roman"/>
          <w:b/>
          <w:bCs/>
          <w:color w:val="000000"/>
        </w:rPr>
      </w:pPr>
      <w:r>
        <w:rPr>
          <w:rFonts w:ascii="AytoRoquetas Light Condensed" w:hAnsi="AytoRoquetas Light Condensed" w:cs="Times New Roman"/>
          <w:b/>
          <w:bCs/>
          <w:color w:val="000000"/>
        </w:rPr>
        <w:t>1º</w:t>
      </w:r>
      <w:r>
        <w:rPr>
          <w:rFonts w:ascii="AytoRoquetas Light Condensed" w:hAnsi="AytoRoquetas Light Condensed" w:cs="Times New Roman"/>
          <w:color w:val="000000"/>
        </w:rPr>
        <w:t>. Aprobar, disponer y reconocer la obligación, previo informe de fiscalización, al Consorcio de Servicios Integrados de abastecimiento de Aguas y saneamiento del Poniente Almeriense con CIF P5400004G correspondiente a Boletín Oficial Provincia – Liquidaciones 20</w:t>
      </w:r>
      <w:r>
        <w:rPr>
          <w:rFonts w:ascii="AytoRoquetas Light Condensed" w:hAnsi="AytoRoquetas Light Condensed" w:cs="Times New Roman"/>
          <w:color w:val="000000"/>
        </w:rPr>
        <w:t>17, 2018, 2019, 2020, 2021 y 2022,</w:t>
      </w:r>
      <w:r>
        <w:rPr>
          <w:rFonts w:ascii="AytoRoquetas Light Condensed" w:hAnsi="AytoRoquetas Light Condensed" w:cs="Times New Roman"/>
          <w:color w:val="000000"/>
        </w:rPr>
        <w:t xml:space="preserve"> con Documento ADO número 2202400000</w:t>
      </w:r>
      <w:r>
        <w:rPr>
          <w:rFonts w:ascii="AytoRoquetas Light Condensed" w:hAnsi="AytoRoquetas Light Condensed" w:cs="Times New Roman"/>
          <w:color w:val="000000"/>
        </w:rPr>
        <w:t>97</w:t>
      </w:r>
      <w:r>
        <w:rPr>
          <w:rFonts w:ascii="AytoRoquetas Light Condensed" w:hAnsi="AytoRoquetas Light Condensed" w:cs="Times New Roman"/>
          <w:color w:val="000000"/>
        </w:rPr>
        <w:t xml:space="preserve"> y cargo a la Aplicación Presupuestaria 161.22603 “Publicación en Diarios Oficiales” por el siguiente importe:</w:t>
      </w:r>
    </w:p>
    <w:p w14:paraId="3104EA63" w14:textId="77777777" w:rsidR="00AA3B7B" w:rsidRDefault="00AA3B7B" w:rsidP="00AA3B7B">
      <w:pPr>
        <w:spacing w:after="0" w:line="240" w:lineRule="auto"/>
        <w:jc w:val="both"/>
        <w:rPr>
          <w:rFonts w:ascii="AytoRoquetas Light Condensed" w:hAnsi="AytoRoquetas Light Condensed" w:cs="TimesNewRomanPSMT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985"/>
        <w:gridCol w:w="3118"/>
      </w:tblGrid>
      <w:tr w:rsidR="00AA3B7B" w:rsidRPr="00AA3B7B" w14:paraId="0957F183" w14:textId="77777777" w:rsidTr="00AA3B7B">
        <w:trPr>
          <w:trHeight w:val="49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9901" w14:textId="77777777" w:rsidR="00AA3B7B" w:rsidRDefault="00AA3B7B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8851" w14:textId="77777777" w:rsidR="00AA3B7B" w:rsidRDefault="00AA3B7B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IMPORTE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53CE" w14:textId="77777777" w:rsidR="00AA3B7B" w:rsidRDefault="00AA3B7B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IMPORTE TOTAL</w:t>
            </w:r>
          </w:p>
        </w:tc>
      </w:tr>
      <w:tr w:rsidR="00AA3B7B" w:rsidRPr="00AA3B7B" w14:paraId="49B8BFC2" w14:textId="77777777" w:rsidTr="00AA3B7B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8E2BE" w14:textId="31F26267" w:rsidR="00AA3B7B" w:rsidRDefault="00AA3B7B">
            <w:pPr>
              <w:spacing w:after="0" w:line="240" w:lineRule="auto"/>
              <w:jc w:val="center"/>
              <w:rPr>
                <w:rFonts w:ascii="AytoRoquetas Light Condensed" w:hAnsi="AytoRoquetas Light Condensed"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color w:val="000000"/>
                <w:kern w:val="2"/>
              </w:rPr>
              <w:t xml:space="preserve">PUBLICACIONES </w:t>
            </w:r>
            <w:r>
              <w:rPr>
                <w:rFonts w:ascii="AytoRoquetas Light Condensed" w:hAnsi="AytoRoquetas Light Condensed"/>
                <w:color w:val="000000"/>
                <w:kern w:val="2"/>
              </w:rPr>
              <w:t>BOPA</w:t>
            </w:r>
            <w:r>
              <w:rPr>
                <w:rFonts w:ascii="AytoRoquetas Light Condensed" w:hAnsi="AytoRoquetas Light Condensed"/>
                <w:color w:val="000000"/>
                <w:kern w:val="2"/>
              </w:rPr>
              <w:t xml:space="preserve"> 2017 A 2022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F56AF" w14:textId="0C8B3D64" w:rsidR="00AA3B7B" w:rsidRDefault="00AA3B7B">
            <w:pPr>
              <w:spacing w:after="0" w:line="240" w:lineRule="auto"/>
              <w:jc w:val="center"/>
              <w:rPr>
                <w:rFonts w:ascii="AytoRoquetas Light Condensed" w:hAnsi="AytoRoquetas Light Condensed"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color w:val="000000"/>
                <w:kern w:val="2"/>
              </w:rPr>
              <w:t>3.752,06</w:t>
            </w:r>
            <w:r>
              <w:rPr>
                <w:rFonts w:ascii="AytoRoquetas Light Condensed" w:hAnsi="AytoRoquetas Light Condensed"/>
                <w:color w:val="000000"/>
                <w:kern w:val="2"/>
              </w:rPr>
              <w:t xml:space="preserve"> €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523D" w14:textId="2F4887B7" w:rsidR="00AA3B7B" w:rsidRDefault="00AA3B7B">
            <w:pPr>
              <w:spacing w:after="0" w:line="240" w:lineRule="auto"/>
              <w:jc w:val="center"/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</w:pPr>
            <w:r>
              <w:rPr>
                <w:rFonts w:ascii="AytoRoquetas Light Condensed" w:hAnsi="AytoRoquetas Light Condensed"/>
                <w:b/>
                <w:bCs/>
                <w:color w:val="000000"/>
                <w:kern w:val="2"/>
              </w:rPr>
              <w:t>3.752,06 €</w:t>
            </w:r>
          </w:p>
        </w:tc>
      </w:tr>
    </w:tbl>
    <w:p w14:paraId="4FA147E6" w14:textId="77777777" w:rsidR="00AA3B7B" w:rsidRDefault="00AA3B7B" w:rsidP="00AA3B7B">
      <w:pPr>
        <w:spacing w:after="0" w:line="240" w:lineRule="auto"/>
        <w:jc w:val="both"/>
        <w:rPr>
          <w:rFonts w:ascii="AytoRoquetas Light Condensed" w:hAnsi="AytoRoquetas Light Condensed" w:cs="TimesNewRomanPSMT"/>
        </w:rPr>
      </w:pPr>
    </w:p>
    <w:p w14:paraId="795014E6" w14:textId="77777777" w:rsidR="00AA3B7B" w:rsidRDefault="00AA3B7B" w:rsidP="00AA3B7B">
      <w:pPr>
        <w:spacing w:after="0" w:line="240" w:lineRule="auto"/>
        <w:jc w:val="both"/>
        <w:rPr>
          <w:rFonts w:ascii="AytoRoquetas Light Condensed" w:hAnsi="AytoRoquetas Light Condensed" w:cs="TimesNewRomanPSMT"/>
        </w:rPr>
      </w:pPr>
    </w:p>
    <w:p w14:paraId="103EAD4D" w14:textId="77777777" w:rsidR="00AA3B7B" w:rsidRDefault="00AA3B7B" w:rsidP="00AA3B7B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Times New Roman"/>
          <w:b/>
          <w:bCs/>
          <w:color w:val="000000"/>
        </w:rPr>
        <w:t xml:space="preserve">2º. </w:t>
      </w:r>
      <w:r>
        <w:rPr>
          <w:rFonts w:ascii="AytoRoquetas Light Condensed" w:hAnsi="AytoRoquetas Light Condensed" w:cs="Times New Roman"/>
          <w:color w:val="000000"/>
        </w:rPr>
        <w:t>Notificar el presente acuerdo a Intervención y a Presidencia del Consorcio de Aguas del Poniente Almeriense.</w:t>
      </w:r>
    </w:p>
    <w:p w14:paraId="1848FA28" w14:textId="77777777" w:rsidR="00B01759" w:rsidRDefault="00B0175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848FA29" w14:textId="77777777" w:rsidR="00B01759" w:rsidRDefault="00B0175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848FA2A" w14:textId="77777777" w:rsidR="00B01759" w:rsidRDefault="00AA3B7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Por cuanto antecede y de conformidad con el acuerdo de la Junta General del </w:t>
      </w:r>
      <w:r>
        <w:rPr>
          <w:rFonts w:ascii="AytoRoquetas Light Condensed" w:hAnsi="AytoRoquetas Light Condensed" w:cs="AytoRoquetas Light Condensed"/>
          <w:color w:val="000000"/>
        </w:rPr>
        <w:t xml:space="preserve">Consorcio de 21 de abril de 2021, de nombramiento de </w:t>
      </w:r>
      <w:proofErr w:type="gramStart"/>
      <w:r>
        <w:rPr>
          <w:rFonts w:ascii="AytoRoquetas Light Condensed" w:hAnsi="AytoRoquetas Light Condensed" w:cs="AytoRoquetas Light Condensed"/>
          <w:color w:val="00000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</w:rPr>
        <w:t xml:space="preserve"> y la Ordenanza de vertidos a la red de alcantarillado del Consocio (B.O.P de Almer</w:t>
      </w:r>
      <w:r>
        <w:rPr>
          <w:rFonts w:ascii="AytoRoquetas Light Condensed" w:hAnsi="AytoRoquetas Light Condensed" w:cs="AytoRoquetas Light Condensed"/>
          <w:color w:val="000000"/>
        </w:rPr>
        <w:t xml:space="preserve">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VENGO A RESOLVER:</w:t>
      </w:r>
    </w:p>
    <w:p w14:paraId="1848FA2B" w14:textId="77777777" w:rsidR="00B01759" w:rsidRDefault="00B01759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 w14:paraId="1848FA2C" w14:textId="77777777" w:rsidR="00B01759" w:rsidRDefault="00AA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1848FA2D" w14:textId="77777777" w:rsidR="00B01759" w:rsidRDefault="00AA3B7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1848FA2E" w14:textId="77777777" w:rsidR="00B01759" w:rsidRDefault="00B0175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B01759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8FA37" w14:textId="77777777" w:rsidR="00AA3B7B" w:rsidRDefault="00AA3B7B">
      <w:pPr>
        <w:spacing w:after="0" w:line="240" w:lineRule="auto"/>
      </w:pPr>
      <w:r>
        <w:separator/>
      </w:r>
    </w:p>
  </w:endnote>
  <w:endnote w:type="continuationSeparator" w:id="0">
    <w:p w14:paraId="1848FA39" w14:textId="77777777" w:rsidR="00AA3B7B" w:rsidRDefault="00AA3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8FA32" w14:textId="77777777" w:rsidR="00B01759" w:rsidRDefault="00B0175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8FA33" w14:textId="77777777" w:rsidR="00AA3B7B" w:rsidRDefault="00AA3B7B">
      <w:pPr>
        <w:spacing w:after="0" w:line="240" w:lineRule="auto"/>
      </w:pPr>
      <w:r>
        <w:separator/>
      </w:r>
    </w:p>
  </w:footnote>
  <w:footnote w:type="continuationSeparator" w:id="0">
    <w:p w14:paraId="1848FA35" w14:textId="77777777" w:rsidR="00AA3B7B" w:rsidRDefault="00AA3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8FA2F" w14:textId="77777777" w:rsidR="00B01759" w:rsidRDefault="00AA3B7B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848FA33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848FA35" w14:textId="77777777" w:rsidR="00B01759" w:rsidRDefault="00AA3B7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1848FA36" w14:textId="77777777" w:rsidR="00B01759" w:rsidRDefault="00AA3B7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848FA37" w14:textId="77777777" w:rsidR="00B01759" w:rsidRDefault="00AA3B7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848FA38" w14:textId="77777777" w:rsidR="00B01759" w:rsidRDefault="00AA3B7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1848FA30" w14:textId="77777777" w:rsidR="00B01759" w:rsidRDefault="00AA3B7B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848FA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848FA31" w14:textId="77777777" w:rsidR="00B01759" w:rsidRDefault="00B01759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01759"/>
    <w:rsid w:val="0052253D"/>
    <w:rsid w:val="00AA3B7B"/>
    <w:rsid w:val="00B0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848FA24"/>
  <w15:docId w15:val="{A8B03FB2-7F88-4891-A426-04B0B986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5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2024-12-12T11:39:00Z</dcterms:created>
  <dcterms:modified xsi:type="dcterms:W3CDTF">2024-12-12T11:45:00Z</dcterms:modified>
</cp:coreProperties>
</file>