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203C3" w14:textId="77777777" w:rsidR="00767FE5" w:rsidRPr="003645B5" w:rsidRDefault="00767FE5" w:rsidP="00767FE5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059712D4" w14:textId="77777777" w:rsidR="00767FE5" w:rsidRPr="003645B5" w:rsidRDefault="00767FE5" w:rsidP="00767FE5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0FBA1155" w14:textId="77777777" w:rsidR="00767FE5" w:rsidRPr="003645B5" w:rsidRDefault="00767FE5" w:rsidP="00767FE5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 en sesión</w:t>
      </w:r>
      <w:r>
        <w:rPr>
          <w:color w:val="auto"/>
          <w:sz w:val="22"/>
          <w:szCs w:val="22"/>
        </w:rPr>
        <w:t xml:space="preserve"> ordinaria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19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703793D6" w14:textId="77777777" w:rsidR="00767FE5" w:rsidRPr="003645B5" w:rsidRDefault="00767FE5" w:rsidP="00767FE5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F2F6E28" w14:textId="33DCDB32" w:rsidR="00767FE5" w:rsidRPr="00FC2588" w:rsidRDefault="00767FE5" w:rsidP="00767FE5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FC2588">
        <w:rPr>
          <w:rFonts w:ascii="AytoRoquetas Light Condensed" w:hAnsi="AytoRoquetas Light Condensed"/>
          <w:b/>
          <w:bCs/>
          <w:sz w:val="26"/>
          <w:szCs w:val="26"/>
          <w:lang w:val="es-ES"/>
        </w:rPr>
        <w:t>1</w:t>
      </w:r>
      <w:r w:rsidR="00FC2588" w:rsidRPr="00FC2588">
        <w:rPr>
          <w:rFonts w:ascii="AytoRoquetas Light Condensed" w:hAnsi="AytoRoquetas Light Condensed"/>
          <w:b/>
          <w:bCs/>
          <w:sz w:val="26"/>
          <w:szCs w:val="26"/>
          <w:lang w:val="es-ES"/>
        </w:rPr>
        <w:t>7</w:t>
      </w:r>
      <w:r w:rsidRPr="00FC2588">
        <w:rPr>
          <w:rFonts w:ascii="AytoRoquetas Light Condensed" w:hAnsi="AytoRoquetas Light Condensed"/>
          <w:b/>
          <w:bCs/>
          <w:sz w:val="26"/>
          <w:szCs w:val="26"/>
          <w:lang w:val="es-ES"/>
        </w:rPr>
        <w:t>.</w:t>
      </w:r>
      <w:r w:rsidR="00FC2588">
        <w:rPr>
          <w:rFonts w:ascii="AytoRoquetas Light Condensed" w:hAnsi="AytoRoquetas Light Condensed"/>
          <w:sz w:val="26"/>
          <w:szCs w:val="26"/>
          <w:lang w:val="es-ES"/>
        </w:rPr>
        <w:t xml:space="preserve"> </w:t>
      </w:r>
      <w:r w:rsidR="00FC2588" w:rsidRPr="00FC2588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APROBACIÓN</w:t>
      </w:r>
      <w:r w:rsidR="00FC2588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</w:t>
      </w:r>
      <w:r w:rsidR="00FC2588" w:rsidRPr="00FC2588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del Convenio entre la Diputación Provincial de Albacete y el Consorcio para la Gestión del Ciclo Integral del Agua de Uso Urbano en el Poniente Almeriense (CIAP) para la puesta a disposición de la totalidad de aplicativos y herramientas que integran la aplicación SEDIPUALBA</w:t>
      </w:r>
      <w:r w:rsidRPr="00FC2588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.</w:t>
      </w:r>
    </w:p>
    <w:p w14:paraId="79A1C048" w14:textId="77777777" w:rsidR="00767FE5" w:rsidRDefault="00767FE5" w:rsidP="00767FE5">
      <w:pPr>
        <w:pStyle w:val="Textodebloque"/>
        <w:spacing w:after="0" w:line="276" w:lineRule="auto"/>
        <w:ind w:left="0" w:right="0" w:firstLine="0"/>
        <w:rPr>
          <w:rFonts w:ascii="AytoRoquetas Light Condensed" w:hAnsi="AytoRoquetas Light Condensed"/>
          <w:color w:val="auto"/>
          <w:sz w:val="22"/>
          <w:szCs w:val="24"/>
        </w:rPr>
      </w:pPr>
    </w:p>
    <w:p w14:paraId="4D5A7C7F" w14:textId="6B2358D4" w:rsidR="00767FE5" w:rsidRDefault="00767FE5" w:rsidP="00767FE5">
      <w:pPr>
        <w:pStyle w:val="Textodebloque"/>
        <w:spacing w:after="0" w:line="276" w:lineRule="auto"/>
        <w:ind w:left="0" w:right="0" w:firstLine="0"/>
        <w:rPr>
          <w:rFonts w:ascii="AytoRoquetas Light Condensed" w:hAnsi="AytoRoquetas Light Condensed"/>
          <w:color w:val="auto"/>
          <w:sz w:val="22"/>
          <w:szCs w:val="24"/>
        </w:rPr>
      </w:pPr>
      <w:r>
        <w:rPr>
          <w:rFonts w:ascii="AytoRoquetas Light Condensed" w:hAnsi="AytoRoquetas Light Condensed"/>
          <w:color w:val="auto"/>
          <w:sz w:val="22"/>
          <w:szCs w:val="24"/>
        </w:rPr>
        <w:t>Se da cuenta de</w:t>
      </w:r>
      <w:r w:rsidR="00FC2588">
        <w:rPr>
          <w:rFonts w:ascii="AytoRoquetas Light Condensed" w:hAnsi="AytoRoquetas Light Condensed"/>
          <w:color w:val="auto"/>
          <w:sz w:val="22"/>
          <w:szCs w:val="24"/>
        </w:rPr>
        <w:t xml:space="preserve"> la propuesta del ciclo integral del Agua del Poniente Almeriense relativa a la aprobación del convenio:</w:t>
      </w:r>
    </w:p>
    <w:p w14:paraId="3FD85514" w14:textId="77777777" w:rsidR="00767FE5" w:rsidRDefault="00767FE5" w:rsidP="00767FE5">
      <w:pPr>
        <w:pStyle w:val="Textodebloque"/>
        <w:spacing w:after="0" w:line="276" w:lineRule="auto"/>
        <w:ind w:left="0" w:right="0" w:firstLine="0"/>
        <w:rPr>
          <w:rFonts w:ascii="AytoRoquetas Light Condensed" w:hAnsi="AytoRoquetas Light Condensed"/>
          <w:color w:val="auto"/>
          <w:sz w:val="22"/>
          <w:szCs w:val="24"/>
        </w:rPr>
      </w:pPr>
    </w:p>
    <w:p w14:paraId="2C31386C" w14:textId="77777777" w:rsidR="00FC2588" w:rsidRPr="00FC2588" w:rsidRDefault="00767FE5" w:rsidP="00FC2588">
      <w:pPr>
        <w:pStyle w:val="Textoindependiente"/>
        <w:spacing w:line="276" w:lineRule="auto"/>
        <w:ind w:left="134" w:right="107"/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</w:pPr>
      <w:r w:rsidRPr="00FC2588">
        <w:rPr>
          <w:rFonts w:ascii="AytoRoquetas Light Condensed" w:hAnsi="AytoRoquetas Light Condensed"/>
          <w:i/>
          <w:iCs/>
          <w:sz w:val="22"/>
          <w:szCs w:val="24"/>
        </w:rPr>
        <w:t>“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PROPUESTA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bookmarkStart w:id="0" w:name="_Hlk185513742"/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DEL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CICLO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INTEGRAL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DEL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AGUA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DEL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PONIENTE</w:t>
      </w:r>
      <w:bookmarkEnd w:id="0"/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 xml:space="preserve"> ALMERIENSE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spacing w:val="1"/>
          <w:lang w:eastAsia="en-US"/>
        </w:rPr>
        <w:t xml:space="preserve"> </w:t>
      </w:r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 xml:space="preserve">RELATIVA A LA APROBACIÓN DEL </w:t>
      </w:r>
      <w:bookmarkStart w:id="1" w:name="_Hlk185513249"/>
      <w:r w:rsidR="00FC2588" w:rsidRPr="00FC2588">
        <w:rPr>
          <w:rFonts w:ascii="AytoRoquetas Light Condensed" w:eastAsia="MS PGothic" w:hAnsi="AytoRoquetas Light Condensed" w:cs="MS PGothic"/>
          <w:bCs/>
          <w:i/>
          <w:iCs/>
          <w:lang w:eastAsia="en-US"/>
        </w:rPr>
        <w:t>CONVENIO ENTRE LA DIPUTACIÓN PROVINCIAL DE ALBACETE Y EL CONSORCIO DEL CICLO INTEGRAL DEL AGUA DEL PONIENTE ALMERIENSE PARA LA PUESTA A DISPOSICIÓN DE APLICATIVOS Y HERRAMIENTAS QUE INTEGRAN LA PLATAFORMA SEDIPUALBA</w:t>
      </w:r>
    </w:p>
    <w:bookmarkEnd w:id="1"/>
    <w:p w14:paraId="774E5229" w14:textId="77777777" w:rsidR="00FC2588" w:rsidRPr="00FC2588" w:rsidRDefault="00FC2588" w:rsidP="00FC2588">
      <w:pPr>
        <w:widowControl w:val="0"/>
        <w:adjustRightInd/>
        <w:spacing w:before="7" w:after="0"/>
        <w:jc w:val="center"/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</w:pPr>
    </w:p>
    <w:p w14:paraId="12B2E150" w14:textId="77777777" w:rsidR="00FC2588" w:rsidRPr="00FC2588" w:rsidRDefault="00FC2588" w:rsidP="00FC2588">
      <w:pPr>
        <w:widowControl w:val="0"/>
        <w:adjustRightInd/>
        <w:spacing w:before="7" w:after="0"/>
        <w:jc w:val="center"/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</w:pPr>
    </w:p>
    <w:p w14:paraId="737A7B9F" w14:textId="77777777" w:rsidR="00FC2588" w:rsidRPr="00FC2588" w:rsidRDefault="00FC2588" w:rsidP="00FC2588">
      <w:pPr>
        <w:widowControl w:val="0"/>
        <w:adjustRightInd/>
        <w:spacing w:after="0"/>
        <w:ind w:left="134"/>
        <w:jc w:val="center"/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I.-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ANTECEDENTES.</w:t>
      </w:r>
    </w:p>
    <w:p w14:paraId="3CE5807E" w14:textId="77777777" w:rsidR="00FC2588" w:rsidRPr="00FC2588" w:rsidRDefault="00FC2588" w:rsidP="00FC2588">
      <w:pPr>
        <w:widowControl w:val="0"/>
        <w:adjustRightInd/>
        <w:spacing w:before="6" w:after="0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4B7F33D2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ab/>
        <w:t>Se redacta Convenio de colaboración Administrativa en el Uso de la Plataforma Informática entre el Consorcio del Ciclo Integral del Agua del Poniente Almeriense y entre la Diputación de Albacete.</w:t>
      </w:r>
    </w:p>
    <w:p w14:paraId="69F3D528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4A453F84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ab/>
        <w:t xml:space="preserve">De conformidad con el clausulado del convenio en su punto primero tiene como objeto: </w:t>
      </w:r>
    </w:p>
    <w:p w14:paraId="5DA27894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3CF8A680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 xml:space="preserve">1º Para la Diputación de Albacete, la puesta a disposición, al amparo de lo dispuesto por el artículo 157 de la ley 40/2017, de la totalidad de aplicativos y herramientas que integran la Plataforma SEDIPUALBA y sus sucesivas ampliaciones y actualizaciones, así como el alojamiento en los servidores de la Diputación de Albacete, o de otras administraciones públicas bajo el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lastRenderedPageBreak/>
        <w:t>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2A184316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7FD25A83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Públicas.</w:t>
      </w:r>
    </w:p>
    <w:p w14:paraId="43E74448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1A335F31" w14:textId="77777777" w:rsidR="00FC2588" w:rsidRPr="00FC2588" w:rsidRDefault="00FC2588" w:rsidP="00FC2588">
      <w:pPr>
        <w:widowControl w:val="0"/>
        <w:adjustRightInd/>
        <w:spacing w:before="6" w:after="0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3º A petición de la Entidad cesionaria se podrán extender los efectos de este convenio a entes dependientes de la misma bajo la responsabilidad técnica y económica de aquella.</w:t>
      </w:r>
    </w:p>
    <w:p w14:paraId="3FD796E5" w14:textId="77777777" w:rsidR="00FC2588" w:rsidRPr="00FC2588" w:rsidRDefault="00FC2588" w:rsidP="00FC2588">
      <w:pPr>
        <w:widowControl w:val="0"/>
        <w:adjustRightInd/>
        <w:spacing w:before="6" w:after="0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4CC49C98" w14:textId="77777777" w:rsidR="00FC2588" w:rsidRPr="00FC2588" w:rsidRDefault="00FC2588" w:rsidP="00FC2588">
      <w:pPr>
        <w:widowControl w:val="0"/>
        <w:adjustRightInd/>
        <w:spacing w:after="0"/>
        <w:ind w:left="134" w:right="123" w:firstLine="586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 presupuesto al que ascendería este convenio en el año 2025 ascendería a la cantidad total de 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incluido.</w:t>
      </w:r>
    </w:p>
    <w:p w14:paraId="2DB83F0C" w14:textId="77777777" w:rsidR="00FC2588" w:rsidRPr="00FC2588" w:rsidRDefault="00FC2588" w:rsidP="00FC2588">
      <w:pPr>
        <w:widowControl w:val="0"/>
        <w:adjustRightInd/>
        <w:spacing w:after="0"/>
        <w:ind w:right="123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1057824F" w14:textId="77777777" w:rsidR="00FC2588" w:rsidRPr="00FC2588" w:rsidRDefault="00FC2588" w:rsidP="00FC2588">
      <w:pPr>
        <w:widowControl w:val="0"/>
        <w:adjustRightInd/>
        <w:spacing w:after="0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082EC71A" w14:textId="77777777" w:rsidR="00FC2588" w:rsidRPr="00FC2588" w:rsidRDefault="00FC2588" w:rsidP="00FC2588">
      <w:pPr>
        <w:widowControl w:val="0"/>
        <w:spacing w:after="0"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i/>
          <w:iCs/>
          <w:lang w:val="es-ES_tradnl" w:eastAsia="en-US"/>
        </w:rPr>
      </w:pPr>
      <w:bookmarkStart w:id="2" w:name="_Hlk185512314"/>
      <w:r w:rsidRPr="00FC2588">
        <w:rPr>
          <w:rFonts w:ascii="AytoRoquetas Light Condensed" w:eastAsia="Times New Roman" w:hAnsi="AytoRoquetas Light Condensed" w:cs="Times New Roman"/>
          <w:i/>
          <w:iCs/>
          <w:lang w:val="es-ES_tradnl" w:eastAsia="en-US"/>
        </w:rPr>
        <w:t>El plazo de vigencia de acuerdo de la cláusula décima es de cuatro años desde la fecha de la firma.</w:t>
      </w:r>
    </w:p>
    <w:bookmarkEnd w:id="2"/>
    <w:p w14:paraId="0598DEFB" w14:textId="77777777" w:rsidR="00FC2588" w:rsidRPr="00FC2588" w:rsidRDefault="00FC2588" w:rsidP="00FC2588">
      <w:pPr>
        <w:widowControl w:val="0"/>
        <w:spacing w:after="0"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i/>
          <w:iCs/>
          <w:lang w:val="es-ES_tradnl" w:eastAsia="en-US"/>
        </w:rPr>
      </w:pPr>
    </w:p>
    <w:p w14:paraId="54AEEEF1" w14:textId="77777777" w:rsidR="00FC2588" w:rsidRPr="00FC2588" w:rsidRDefault="00FC2588" w:rsidP="00FC2588">
      <w:pPr>
        <w:widowControl w:val="0"/>
        <w:spacing w:after="0"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i/>
          <w:iCs/>
        </w:rPr>
      </w:pPr>
      <w:r w:rsidRPr="00FC2588">
        <w:rPr>
          <w:rFonts w:ascii="AytoRoquetas Light Condensed" w:eastAsia="Times New Roman" w:hAnsi="AytoRoquetas Light Condensed" w:cs="Times New Roman"/>
          <w:i/>
          <w:iCs/>
          <w:lang w:val="es-ES_tradnl" w:eastAsia="en-US"/>
        </w:rPr>
        <w:t>Se encuentra incorporado al expediente el informe jurídico y nota de conformidad al mismo.</w:t>
      </w:r>
    </w:p>
    <w:p w14:paraId="56117063" w14:textId="77777777" w:rsidR="00FC2588" w:rsidRPr="00FC2588" w:rsidRDefault="00FC2588" w:rsidP="00FC2588">
      <w:pPr>
        <w:widowControl w:val="0"/>
        <w:adjustRightInd/>
        <w:spacing w:before="9" w:after="0"/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</w:pPr>
    </w:p>
    <w:p w14:paraId="761161D3" w14:textId="77777777" w:rsidR="00FC2588" w:rsidRPr="00FC2588" w:rsidRDefault="00FC2588" w:rsidP="00FC2588">
      <w:pPr>
        <w:widowControl w:val="0"/>
        <w:adjustRightInd/>
        <w:spacing w:after="0"/>
        <w:ind w:left="134"/>
        <w:jc w:val="center"/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II.-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LEGISLACIÓN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APLICABLE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Y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CONSIDERACIONES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JURÍDICAS</w:t>
      </w:r>
    </w:p>
    <w:p w14:paraId="13E2D005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7F5306BC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Ley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7/1985,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2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abril,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Reguladora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las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Bases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del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Régimen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Local.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(LBRL).</w:t>
      </w:r>
    </w:p>
    <w:p w14:paraId="2F365FF8" w14:textId="77777777" w:rsidR="00FC2588" w:rsidRPr="00FC2588" w:rsidRDefault="00FC2588" w:rsidP="00FC2588">
      <w:pPr>
        <w:widowControl w:val="0"/>
        <w:adjustRightInd/>
        <w:spacing w:before="1"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Real</w:t>
      </w:r>
      <w:r w:rsidRPr="00FC2588">
        <w:rPr>
          <w:rFonts w:ascii="AytoRoquetas Light Condensed" w:eastAsia="MS PGothic" w:hAnsi="AytoRoquetas Light Condensed" w:cs="MS PGothic"/>
          <w:i/>
          <w:iCs/>
          <w:spacing w:val="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Decreto</w:t>
      </w:r>
      <w:r w:rsidRPr="00FC2588">
        <w:rPr>
          <w:rFonts w:ascii="AytoRoquetas Light Condensed" w:eastAsia="MS PGothic" w:hAnsi="AytoRoquetas Light Condensed" w:cs="MS PGothic"/>
          <w:i/>
          <w:iCs/>
          <w:spacing w:val="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Legislativo</w:t>
      </w:r>
      <w:r w:rsidRPr="00FC2588">
        <w:rPr>
          <w:rFonts w:ascii="AytoRoquetas Light Condensed" w:eastAsia="MS PGothic" w:hAnsi="AytoRoquetas Light Condensed" w:cs="MS PGothic"/>
          <w:i/>
          <w:iCs/>
          <w:spacing w:val="6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781/1986,</w:t>
      </w:r>
      <w:r w:rsidRPr="00FC2588">
        <w:rPr>
          <w:rFonts w:ascii="AytoRoquetas Light Condensed" w:eastAsia="MS PGothic" w:hAnsi="AytoRoquetas Light Condensed" w:cs="MS PGothic"/>
          <w:i/>
          <w:iCs/>
          <w:spacing w:val="6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18</w:t>
      </w:r>
      <w:r w:rsidRPr="00FC2588">
        <w:rPr>
          <w:rFonts w:ascii="AytoRoquetas Light Condensed" w:eastAsia="MS PGothic" w:hAnsi="AytoRoquetas Light Condensed" w:cs="MS PGothic"/>
          <w:i/>
          <w:iCs/>
          <w:spacing w:val="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abril,</w:t>
      </w:r>
      <w:r w:rsidRPr="00FC2588">
        <w:rPr>
          <w:rFonts w:ascii="AytoRoquetas Light Condensed" w:eastAsia="MS PGothic" w:hAnsi="AytoRoquetas Light Condensed" w:cs="MS PGothic"/>
          <w:i/>
          <w:iCs/>
          <w:spacing w:val="7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por</w:t>
      </w:r>
      <w:r w:rsidRPr="00FC2588">
        <w:rPr>
          <w:rFonts w:ascii="AytoRoquetas Light Condensed" w:eastAsia="MS PGothic" w:hAnsi="AytoRoquetas Light Condensed" w:cs="MS PGothic"/>
          <w:i/>
          <w:iCs/>
          <w:spacing w:val="7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que</w:t>
      </w:r>
      <w:r w:rsidRPr="00FC2588">
        <w:rPr>
          <w:rFonts w:ascii="AytoRoquetas Light Condensed" w:eastAsia="MS PGothic" w:hAnsi="AytoRoquetas Light Condensed" w:cs="MS PGothic"/>
          <w:i/>
          <w:iCs/>
          <w:spacing w:val="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</w:t>
      </w:r>
      <w:r w:rsidRPr="00FC2588">
        <w:rPr>
          <w:rFonts w:ascii="AytoRoquetas Light Condensed" w:eastAsia="MS PGothic" w:hAnsi="AytoRoquetas Light Condensed" w:cs="MS PGothic"/>
          <w:i/>
          <w:iCs/>
          <w:spacing w:val="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aprueba</w:t>
      </w:r>
      <w:r w:rsidRPr="00FC2588">
        <w:rPr>
          <w:rFonts w:ascii="AytoRoquetas Light Condensed" w:eastAsia="MS PGothic" w:hAnsi="AytoRoquetas Light Condensed" w:cs="MS PGothic"/>
          <w:i/>
          <w:iCs/>
          <w:spacing w:val="6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Texto</w:t>
      </w:r>
      <w:r w:rsidRPr="00FC2588">
        <w:rPr>
          <w:rFonts w:ascii="AytoRoquetas Light Condensed" w:eastAsia="MS PGothic" w:hAnsi="AytoRoquetas Light Condensed" w:cs="MS PGothic"/>
          <w:i/>
          <w:iCs/>
          <w:spacing w:val="8"/>
          <w:lang w:eastAsia="en-US"/>
        </w:rPr>
        <w:t xml:space="preserve"> </w:t>
      </w:r>
      <w:proofErr w:type="gramStart"/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 xml:space="preserve">Refundido </w:t>
      </w:r>
      <w:r w:rsidRPr="00FC2588">
        <w:rPr>
          <w:rFonts w:ascii="AytoRoquetas Light Condensed" w:eastAsia="MS PGothic" w:hAnsi="AytoRoquetas Light Condensed" w:cs="MS PGothic"/>
          <w:i/>
          <w:iCs/>
          <w:spacing w:val="-6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proofErr w:type="gramEnd"/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 Disposiciones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Legales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Vigentes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en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Materia de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Régimen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Local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(TRRL).</w:t>
      </w:r>
    </w:p>
    <w:p w14:paraId="540C88BB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Real</w:t>
      </w:r>
      <w:r w:rsidRPr="00FC2588">
        <w:rPr>
          <w:rFonts w:ascii="AytoRoquetas Light Condensed" w:eastAsia="MS PGothic" w:hAnsi="AytoRoquetas Light Condensed" w:cs="MS PGothic"/>
          <w:i/>
          <w:iCs/>
          <w:spacing w:val="4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Decreto</w:t>
      </w:r>
      <w:r w:rsidRPr="00FC2588">
        <w:rPr>
          <w:rFonts w:ascii="AytoRoquetas Light Condensed" w:eastAsia="MS PGothic" w:hAnsi="AytoRoquetas Light Condensed" w:cs="MS PGothic"/>
          <w:i/>
          <w:iCs/>
          <w:spacing w:val="4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2568/1986,</w:t>
      </w:r>
      <w:r w:rsidRPr="00FC2588">
        <w:rPr>
          <w:rFonts w:ascii="AytoRoquetas Light Condensed" w:eastAsia="MS PGothic" w:hAnsi="AytoRoquetas Light Condensed" w:cs="MS PGothic"/>
          <w:i/>
          <w:iCs/>
          <w:spacing w:val="4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4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28</w:t>
      </w:r>
      <w:r w:rsidRPr="00FC2588">
        <w:rPr>
          <w:rFonts w:ascii="AytoRoquetas Light Condensed" w:eastAsia="MS PGothic" w:hAnsi="AytoRoquetas Light Condensed" w:cs="MS PGothic"/>
          <w:i/>
          <w:iCs/>
          <w:spacing w:val="4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4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noviembre,</w:t>
      </w:r>
      <w:r w:rsidRPr="00FC2588">
        <w:rPr>
          <w:rFonts w:ascii="AytoRoquetas Light Condensed" w:eastAsia="MS PGothic" w:hAnsi="AytoRoquetas Light Condensed" w:cs="MS PGothic"/>
          <w:i/>
          <w:iCs/>
          <w:spacing w:val="4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por</w:t>
      </w:r>
      <w:r w:rsidRPr="00FC2588">
        <w:rPr>
          <w:rFonts w:ascii="AytoRoquetas Light Condensed" w:eastAsia="MS PGothic" w:hAnsi="AytoRoquetas Light Condensed" w:cs="MS PGothic"/>
          <w:i/>
          <w:iCs/>
          <w:spacing w:val="4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4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que</w:t>
      </w:r>
      <w:r w:rsidRPr="00FC2588">
        <w:rPr>
          <w:rFonts w:ascii="AytoRoquetas Light Condensed" w:eastAsia="MS PGothic" w:hAnsi="AytoRoquetas Light Condensed" w:cs="MS PGothic"/>
          <w:i/>
          <w:iCs/>
          <w:spacing w:val="4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</w:t>
      </w:r>
      <w:r w:rsidRPr="00FC2588">
        <w:rPr>
          <w:rFonts w:ascii="AytoRoquetas Light Condensed" w:eastAsia="MS PGothic" w:hAnsi="AytoRoquetas Light Condensed" w:cs="MS PGothic"/>
          <w:i/>
          <w:iCs/>
          <w:spacing w:val="4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aprueba</w:t>
      </w:r>
      <w:r w:rsidRPr="00FC2588">
        <w:rPr>
          <w:rFonts w:ascii="AytoRoquetas Light Condensed" w:eastAsia="MS PGothic" w:hAnsi="AytoRoquetas Light Condensed" w:cs="MS PGothic"/>
          <w:i/>
          <w:iCs/>
          <w:spacing w:val="4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4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Reglamento</w:t>
      </w:r>
      <w:r w:rsidRPr="00FC2588">
        <w:rPr>
          <w:rFonts w:ascii="AytoRoquetas Light Condensed" w:eastAsia="MS PGothic" w:hAnsi="AytoRoquetas Light Condensed" w:cs="MS PGothic"/>
          <w:i/>
          <w:iCs/>
          <w:spacing w:val="4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6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Organización,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Funcionamiento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y Régimen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Jurídico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las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Entidades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Locales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(ROF).</w:t>
      </w:r>
    </w:p>
    <w:p w14:paraId="7FE64D63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Decreto</w:t>
      </w:r>
      <w:r w:rsidRPr="00FC2588">
        <w:rPr>
          <w:rFonts w:ascii="AytoRoquetas Light Condensed" w:eastAsia="MS PGothic" w:hAnsi="AytoRoquetas Light Condensed" w:cs="MS PGothic"/>
          <w:i/>
          <w:iCs/>
          <w:spacing w:val="2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17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junio</w:t>
      </w:r>
      <w:r w:rsidRPr="00FC2588">
        <w:rPr>
          <w:rFonts w:ascii="AytoRoquetas Light Condensed" w:eastAsia="MS PGothic" w:hAnsi="AytoRoquetas Light Condensed" w:cs="MS PGothic"/>
          <w:i/>
          <w:iCs/>
          <w:spacing w:val="2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1955,</w:t>
      </w:r>
      <w:r w:rsidRPr="00FC2588">
        <w:rPr>
          <w:rFonts w:ascii="AytoRoquetas Light Condensed" w:eastAsia="MS PGothic" w:hAnsi="AytoRoquetas Light Condensed" w:cs="MS PGothic"/>
          <w:i/>
          <w:iCs/>
          <w:spacing w:val="2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por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que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aprueba</w:t>
      </w:r>
      <w:r w:rsidRPr="00FC2588">
        <w:rPr>
          <w:rFonts w:ascii="AytoRoquetas Light Condensed" w:eastAsia="MS PGothic" w:hAnsi="AytoRoquetas Light Condensed" w:cs="MS PGothic"/>
          <w:i/>
          <w:iCs/>
          <w:spacing w:val="2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Reglamento</w:t>
      </w:r>
      <w:r w:rsidRPr="00FC2588">
        <w:rPr>
          <w:rFonts w:ascii="AytoRoquetas Light Condensed" w:eastAsia="MS PGothic" w:hAnsi="AytoRoquetas Light Condensed" w:cs="MS PGothic"/>
          <w:i/>
          <w:iCs/>
          <w:spacing w:val="2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Servicios</w:t>
      </w:r>
      <w:r w:rsidRPr="00FC2588">
        <w:rPr>
          <w:rFonts w:ascii="AytoRoquetas Light Condensed" w:eastAsia="MS PGothic" w:hAnsi="AytoRoquetas Light Condensed" w:cs="MS PGothic"/>
          <w:i/>
          <w:iCs/>
          <w:spacing w:val="2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2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las</w:t>
      </w:r>
      <w:r w:rsidRPr="00FC2588">
        <w:rPr>
          <w:rFonts w:ascii="AytoRoquetas Light Condensed" w:eastAsia="MS PGothic" w:hAnsi="AytoRoquetas Light Condensed" w:cs="MS PGothic"/>
          <w:i/>
          <w:iCs/>
          <w:spacing w:val="-6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Corporaciones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Locales (RSCL).</w:t>
      </w:r>
    </w:p>
    <w:p w14:paraId="4133DEE7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Real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Decreto</w:t>
      </w:r>
      <w:r w:rsidRPr="00FC2588">
        <w:rPr>
          <w:rFonts w:ascii="AytoRoquetas Light Condensed" w:eastAsia="MS PGothic" w:hAnsi="AytoRoquetas Light Condensed" w:cs="MS PGothic"/>
          <w:i/>
          <w:iCs/>
          <w:spacing w:val="17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Legislativo</w:t>
      </w:r>
      <w:r w:rsidRPr="00FC2588">
        <w:rPr>
          <w:rFonts w:ascii="AytoRoquetas Light Condensed" w:eastAsia="MS PGothic" w:hAnsi="AytoRoquetas Light Condensed" w:cs="MS PGothic"/>
          <w:i/>
          <w:iCs/>
          <w:spacing w:val="16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2/2004,</w:t>
      </w:r>
      <w:r w:rsidRPr="00FC2588">
        <w:rPr>
          <w:rFonts w:ascii="AytoRoquetas Light Condensed" w:eastAsia="MS PGothic" w:hAnsi="AytoRoquetas Light Condensed" w:cs="MS PGothic"/>
          <w:i/>
          <w:iCs/>
          <w:spacing w:val="17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5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marzo,</w:t>
      </w:r>
      <w:r w:rsidRPr="00FC2588">
        <w:rPr>
          <w:rFonts w:ascii="AytoRoquetas Light Condensed" w:eastAsia="MS PGothic" w:hAnsi="AytoRoquetas Light Condensed" w:cs="MS PGothic"/>
          <w:i/>
          <w:iCs/>
          <w:spacing w:val="17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por</w:t>
      </w:r>
      <w:r w:rsidRPr="00FC2588">
        <w:rPr>
          <w:rFonts w:ascii="AytoRoquetas Light Condensed" w:eastAsia="MS PGothic" w:hAnsi="AytoRoquetas Light Condensed" w:cs="MS PGothic"/>
          <w:i/>
          <w:iCs/>
          <w:spacing w:val="17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que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</w:t>
      </w:r>
      <w:r w:rsidRPr="00FC2588">
        <w:rPr>
          <w:rFonts w:ascii="AytoRoquetas Light Condensed" w:eastAsia="MS PGothic" w:hAnsi="AytoRoquetas Light Condensed" w:cs="MS PGothic"/>
          <w:i/>
          <w:iCs/>
          <w:spacing w:val="1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aprueba</w:t>
      </w:r>
      <w:r w:rsidRPr="00FC2588">
        <w:rPr>
          <w:rFonts w:ascii="AytoRoquetas Light Condensed" w:eastAsia="MS PGothic" w:hAnsi="AytoRoquetas Light Condensed" w:cs="MS PGothic"/>
          <w:i/>
          <w:iCs/>
          <w:spacing w:val="16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</w:t>
      </w:r>
      <w:r w:rsidRPr="00FC2588">
        <w:rPr>
          <w:rFonts w:ascii="AytoRoquetas Light Condensed" w:eastAsia="MS PGothic" w:hAnsi="AytoRoquetas Light Condensed" w:cs="MS PGothic"/>
          <w:i/>
          <w:iCs/>
          <w:spacing w:val="1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Texto</w:t>
      </w:r>
      <w:r w:rsidRPr="00FC2588">
        <w:rPr>
          <w:rFonts w:ascii="AytoRoquetas Light Condensed" w:eastAsia="MS PGothic" w:hAnsi="AytoRoquetas Light Condensed" w:cs="MS PGothic"/>
          <w:i/>
          <w:iCs/>
          <w:spacing w:val="1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Refundido</w:t>
      </w:r>
      <w:r w:rsidRPr="00FC2588">
        <w:rPr>
          <w:rFonts w:ascii="AytoRoquetas Light Condensed" w:eastAsia="MS PGothic" w:hAnsi="AytoRoquetas Light Condensed" w:cs="MS PGothic"/>
          <w:i/>
          <w:iCs/>
          <w:spacing w:val="-6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Ley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Reguladora de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las Haciendas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Locales (TRLRHL).</w:t>
      </w:r>
    </w:p>
    <w:p w14:paraId="7DFB1B35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Ley</w:t>
      </w:r>
      <w:r w:rsidRPr="00FC2588">
        <w:rPr>
          <w:rFonts w:ascii="AytoRoquetas Light Condensed" w:eastAsia="MS PGothic" w:hAnsi="AytoRoquetas Light Condensed" w:cs="MS PGothic"/>
          <w:i/>
          <w:iCs/>
          <w:spacing w:val="60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39/2015,</w:t>
      </w:r>
      <w:r w:rsidRPr="00FC2588">
        <w:rPr>
          <w:rFonts w:ascii="AytoRoquetas Light Condensed" w:eastAsia="MS PGothic" w:hAnsi="AytoRoquetas Light Condensed" w:cs="MS PGothic"/>
          <w:i/>
          <w:iCs/>
          <w:spacing w:val="60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5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1</w:t>
      </w:r>
      <w:r w:rsidRPr="00FC2588">
        <w:rPr>
          <w:rFonts w:ascii="AytoRoquetas Light Condensed" w:eastAsia="MS PGothic" w:hAnsi="AytoRoquetas Light Condensed" w:cs="MS PGothic"/>
          <w:i/>
          <w:iCs/>
          <w:spacing w:val="5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5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octubre,</w:t>
      </w:r>
      <w:r w:rsidRPr="00FC2588">
        <w:rPr>
          <w:rFonts w:ascii="AytoRoquetas Light Condensed" w:eastAsia="MS PGothic" w:hAnsi="AytoRoquetas Light Condensed" w:cs="MS PGothic"/>
          <w:i/>
          <w:iCs/>
          <w:spacing w:val="60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5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Procedimiento</w:t>
      </w:r>
      <w:r w:rsidRPr="00FC2588">
        <w:rPr>
          <w:rFonts w:ascii="AytoRoquetas Light Condensed" w:eastAsia="MS PGothic" w:hAnsi="AytoRoquetas Light Condensed" w:cs="MS PGothic"/>
          <w:i/>
          <w:iCs/>
          <w:spacing w:val="59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Administrativo</w:t>
      </w:r>
      <w:r w:rsidRPr="00FC2588">
        <w:rPr>
          <w:rFonts w:ascii="AytoRoquetas Light Condensed" w:eastAsia="MS PGothic" w:hAnsi="AytoRoquetas Light Condensed" w:cs="MS PGothic"/>
          <w:i/>
          <w:iCs/>
          <w:spacing w:val="59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Común</w:t>
      </w:r>
      <w:r w:rsidRPr="00FC2588">
        <w:rPr>
          <w:rFonts w:ascii="AytoRoquetas Light Condensed" w:eastAsia="MS PGothic" w:hAnsi="AytoRoquetas Light Condensed" w:cs="MS PGothic"/>
          <w:i/>
          <w:iCs/>
          <w:spacing w:val="5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58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las</w:t>
      </w:r>
      <w:r w:rsidRPr="00FC2588">
        <w:rPr>
          <w:rFonts w:ascii="AytoRoquetas Light Condensed" w:eastAsia="MS PGothic" w:hAnsi="AytoRoquetas Light Condensed" w:cs="MS PGothic"/>
          <w:i/>
          <w:iCs/>
          <w:spacing w:val="-6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lastRenderedPageBreak/>
        <w:t>Administraciones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Públicas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(LPAC).</w:t>
      </w:r>
    </w:p>
    <w:p w14:paraId="254FB18C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Ley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40/2015,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1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octubre,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Régimen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Jurídico del</w:t>
      </w:r>
      <w:r w:rsidRPr="00FC2588">
        <w:rPr>
          <w:rFonts w:ascii="AytoRoquetas Light Condensed" w:eastAsia="MS PGothic" w:hAnsi="AytoRoquetas Light Condensed" w:cs="MS PGothic"/>
          <w:i/>
          <w:iCs/>
          <w:spacing w:val="-4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Sector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Público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(LRJ).</w:t>
      </w:r>
    </w:p>
    <w:p w14:paraId="7D5B13E8" w14:textId="77777777" w:rsidR="00FC2588" w:rsidRPr="00FC2588" w:rsidRDefault="00FC2588" w:rsidP="00FC2588">
      <w:pPr>
        <w:widowControl w:val="0"/>
        <w:adjustRightInd/>
        <w:spacing w:after="0"/>
        <w:ind w:left="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Real Decreto 203/2021, de 30 de marzo, por el que se aprueba el Reglamento de actuación y</w:t>
      </w:r>
      <w:r w:rsidRPr="00FC2588">
        <w:rPr>
          <w:rFonts w:ascii="AytoRoquetas Light Condensed" w:eastAsia="MS PGothic" w:hAnsi="AytoRoquetas Light Condensed" w:cs="MS PGothic"/>
          <w:i/>
          <w:iCs/>
          <w:spacing w:val="-65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funcionamiento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del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sector público por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medios</w:t>
      </w:r>
      <w:r w:rsidRPr="00FC2588">
        <w:rPr>
          <w:rFonts w:ascii="AytoRoquetas Light Condensed" w:eastAsia="MS PGothic" w:hAnsi="AytoRoquetas Light Condensed" w:cs="MS PGothic"/>
          <w:i/>
          <w:iCs/>
          <w:spacing w:val="-3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electrónicos.</w:t>
      </w:r>
    </w:p>
    <w:p w14:paraId="2A17B97F" w14:textId="77777777" w:rsidR="00FC2588" w:rsidRPr="00FC2588" w:rsidRDefault="00FC2588" w:rsidP="00FC2588">
      <w:pPr>
        <w:widowControl w:val="0"/>
        <w:adjustRightInd/>
        <w:spacing w:before="9" w:after="0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6B340DAF" w14:textId="77777777" w:rsidR="00FC2588" w:rsidRPr="00FC2588" w:rsidRDefault="00FC2588" w:rsidP="00FC2588">
      <w:pPr>
        <w:widowControl w:val="0"/>
        <w:adjustRightInd/>
        <w:spacing w:before="1" w:after="0"/>
        <w:ind w:left="134" w:right="116" w:firstLine="1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Por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cuanto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antecede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y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cuantos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fundamentos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se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han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invocado,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previa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fiscalización</w:t>
      </w:r>
      <w:r w:rsidRPr="00FC2588">
        <w:rPr>
          <w:rFonts w:ascii="AytoRoquetas Light Condensed" w:eastAsia="MS PGothic" w:hAnsi="AytoRoquetas Light Condensed" w:cs="MS PGothic"/>
          <w:i/>
          <w:iCs/>
          <w:spacing w:val="-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del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órgano</w:t>
      </w:r>
      <w:r w:rsidRPr="00FC2588">
        <w:rPr>
          <w:rFonts w:ascii="AytoRoquetas Light Condensed" w:eastAsia="MS PGothic" w:hAnsi="AytoRoquetas Light Condensed" w:cs="MS PGothic"/>
          <w:i/>
          <w:iCs/>
          <w:spacing w:val="2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Interventor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del</w:t>
      </w:r>
      <w:r w:rsidRPr="00FC2588">
        <w:rPr>
          <w:rFonts w:ascii="AytoRoquetas Light Condensed" w:eastAsia="MS PGothic" w:hAnsi="AytoRoquetas Light Condensed" w:cs="MS PGothic"/>
          <w:i/>
          <w:iCs/>
          <w:spacing w:val="-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Consorcio,</w:t>
      </w:r>
      <w:r w:rsidRPr="00FC2588">
        <w:rPr>
          <w:rFonts w:ascii="AytoRoquetas Light Condensed" w:eastAsia="MS PGothic" w:hAnsi="AytoRoquetas Light Condensed" w:cs="MS PGothic"/>
          <w:i/>
          <w:iCs/>
          <w:spacing w:val="1"/>
          <w:lang w:eastAsia="en-US"/>
        </w:rPr>
        <w:t xml:space="preserve"> 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PROPONGO:</w:t>
      </w:r>
    </w:p>
    <w:p w14:paraId="46FDD687" w14:textId="77777777" w:rsidR="00FC2588" w:rsidRPr="00FC2588" w:rsidRDefault="00FC2588" w:rsidP="00FC2588">
      <w:pPr>
        <w:widowControl w:val="0"/>
        <w:adjustRightInd/>
        <w:spacing w:before="1" w:after="0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131BDEE0" w14:textId="77777777" w:rsidR="00FC2588" w:rsidRPr="00FC2588" w:rsidRDefault="00FC2588" w:rsidP="00FC2588">
      <w:pPr>
        <w:widowControl w:val="0"/>
        <w:adjustRightInd/>
        <w:spacing w:before="83" w:after="0"/>
        <w:ind w:left="134" w:right="111" w:firstLine="1134"/>
        <w:jc w:val="both"/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Primero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. - Aprobar el CONVENIO ENTRE LA DIPUTACIÓN PROVINCIAL DE ALBACETE Y EL CONSORCIO PARA LA PUESTA A DISPOSICIÓN DE APLICATIVOS Y HERRAMIENTAS QUE INTEGRAN LA PLATAFORMA SEDIPUALBA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.</w:t>
      </w:r>
    </w:p>
    <w:p w14:paraId="2F41E515" w14:textId="77777777" w:rsidR="00FC2588" w:rsidRPr="00FC2588" w:rsidRDefault="00FC2588" w:rsidP="00FC2588">
      <w:pPr>
        <w:widowControl w:val="0"/>
        <w:adjustRightInd/>
        <w:spacing w:before="83" w:after="0"/>
        <w:ind w:left="134" w:right="111" w:firstLine="1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0DFE28D4" w14:textId="77777777" w:rsidR="00FC2588" w:rsidRPr="00FC2588" w:rsidRDefault="00FC2588" w:rsidP="00FC2588">
      <w:pPr>
        <w:widowControl w:val="0"/>
        <w:adjustRightInd/>
        <w:spacing w:after="0"/>
        <w:ind w:left="134" w:right="109" w:firstLine="1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Segundo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. – Facultar al presidente del Consorcio Integral del Agua del Poniente Almeriense a la firma del Convenio de colaboración para el uso de la Plataforma informática de la Diputación de Albacete.</w:t>
      </w:r>
    </w:p>
    <w:p w14:paraId="6A710A74" w14:textId="77777777" w:rsidR="00FC2588" w:rsidRPr="00FC2588" w:rsidRDefault="00FC2588" w:rsidP="00FC2588">
      <w:pPr>
        <w:widowControl w:val="0"/>
        <w:adjustRightInd/>
        <w:spacing w:after="0"/>
        <w:ind w:left="134" w:right="118" w:firstLine="1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0DAB0240" w14:textId="77777777" w:rsidR="00FC2588" w:rsidRPr="00FC2588" w:rsidRDefault="00FC2588" w:rsidP="00FC2588">
      <w:pPr>
        <w:widowControl w:val="0"/>
        <w:adjustRightInd/>
        <w:spacing w:before="6" w:after="0"/>
        <w:ind w:firstLine="134"/>
        <w:jc w:val="both"/>
        <w:rPr>
          <w:rFonts w:ascii="AytoRoquetas Light Condensed" w:eastAsia="MS PGothic" w:hAnsi="AytoRoquetas Light Condensed" w:cs="MS PGothic"/>
          <w:i/>
          <w:iCs/>
          <w:lang w:val="es-ES_tradnl"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val="es-ES_tradnl" w:eastAsia="en-US"/>
        </w:rPr>
        <w:t>El plazo de vigencia de acuerdo de la cláusula décima es de cuatro años desde la fecha de la firma.</w:t>
      </w:r>
    </w:p>
    <w:p w14:paraId="7481F942" w14:textId="77777777" w:rsidR="00FC2588" w:rsidRPr="00FC2588" w:rsidRDefault="00FC2588" w:rsidP="00FC2588">
      <w:pPr>
        <w:widowControl w:val="0"/>
        <w:adjustRightInd/>
        <w:spacing w:before="9" w:after="0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39445908" w14:textId="77777777" w:rsidR="00FC2588" w:rsidRPr="00FC2588" w:rsidRDefault="00FC2588" w:rsidP="00FC2588">
      <w:pPr>
        <w:widowControl w:val="0"/>
        <w:adjustRightInd/>
        <w:spacing w:before="1" w:after="0"/>
        <w:ind w:left="134" w:right="108" w:firstLine="1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b/>
          <w:bCs/>
          <w:i/>
          <w:iCs/>
          <w:lang w:eastAsia="en-US"/>
        </w:rPr>
        <w:t>Tercero</w:t>
      </w: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 xml:space="preserve">. – El gasto que se deriva de la aprobación del presente convenio el montante máximo estimado </w:t>
      </w:r>
      <w:bookmarkStart w:id="3" w:name="_Hlk185513294"/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bookmarkEnd w:id="3"/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, se imputará en la partida de dotación económica de 2025 disponible.</w:t>
      </w:r>
    </w:p>
    <w:p w14:paraId="0E184BB8" w14:textId="77777777" w:rsidR="00FC2588" w:rsidRPr="00FC2588" w:rsidRDefault="00FC2588" w:rsidP="00FC2588">
      <w:pPr>
        <w:widowControl w:val="0"/>
        <w:adjustRightInd/>
        <w:spacing w:before="1" w:after="0"/>
        <w:ind w:right="108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</w:p>
    <w:p w14:paraId="551D9414" w14:textId="4D04F7AE" w:rsidR="00FC2588" w:rsidRPr="00FC2588" w:rsidRDefault="00FC2588" w:rsidP="00FC2588">
      <w:pPr>
        <w:widowControl w:val="0"/>
        <w:adjustRightInd/>
        <w:spacing w:before="1" w:after="0"/>
        <w:ind w:left="134" w:right="108" w:firstLine="1134"/>
        <w:jc w:val="both"/>
        <w:rPr>
          <w:rFonts w:ascii="AytoRoquetas Light Condensed" w:eastAsia="MS PGothic" w:hAnsi="AytoRoquetas Light Condensed" w:cs="MS PGothic"/>
          <w:i/>
          <w:iCs/>
          <w:lang w:eastAsia="en-US"/>
        </w:rPr>
      </w:pPr>
      <w:r w:rsidRPr="00FC2588">
        <w:rPr>
          <w:rFonts w:ascii="AytoRoquetas Light Condensed" w:eastAsia="MS PGothic" w:hAnsi="AytoRoquetas Light Condensed" w:cs="MS PGothic"/>
          <w:i/>
          <w:iCs/>
          <w:lang w:eastAsia="en-US"/>
        </w:rPr>
        <w:t>La efectividad del presente convenio se hará con cargo a la aplicación presupuestaria del presupuesto del consorcio de 2025 ya que está sometido a la condición suspensiva de la efectiva aprobación de los recursos que han de financiar el convenio correspondiente.”</w:t>
      </w:r>
    </w:p>
    <w:p w14:paraId="1C8D1259" w14:textId="0DFFCED4" w:rsidR="00767FE5" w:rsidRDefault="00767FE5" w:rsidP="00FC2588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rPr>
          <w:rFonts w:ascii="AytoRoquetas Light Condensed" w:hAnsi="AytoRoquetas Light Condensed"/>
          <w:color w:val="auto"/>
          <w:sz w:val="22"/>
          <w:szCs w:val="24"/>
        </w:rPr>
      </w:pPr>
    </w:p>
    <w:p w14:paraId="29AE64BF" w14:textId="1AE4C750" w:rsidR="009B2A14" w:rsidRDefault="009B2A14" w:rsidP="00FC2588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rPr>
          <w:rFonts w:ascii="AytoRoquetas Light Condensed" w:hAnsi="AytoRoquetas Light Condensed"/>
          <w:color w:val="auto"/>
          <w:sz w:val="22"/>
          <w:szCs w:val="24"/>
        </w:rPr>
      </w:pPr>
      <w:r>
        <w:rPr>
          <w:rFonts w:ascii="AytoRoquetas Light Condensed" w:hAnsi="AytoRoquetas Light Condensed"/>
          <w:color w:val="auto"/>
          <w:sz w:val="22"/>
          <w:szCs w:val="24"/>
        </w:rPr>
        <w:tab/>
        <w:t xml:space="preserve">Consta en el expediente informe jurídico y nota de conformidad al mismo, así como fiscalización por parte de la Intervención de fondos del Consorcio. </w:t>
      </w:r>
    </w:p>
    <w:p w14:paraId="35560D55" w14:textId="77777777" w:rsidR="009B2A14" w:rsidRDefault="009B2A14" w:rsidP="00FC2588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rPr>
          <w:rFonts w:ascii="AytoRoquetas Light Condensed" w:hAnsi="AytoRoquetas Light Condensed"/>
          <w:color w:val="auto"/>
          <w:sz w:val="22"/>
          <w:szCs w:val="24"/>
        </w:rPr>
      </w:pPr>
    </w:p>
    <w:p w14:paraId="6B05AA49" w14:textId="02AC4B6C" w:rsidR="00767FE5" w:rsidRPr="00D0563B" w:rsidRDefault="00767FE5" w:rsidP="00767FE5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rPr>
          <w:rFonts w:ascii="AytoRoquetas Light Condensed" w:hAnsi="AytoRoquetas Light Condensed"/>
          <w:color w:val="auto"/>
          <w:sz w:val="22"/>
          <w:szCs w:val="24"/>
        </w:rPr>
      </w:pPr>
      <w:r>
        <w:rPr>
          <w:rFonts w:ascii="AytoRoquetas Light Condensed" w:hAnsi="AytoRoquetas Light Condensed"/>
          <w:color w:val="auto"/>
          <w:sz w:val="22"/>
          <w:szCs w:val="24"/>
        </w:rPr>
        <w:lastRenderedPageBreak/>
        <w:tab/>
        <w:t xml:space="preserve">La JUNTA GENERAL ha resuelto aprobar </w:t>
      </w:r>
      <w:r w:rsidR="009B2A14">
        <w:rPr>
          <w:rFonts w:ascii="AytoRoquetas Light Condensed" w:hAnsi="AytoRoquetas Light Condensed"/>
          <w:color w:val="auto"/>
          <w:sz w:val="22"/>
          <w:szCs w:val="24"/>
        </w:rPr>
        <w:t>la propuesta y en consecuencia el</w:t>
      </w:r>
      <w:r>
        <w:rPr>
          <w:rFonts w:ascii="AytoRoquetas Light Condensed" w:hAnsi="AytoRoquetas Light Condensed"/>
          <w:color w:val="auto"/>
          <w:sz w:val="22"/>
          <w:szCs w:val="24"/>
        </w:rPr>
        <w:t xml:space="preserve"> convenio para </w:t>
      </w:r>
      <w:r w:rsidR="00FC2588" w:rsidRPr="00FC2588">
        <w:rPr>
          <w:rFonts w:ascii="AytoRoquetas Light Condensed" w:eastAsia="MS PGothic" w:hAnsi="AytoRoquetas Light Condensed" w:cs="MS PGothic"/>
          <w:color w:val="auto"/>
          <w:sz w:val="22"/>
          <w:szCs w:val="22"/>
          <w:lang w:eastAsia="en-US"/>
        </w:rPr>
        <w:t xml:space="preserve">la puesta a disposición de aplicativos y herramientas que integran la plataforma </w:t>
      </w:r>
      <w:proofErr w:type="spellStart"/>
      <w:r w:rsidR="00FC2588">
        <w:rPr>
          <w:rFonts w:ascii="AytoRoquetas Light Condensed" w:eastAsia="MS PGothic" w:hAnsi="AytoRoquetas Light Condensed" w:cs="MS PGothic"/>
          <w:color w:val="auto"/>
          <w:sz w:val="22"/>
          <w:szCs w:val="22"/>
          <w:lang w:eastAsia="en-US"/>
        </w:rPr>
        <w:t>S</w:t>
      </w:r>
      <w:r w:rsidR="00FC2588" w:rsidRPr="00FC2588">
        <w:rPr>
          <w:rFonts w:ascii="AytoRoquetas Light Condensed" w:eastAsia="MS PGothic" w:hAnsi="AytoRoquetas Light Condensed" w:cs="MS PGothic"/>
          <w:color w:val="auto"/>
          <w:sz w:val="22"/>
          <w:szCs w:val="22"/>
          <w:lang w:eastAsia="en-US"/>
        </w:rPr>
        <w:t>edipualba</w:t>
      </w:r>
      <w:proofErr w:type="spellEnd"/>
      <w:r w:rsidR="00FC2588">
        <w:rPr>
          <w:rFonts w:ascii="AytoRoquetas Light Condensed" w:hAnsi="AytoRoquetas Light Condensed"/>
          <w:color w:val="auto"/>
          <w:sz w:val="22"/>
          <w:szCs w:val="24"/>
        </w:rPr>
        <w:t xml:space="preserve"> </w:t>
      </w:r>
      <w:r>
        <w:rPr>
          <w:rFonts w:ascii="AytoRoquetas Light Condensed" w:hAnsi="AytoRoquetas Light Condensed"/>
          <w:color w:val="auto"/>
          <w:sz w:val="22"/>
          <w:szCs w:val="24"/>
        </w:rPr>
        <w:t>en los términos que se recogen en e</w:t>
      </w:r>
      <w:r w:rsidR="00FC2588">
        <w:rPr>
          <w:rFonts w:ascii="AytoRoquetas Light Condensed" w:hAnsi="AytoRoquetas Light Condensed"/>
          <w:color w:val="auto"/>
          <w:sz w:val="22"/>
          <w:szCs w:val="24"/>
        </w:rPr>
        <w:t xml:space="preserve">l </w:t>
      </w:r>
      <w:r w:rsidR="009B2A14">
        <w:rPr>
          <w:rFonts w:ascii="AytoRoquetas Light Condensed" w:hAnsi="AytoRoquetas Light Condensed"/>
          <w:color w:val="auto"/>
          <w:sz w:val="22"/>
          <w:szCs w:val="24"/>
        </w:rPr>
        <w:t>Anexo al presente acuerdo</w:t>
      </w:r>
      <w:r>
        <w:rPr>
          <w:rFonts w:ascii="AytoRoquetas Light Condensed" w:hAnsi="AytoRoquetas Light Condensed"/>
          <w:color w:val="auto"/>
          <w:sz w:val="22"/>
          <w:szCs w:val="24"/>
        </w:rPr>
        <w:t>.</w:t>
      </w:r>
    </w:p>
    <w:p w14:paraId="2F948489" w14:textId="77777777" w:rsidR="00767FE5" w:rsidRPr="00FC2588" w:rsidRDefault="00767FE5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 w:val="20"/>
          <w:szCs w:val="20"/>
        </w:rPr>
      </w:pPr>
    </w:p>
    <w:p w14:paraId="6FAD5934" w14:textId="3A8085E1" w:rsidR="00767FE5" w:rsidRDefault="00767FE5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6F9CEAAB" w14:textId="71E38B78" w:rsidR="009B2A14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416A636B" w14:textId="2974DE35" w:rsidR="009B2A14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037D6509" w14:textId="77777777" w:rsidR="009B2A14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68440D22" w14:textId="450C21AA" w:rsidR="00767FE5" w:rsidRDefault="00767FE5" w:rsidP="00FC2588">
      <w:pPr>
        <w:pStyle w:val="FreeForm"/>
        <w:tabs>
          <w:tab w:val="left" w:pos="1701"/>
        </w:tabs>
        <w:spacing w:line="276" w:lineRule="auto"/>
        <w:jc w:val="both"/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</w:pPr>
      <w:proofErr w:type="spellStart"/>
      <w:r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>Vº</w:t>
      </w:r>
      <w:proofErr w:type="spellEnd"/>
      <w:r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 xml:space="preserve"> </w:t>
      </w:r>
      <w:proofErr w:type="spellStart"/>
      <w:r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>Bº</w:t>
      </w:r>
      <w:proofErr w:type="spellEnd"/>
      <w:r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 xml:space="preserve"> EL PRESIDENTE DEL CONSORCIO</w:t>
      </w:r>
      <w:r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ab/>
      </w:r>
      <w:r w:rsidR="00FC2588"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 xml:space="preserve">           </w:t>
      </w:r>
      <w:r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>EL SECRETARIO</w:t>
      </w:r>
      <w:r w:rsidR="00FC2588"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  <w:t xml:space="preserve"> DEL CONSORCIO</w:t>
      </w:r>
    </w:p>
    <w:p w14:paraId="467E2C8D" w14:textId="77777777" w:rsidR="00767FE5" w:rsidRDefault="00767FE5" w:rsidP="00767FE5">
      <w:pPr>
        <w:pStyle w:val="FreeForm"/>
        <w:spacing w:line="276" w:lineRule="auto"/>
        <w:jc w:val="both"/>
        <w:rPr>
          <w:rFonts w:ascii="AytoRoquetas Light Condensed" w:hAnsi="AytoRoquetas Light Condensed"/>
          <w:b/>
          <w:color w:val="auto"/>
          <w:sz w:val="22"/>
          <w:szCs w:val="22"/>
          <w:lang w:val="es-ES_tradnl"/>
        </w:rPr>
      </w:pPr>
    </w:p>
    <w:p w14:paraId="62DAB517" w14:textId="7B621AAE" w:rsidR="00FC2588" w:rsidRPr="00FC2588" w:rsidRDefault="00767FE5" w:rsidP="00FC2588">
      <w:pPr>
        <w:pStyle w:val="FreeForm"/>
        <w:tabs>
          <w:tab w:val="left" w:pos="1701"/>
        </w:tabs>
        <w:spacing w:line="276" w:lineRule="auto"/>
        <w:jc w:val="both"/>
        <w:rPr>
          <w:rFonts w:ascii="AytoRoquetas Light Condensed" w:hAnsi="AytoRoquetas Light Condensed"/>
          <w:color w:val="auto"/>
          <w:sz w:val="22"/>
          <w:szCs w:val="22"/>
          <w:lang w:val="es-ES_tradnl"/>
        </w:rPr>
      </w:pPr>
      <w:r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>Don Gabriel Amat Ayllón</w:t>
      </w:r>
      <w:r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ab/>
      </w:r>
      <w:r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ab/>
      </w:r>
      <w:r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ab/>
      </w:r>
      <w:r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ab/>
      </w:r>
      <w:r w:rsidR="00FC2588"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 xml:space="preserve"> Don </w:t>
      </w:r>
      <w:r>
        <w:rPr>
          <w:rFonts w:ascii="AytoRoquetas Light Condensed" w:hAnsi="AytoRoquetas Light Condensed"/>
          <w:color w:val="auto"/>
          <w:sz w:val="22"/>
          <w:szCs w:val="22"/>
          <w:lang w:val="es-ES_tradnl"/>
        </w:rPr>
        <w:t>Guillermo Lago Núñez</w:t>
      </w:r>
    </w:p>
    <w:p w14:paraId="5483BA80" w14:textId="26D631D2" w:rsidR="00767FE5" w:rsidRDefault="00767FE5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024218FE" w14:textId="6DFC020D" w:rsidR="009B2A14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77E7A9ED" w14:textId="0D6ED705" w:rsidR="009B2A14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703BA046" w14:textId="77777777" w:rsidR="009B2A14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7C3DE80C" w14:textId="77777777" w:rsidR="009B2A14" w:rsidRPr="003645B5" w:rsidRDefault="009B2A14" w:rsidP="00767FE5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31EAA8D1" w14:textId="007F158D" w:rsidR="00FC2588" w:rsidRDefault="00FC2588" w:rsidP="00FC2588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 w:val="20"/>
          <w:szCs w:val="20"/>
        </w:rPr>
      </w:pPr>
      <w:r w:rsidRPr="00FC2588">
        <w:rPr>
          <w:rFonts w:ascii="AytoRoquetas Light Condensed" w:hAnsi="AytoRoquetas Light Condensed"/>
          <w:i/>
          <w:iCs/>
          <w:sz w:val="20"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FC2588" w:rsidSect="009B2A14">
      <w:headerReference w:type="default" r:id="rId7"/>
      <w:footerReference w:type="default" r:id="rId8"/>
      <w:pgSz w:w="11906" w:h="16838"/>
      <w:pgMar w:top="3027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Cambria"/>
    <w:charset w:val="01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57E99" w14:textId="1EEEE6A9" w:rsidR="005D7CEB" w:rsidRPr="00FC2588" w:rsidRDefault="00122CBA" w:rsidP="00FC2588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836930"/>
              <wp:effectExtent l="0" t="0" r="0" b="127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836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CE4B56"/>
    <w:multiLevelType w:val="multilevel"/>
    <w:tmpl w:val="CB422FD8"/>
    <w:lvl w:ilvl="0">
      <w:start w:val="1"/>
      <w:numFmt w:val="decimal"/>
      <w:lvlText w:val="%1)"/>
      <w:lvlJc w:val="left"/>
      <w:pPr>
        <w:tabs>
          <w:tab w:val="num" w:pos="0"/>
        </w:tabs>
        <w:ind w:left="821" w:hanging="360"/>
      </w:pPr>
      <w:rPr>
        <w:spacing w:val="0"/>
        <w:w w:val="100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21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0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81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62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53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43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7" w15:restartNumberingAfterBreak="0">
    <w:nsid w:val="2C846D31"/>
    <w:multiLevelType w:val="multilevel"/>
    <w:tmpl w:val="9E325F1A"/>
    <w:lvl w:ilvl="0">
      <w:numFmt w:val="bullet"/>
      <w:lvlText w:val=""/>
      <w:lvlJc w:val="left"/>
      <w:pPr>
        <w:tabs>
          <w:tab w:val="num" w:pos="0"/>
        </w:tabs>
        <w:ind w:left="821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1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0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81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62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53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43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8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57EF9"/>
    <w:multiLevelType w:val="multilevel"/>
    <w:tmpl w:val="CB422FD8"/>
    <w:lvl w:ilvl="0">
      <w:start w:val="1"/>
      <w:numFmt w:val="decimal"/>
      <w:lvlText w:val="%1)"/>
      <w:lvlJc w:val="left"/>
      <w:pPr>
        <w:tabs>
          <w:tab w:val="num" w:pos="0"/>
        </w:tabs>
        <w:ind w:left="821" w:hanging="360"/>
      </w:pPr>
      <w:rPr>
        <w:spacing w:val="0"/>
        <w:w w:val="100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21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0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81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62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53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43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12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D215A"/>
    <w:multiLevelType w:val="multilevel"/>
    <w:tmpl w:val="476A1A1E"/>
    <w:lvl w:ilvl="0">
      <w:start w:val="1"/>
      <w:numFmt w:val="decimal"/>
      <w:lvlText w:val="%1."/>
      <w:lvlJc w:val="left"/>
      <w:pPr>
        <w:tabs>
          <w:tab w:val="num" w:pos="0"/>
        </w:tabs>
        <w:ind w:left="821" w:hanging="360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1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0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81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62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53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43" w:hanging="360"/>
      </w:pPr>
      <w:rPr>
        <w:rFonts w:ascii="Symbol" w:hAnsi="Symbol" w:cs="Symbol" w:hint="default"/>
        <w:lang w:val="es-ES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  <w:num w:numId="11">
    <w:abstractNumId w:val="13"/>
  </w:num>
  <w:num w:numId="12">
    <w:abstractNumId w:val="6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A7548"/>
    <w:rsid w:val="000D07B3"/>
    <w:rsid w:val="000E284E"/>
    <w:rsid w:val="00122CBA"/>
    <w:rsid w:val="00170E73"/>
    <w:rsid w:val="001838ED"/>
    <w:rsid w:val="001A725E"/>
    <w:rsid w:val="001B7028"/>
    <w:rsid w:val="001D5D29"/>
    <w:rsid w:val="001F6AA6"/>
    <w:rsid w:val="00210CAA"/>
    <w:rsid w:val="0021394F"/>
    <w:rsid w:val="00221125"/>
    <w:rsid w:val="002A4E53"/>
    <w:rsid w:val="002B1A9B"/>
    <w:rsid w:val="0033159E"/>
    <w:rsid w:val="003645B5"/>
    <w:rsid w:val="00365163"/>
    <w:rsid w:val="00373889"/>
    <w:rsid w:val="00373EF2"/>
    <w:rsid w:val="003F7A58"/>
    <w:rsid w:val="004B7729"/>
    <w:rsid w:val="00537205"/>
    <w:rsid w:val="005D7CEB"/>
    <w:rsid w:val="006363E3"/>
    <w:rsid w:val="00697B3F"/>
    <w:rsid w:val="0075020C"/>
    <w:rsid w:val="00767FE5"/>
    <w:rsid w:val="007829A7"/>
    <w:rsid w:val="00785DF0"/>
    <w:rsid w:val="00832717"/>
    <w:rsid w:val="00850E0C"/>
    <w:rsid w:val="0087188D"/>
    <w:rsid w:val="008743DE"/>
    <w:rsid w:val="008761D5"/>
    <w:rsid w:val="00876EE6"/>
    <w:rsid w:val="008D6A24"/>
    <w:rsid w:val="00964C30"/>
    <w:rsid w:val="009934B8"/>
    <w:rsid w:val="009B2A14"/>
    <w:rsid w:val="00A06D48"/>
    <w:rsid w:val="00A6296E"/>
    <w:rsid w:val="00A813E2"/>
    <w:rsid w:val="00BB31B8"/>
    <w:rsid w:val="00BB5729"/>
    <w:rsid w:val="00BF0BD7"/>
    <w:rsid w:val="00C15BE8"/>
    <w:rsid w:val="00C402E4"/>
    <w:rsid w:val="00C95F99"/>
    <w:rsid w:val="00C96C71"/>
    <w:rsid w:val="00D0563B"/>
    <w:rsid w:val="00D35CB7"/>
    <w:rsid w:val="00D43BDD"/>
    <w:rsid w:val="00DC25FC"/>
    <w:rsid w:val="00DC2C1A"/>
    <w:rsid w:val="00DD6B08"/>
    <w:rsid w:val="00E03B8A"/>
    <w:rsid w:val="00EA305B"/>
    <w:rsid w:val="00EE6353"/>
    <w:rsid w:val="00EF3A76"/>
    <w:rsid w:val="00F12CCA"/>
    <w:rsid w:val="00F504A7"/>
    <w:rsid w:val="00FC2588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6363E3"/>
    <w:pPr>
      <w:keepNext/>
      <w:suppressAutoHyphens/>
      <w:autoSpaceDE/>
      <w:autoSpaceDN/>
      <w:adjustRightInd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2"/>
      <w:sz w:val="32"/>
      <w:szCs w:val="3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6363E3"/>
    <w:rPr>
      <w:rFonts w:ascii="Calibri Light" w:eastAsia="Times New Roman" w:hAnsi="Calibri Light"/>
      <w:b/>
      <w:bCs/>
      <w:color w:val="000000"/>
      <w:kern w:val="2"/>
      <w:sz w:val="32"/>
      <w:szCs w:val="32"/>
      <w:lang w:val="es-ES_tradnl" w:eastAsia="en-US"/>
    </w:rPr>
  </w:style>
  <w:style w:type="paragraph" w:styleId="Textodebloque">
    <w:name w:val="Block Text"/>
    <w:basedOn w:val="Normal"/>
    <w:uiPriority w:val="99"/>
    <w:qFormat/>
    <w:rsid w:val="00D35CB7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1054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6608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20</cp:revision>
  <dcterms:created xsi:type="dcterms:W3CDTF">2024-09-11T07:57:00Z</dcterms:created>
  <dcterms:modified xsi:type="dcterms:W3CDTF">2024-12-20T12:19:00Z</dcterms:modified>
</cp:coreProperties>
</file>