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8B33" w14:textId="77777777" w:rsidR="00950F5D" w:rsidRDefault="00950F5D" w:rsidP="00817C83">
      <w:pPr>
        <w:jc w:val="both"/>
        <w:rPr>
          <w:b/>
        </w:rPr>
      </w:pPr>
      <w:r w:rsidRPr="00950F5D">
        <w:rPr>
          <w:b/>
          <w:noProof/>
        </w:rPr>
        <w:drawing>
          <wp:inline distT="0" distB="0" distL="0" distR="0" wp14:anchorId="0114D8C7" wp14:editId="17CCEC03">
            <wp:extent cx="2056345" cy="874975"/>
            <wp:effectExtent l="19050" t="0" r="105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90AC8" w14:textId="51DEB710" w:rsidR="00817C83" w:rsidRDefault="00817C83" w:rsidP="00817C83">
      <w:pPr>
        <w:jc w:val="both"/>
        <w:rPr>
          <w:b/>
        </w:rPr>
      </w:pPr>
      <w:r>
        <w:rPr>
          <w:b/>
        </w:rPr>
        <w:t>Co</w:t>
      </w:r>
      <w:r w:rsidR="00FD47AE">
        <w:rPr>
          <w:b/>
        </w:rPr>
        <w:t xml:space="preserve">n </w:t>
      </w:r>
      <w:r w:rsidR="00334912">
        <w:rPr>
          <w:b/>
        </w:rPr>
        <w:t>2</w:t>
      </w:r>
      <w:r w:rsidR="0088223F">
        <w:rPr>
          <w:b/>
        </w:rPr>
        <w:t>7</w:t>
      </w:r>
      <w:r w:rsidR="00334912">
        <w:rPr>
          <w:b/>
        </w:rPr>
        <w:t xml:space="preserve"> de diciembre de 202</w:t>
      </w:r>
      <w:r w:rsidR="0088223F">
        <w:rPr>
          <w:b/>
        </w:rPr>
        <w:t>4</w:t>
      </w:r>
      <w:r w:rsidR="00FD47AE">
        <w:rPr>
          <w:b/>
        </w:rPr>
        <w:t xml:space="preserve">, el Sr. </w:t>
      </w:r>
      <w:proofErr w:type="gramStart"/>
      <w:r w:rsidR="00FD47AE">
        <w:rPr>
          <w:b/>
        </w:rPr>
        <w:t>Presidente</w:t>
      </w:r>
      <w:proofErr w:type="gramEnd"/>
      <w:r>
        <w:rPr>
          <w:b/>
        </w:rPr>
        <w:t xml:space="preserve"> ha dictado la siguiente RESOLUCIÓN:</w:t>
      </w:r>
    </w:p>
    <w:p w14:paraId="17AF59AC" w14:textId="77777777" w:rsidR="00817C83" w:rsidRDefault="00817C83" w:rsidP="00817C83">
      <w:pPr>
        <w:jc w:val="both"/>
        <w:rPr>
          <w:b/>
        </w:rPr>
      </w:pPr>
    </w:p>
    <w:p w14:paraId="3B365E8A" w14:textId="01EE9415" w:rsidR="00334912" w:rsidRDefault="00141C56" w:rsidP="00334912">
      <w:pPr>
        <w:jc w:val="both"/>
      </w:pPr>
      <w:r>
        <w:t>“</w:t>
      </w:r>
    </w:p>
    <w:p w14:paraId="2FD59B51" w14:textId="7235FC80" w:rsidR="00334912" w:rsidRPr="00141C56" w:rsidRDefault="00334912" w:rsidP="0033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141C56">
        <w:rPr>
          <w:i/>
          <w:iCs/>
        </w:rPr>
        <w:t>Asunto: Liquidación del canon correspondiente al 5% de los gastos anuales de explotación, ejercicio 202</w:t>
      </w:r>
      <w:r w:rsidR="0088223F" w:rsidRPr="00141C56">
        <w:rPr>
          <w:i/>
          <w:iCs/>
        </w:rPr>
        <w:t>3</w:t>
      </w:r>
      <w:r w:rsidRPr="00141C56">
        <w:rPr>
          <w:i/>
          <w:iCs/>
        </w:rPr>
        <w:t>.</w:t>
      </w:r>
    </w:p>
    <w:p w14:paraId="30B43B55" w14:textId="77777777" w:rsidR="00334912" w:rsidRDefault="00334912" w:rsidP="00334912">
      <w:pPr>
        <w:jc w:val="both"/>
      </w:pPr>
    </w:p>
    <w:p w14:paraId="038D54DD" w14:textId="77777777" w:rsidR="0088223F" w:rsidRPr="0088223F" w:rsidRDefault="00334912" w:rsidP="0088223F">
      <w:pPr>
        <w:ind w:firstLine="708"/>
        <w:jc w:val="both"/>
        <w:rPr>
          <w:i/>
          <w:iCs/>
        </w:rPr>
      </w:pPr>
      <w:r w:rsidRPr="0088223F">
        <w:rPr>
          <w:i/>
          <w:iCs/>
        </w:rPr>
        <w:t>“</w:t>
      </w:r>
      <w:r w:rsidR="0088223F" w:rsidRPr="0088223F">
        <w:rPr>
          <w:i/>
          <w:iCs/>
        </w:rPr>
        <w:t xml:space="preserve">Con fecha 21 de junio de 2002 se suscribió contrato con la mercantil </w:t>
      </w:r>
      <w:proofErr w:type="spellStart"/>
      <w:r w:rsidR="0088223F" w:rsidRPr="0088223F">
        <w:rPr>
          <w:i/>
          <w:iCs/>
        </w:rPr>
        <w:t>Hidralia</w:t>
      </w:r>
      <w:proofErr w:type="spellEnd"/>
      <w:r w:rsidR="0088223F" w:rsidRPr="0088223F">
        <w:rPr>
          <w:i/>
          <w:iCs/>
        </w:rPr>
        <w:t xml:space="preserve"> Gestión Integral de Aguas de Andalucía S.A. (antes </w:t>
      </w:r>
      <w:proofErr w:type="spellStart"/>
      <w:r w:rsidR="0088223F" w:rsidRPr="0088223F">
        <w:rPr>
          <w:i/>
          <w:iCs/>
        </w:rPr>
        <w:t>Aquagest</w:t>
      </w:r>
      <w:proofErr w:type="spellEnd"/>
      <w:r w:rsidR="0088223F" w:rsidRPr="0088223F">
        <w:rPr>
          <w:i/>
          <w:iCs/>
        </w:rPr>
        <w:t xml:space="preserve"> Andalucía S.A.) con CIF número A-41461856, para la prestación del servicio de depuración de aguas residuales del sector correspondiente a los Municipios de Roquetas de Mar, Vícar, La Mojonera, </w:t>
      </w:r>
      <w:proofErr w:type="spellStart"/>
      <w:r w:rsidR="0088223F" w:rsidRPr="0088223F">
        <w:rPr>
          <w:i/>
          <w:iCs/>
        </w:rPr>
        <w:t>Eníx</w:t>
      </w:r>
      <w:proofErr w:type="spellEnd"/>
      <w:r w:rsidR="0088223F" w:rsidRPr="0088223F">
        <w:rPr>
          <w:i/>
          <w:iCs/>
        </w:rPr>
        <w:t xml:space="preserve"> y </w:t>
      </w:r>
      <w:proofErr w:type="spellStart"/>
      <w:r w:rsidR="0088223F" w:rsidRPr="0088223F">
        <w:rPr>
          <w:i/>
          <w:iCs/>
        </w:rPr>
        <w:t>Felíx</w:t>
      </w:r>
      <w:proofErr w:type="spellEnd"/>
      <w:r w:rsidR="0088223F" w:rsidRPr="0088223F">
        <w:rPr>
          <w:i/>
          <w:iCs/>
        </w:rPr>
        <w:t xml:space="preserve"> (en adelante sector de Roquetas de Mar), del que se deducen los siguientes </w:t>
      </w:r>
    </w:p>
    <w:p w14:paraId="5FFD5CCD" w14:textId="77777777" w:rsidR="0088223F" w:rsidRPr="0088223F" w:rsidRDefault="0088223F" w:rsidP="0088223F">
      <w:pPr>
        <w:jc w:val="both"/>
        <w:rPr>
          <w:i/>
          <w:iCs/>
        </w:rPr>
      </w:pPr>
    </w:p>
    <w:p w14:paraId="15DE1F5C" w14:textId="77777777" w:rsidR="0088223F" w:rsidRPr="0088223F" w:rsidRDefault="0088223F" w:rsidP="0088223F">
      <w:pPr>
        <w:jc w:val="both"/>
        <w:rPr>
          <w:i/>
          <w:iCs/>
        </w:rPr>
      </w:pPr>
      <w:r w:rsidRPr="0088223F">
        <w:rPr>
          <w:i/>
          <w:iCs/>
        </w:rPr>
        <w:t>I.- ANTECEDENTES DE HECHO</w:t>
      </w:r>
    </w:p>
    <w:p w14:paraId="0565BBB5" w14:textId="77777777" w:rsidR="0088223F" w:rsidRPr="0088223F" w:rsidRDefault="0088223F" w:rsidP="0088223F">
      <w:pPr>
        <w:jc w:val="both"/>
        <w:rPr>
          <w:i/>
          <w:iCs/>
        </w:rPr>
      </w:pPr>
    </w:p>
    <w:p w14:paraId="2ADEB378" w14:textId="77777777" w:rsidR="0088223F" w:rsidRPr="0088223F" w:rsidRDefault="0088223F" w:rsidP="0088223F">
      <w:pPr>
        <w:jc w:val="both"/>
        <w:rPr>
          <w:i/>
          <w:iCs/>
        </w:rPr>
      </w:pPr>
      <w:r w:rsidRPr="0088223F">
        <w:rPr>
          <w:i/>
          <w:iCs/>
        </w:rPr>
        <w:t xml:space="preserve"> Que en la oferta de la empresa adjudicataria del sector de Roquetas de Mar, se contiene la proyección del servicio para los 24 años de duración.</w:t>
      </w:r>
    </w:p>
    <w:p w14:paraId="3C97DC95" w14:textId="77777777" w:rsidR="0088223F" w:rsidRPr="0088223F" w:rsidRDefault="0088223F" w:rsidP="0088223F">
      <w:pPr>
        <w:jc w:val="both"/>
        <w:rPr>
          <w:i/>
          <w:iCs/>
        </w:rPr>
      </w:pPr>
    </w:p>
    <w:p w14:paraId="28F61FBD" w14:textId="77777777" w:rsidR="0088223F" w:rsidRPr="0088223F" w:rsidRDefault="0088223F" w:rsidP="0088223F">
      <w:pPr>
        <w:jc w:val="both"/>
        <w:rPr>
          <w:i/>
          <w:iCs/>
        </w:rPr>
      </w:pPr>
      <w:r w:rsidRPr="0088223F">
        <w:rPr>
          <w:i/>
          <w:iCs/>
        </w:rPr>
        <w:t>II.- FUNDAMENTOS DE DERECHO</w:t>
      </w:r>
    </w:p>
    <w:p w14:paraId="052C66D0" w14:textId="77777777" w:rsidR="0088223F" w:rsidRPr="0088223F" w:rsidRDefault="0088223F" w:rsidP="0088223F">
      <w:pPr>
        <w:jc w:val="both"/>
        <w:rPr>
          <w:i/>
          <w:iCs/>
        </w:rPr>
      </w:pPr>
    </w:p>
    <w:p w14:paraId="1370E22D" w14:textId="77777777" w:rsidR="0088223F" w:rsidRPr="0088223F" w:rsidRDefault="0088223F" w:rsidP="0088223F">
      <w:pPr>
        <w:jc w:val="both"/>
        <w:rPr>
          <w:i/>
          <w:iCs/>
          <w:vanish/>
          <w:specVanish/>
        </w:rPr>
      </w:pPr>
      <w:proofErr w:type="gramStart"/>
      <w:r w:rsidRPr="0088223F">
        <w:rPr>
          <w:i/>
          <w:iCs/>
        </w:rPr>
        <w:t>Primero.-</w:t>
      </w:r>
      <w:proofErr w:type="gramEnd"/>
      <w:r w:rsidRPr="0088223F">
        <w:rPr>
          <w:i/>
          <w:iCs/>
        </w:rPr>
        <w:t>La cláusula 17.12 del pliego de cláusulas administrativas particulares establece la obligación del contratista de abonar un canon equivalente al 5% de los gastos anuales de explotación en concepto generales del Consorcio, debiendo ser abonados mensualmente antes de los días 20 de cada mes.</w:t>
      </w:r>
    </w:p>
    <w:p w14:paraId="6CA19D0E" w14:textId="77777777" w:rsidR="0088223F" w:rsidRPr="0088223F" w:rsidRDefault="0088223F" w:rsidP="0088223F">
      <w:pPr>
        <w:jc w:val="both"/>
        <w:rPr>
          <w:i/>
          <w:iCs/>
        </w:rPr>
      </w:pPr>
      <w:r w:rsidRPr="0088223F">
        <w:rPr>
          <w:i/>
          <w:iCs/>
        </w:rPr>
        <w:t xml:space="preserve"> </w:t>
      </w:r>
    </w:p>
    <w:p w14:paraId="0F131195" w14:textId="77777777" w:rsidR="0088223F" w:rsidRPr="0088223F" w:rsidRDefault="0088223F" w:rsidP="0088223F">
      <w:pPr>
        <w:jc w:val="both"/>
        <w:rPr>
          <w:i/>
          <w:iCs/>
        </w:rPr>
      </w:pPr>
    </w:p>
    <w:p w14:paraId="69963F64" w14:textId="77777777" w:rsidR="0088223F" w:rsidRPr="0088223F" w:rsidRDefault="0088223F" w:rsidP="0088223F">
      <w:pPr>
        <w:jc w:val="both"/>
        <w:rPr>
          <w:i/>
          <w:iCs/>
        </w:rPr>
      </w:pPr>
      <w:r w:rsidRPr="0088223F">
        <w:rPr>
          <w:i/>
          <w:iCs/>
        </w:rPr>
        <w:t xml:space="preserve">Segundo.- El ultimo coste aprobado fue objeto de revisión de precios en virtud de acuerdo adoptado por la Junta General del CIAP (Acta </w:t>
      </w:r>
      <w:proofErr w:type="spellStart"/>
      <w:r w:rsidRPr="0088223F">
        <w:rPr>
          <w:i/>
          <w:iCs/>
        </w:rPr>
        <w:t>nº</w:t>
      </w:r>
      <w:proofErr w:type="spellEnd"/>
      <w:r w:rsidRPr="0088223F">
        <w:rPr>
          <w:i/>
          <w:iCs/>
        </w:rPr>
        <w:t xml:space="preserve"> 50) en su sesión de fecha 05 de diciembre de 2023 en virtud del cual se dispuso “Estimar las alegaciones presentadas por HIDRALIA GESION INTEGRAL DE AGUA DE ANDALUCIA, SA en lo relativo a la revisión ordinaria de los costes del servicio conforme al Índice de Precios al Consumo de mayo 2018, último estudio de costes aprobado, a mayo de 2023, lo que supone un incremento de un 15,1%.”</w:t>
      </w:r>
    </w:p>
    <w:p w14:paraId="440ADD5C" w14:textId="77777777" w:rsidR="0088223F" w:rsidRPr="0088223F" w:rsidRDefault="0088223F" w:rsidP="0088223F">
      <w:pPr>
        <w:jc w:val="both"/>
        <w:rPr>
          <w:i/>
          <w:iCs/>
        </w:rPr>
      </w:pPr>
    </w:p>
    <w:p w14:paraId="6FDAD9D3" w14:textId="77777777" w:rsidR="0088223F" w:rsidRPr="0088223F" w:rsidRDefault="0088223F" w:rsidP="0088223F">
      <w:pPr>
        <w:jc w:val="both"/>
        <w:rPr>
          <w:i/>
          <w:iCs/>
        </w:rPr>
      </w:pPr>
      <w:proofErr w:type="gramStart"/>
      <w:r w:rsidRPr="0088223F">
        <w:rPr>
          <w:i/>
          <w:iCs/>
        </w:rPr>
        <w:t>Tercero.-</w:t>
      </w:r>
      <w:proofErr w:type="gramEnd"/>
      <w:r w:rsidRPr="0088223F">
        <w:rPr>
          <w:i/>
          <w:iCs/>
        </w:rPr>
        <w:t xml:space="preserve"> Que esta Presidencia, es competente para la aprobación de liquidaciones de derechos de la Hacienda del Consorcio, RESUELVE:</w:t>
      </w:r>
    </w:p>
    <w:p w14:paraId="39E377D4" w14:textId="77777777" w:rsidR="0088223F" w:rsidRPr="0088223F" w:rsidRDefault="0088223F" w:rsidP="0088223F">
      <w:pPr>
        <w:jc w:val="both"/>
        <w:rPr>
          <w:i/>
          <w:iCs/>
        </w:rPr>
      </w:pPr>
    </w:p>
    <w:p w14:paraId="6678C360" w14:textId="77777777" w:rsidR="0088223F" w:rsidRPr="0088223F" w:rsidRDefault="0088223F" w:rsidP="0088223F">
      <w:pPr>
        <w:jc w:val="both"/>
        <w:rPr>
          <w:i/>
          <w:iCs/>
        </w:rPr>
      </w:pPr>
      <w:r w:rsidRPr="0088223F">
        <w:rPr>
          <w:i/>
          <w:iCs/>
        </w:rPr>
        <w:t xml:space="preserve">PRIMERO.- Aprobar la liquidación del canon correspondiente al 5% de los gastos anuales de explotación, ejercicio 2023 a abonar por la empresa adjudicataria del servicio de depuración de aguas residuales del sector correspondiente a los Municipios de Roquetas de Mar, Vícar, La Mojonera, </w:t>
      </w:r>
      <w:proofErr w:type="spellStart"/>
      <w:r w:rsidRPr="0088223F">
        <w:rPr>
          <w:i/>
          <w:iCs/>
        </w:rPr>
        <w:t>Eníx</w:t>
      </w:r>
      <w:proofErr w:type="spellEnd"/>
      <w:r w:rsidRPr="0088223F">
        <w:rPr>
          <w:i/>
          <w:iCs/>
        </w:rPr>
        <w:t xml:space="preserve"> y </w:t>
      </w:r>
      <w:proofErr w:type="spellStart"/>
      <w:r w:rsidRPr="0088223F">
        <w:rPr>
          <w:i/>
          <w:iCs/>
        </w:rPr>
        <w:t>Felíx</w:t>
      </w:r>
      <w:proofErr w:type="spellEnd"/>
      <w:r w:rsidRPr="0088223F">
        <w:rPr>
          <w:i/>
          <w:iCs/>
        </w:rPr>
        <w:t xml:space="preserve">,  </w:t>
      </w:r>
      <w:proofErr w:type="spellStart"/>
      <w:r w:rsidRPr="0088223F">
        <w:rPr>
          <w:i/>
          <w:iCs/>
        </w:rPr>
        <w:t>Hidralia</w:t>
      </w:r>
      <w:proofErr w:type="spellEnd"/>
      <w:r w:rsidRPr="0088223F">
        <w:rPr>
          <w:i/>
          <w:iCs/>
        </w:rPr>
        <w:t xml:space="preserve"> Gestión Integral de Aguas de Andalucía S.A. (antes </w:t>
      </w:r>
      <w:proofErr w:type="spellStart"/>
      <w:r w:rsidRPr="0088223F">
        <w:rPr>
          <w:i/>
          <w:iCs/>
        </w:rPr>
        <w:t>Aquagest</w:t>
      </w:r>
      <w:proofErr w:type="spellEnd"/>
      <w:r w:rsidRPr="0088223F">
        <w:rPr>
          <w:i/>
          <w:iCs/>
        </w:rPr>
        <w:t xml:space="preserve"> Andalucía S.A.) CIF número A-41461856, por un importe de </w:t>
      </w:r>
      <w:r w:rsidRPr="0088223F">
        <w:rPr>
          <w:b/>
          <w:bCs/>
          <w:i/>
          <w:iCs/>
        </w:rPr>
        <w:t>CIENTO VEINTICUATRO MIL NOVECIENTOS CIENCUENTA Y TRES EUROS Y SETENTA Y TRES CENTIMOS DE EURO (124.953,73€)</w:t>
      </w:r>
    </w:p>
    <w:p w14:paraId="41EC1F07" w14:textId="77777777" w:rsidR="0088223F" w:rsidRPr="0088223F" w:rsidRDefault="0088223F" w:rsidP="0088223F">
      <w:pPr>
        <w:jc w:val="both"/>
        <w:rPr>
          <w:i/>
          <w:iCs/>
        </w:rPr>
      </w:pPr>
    </w:p>
    <w:p w14:paraId="28AAC527" w14:textId="1A6F31A0" w:rsidR="00334912" w:rsidRPr="0088223F" w:rsidRDefault="0088223F" w:rsidP="0088223F">
      <w:pPr>
        <w:ind w:firstLine="708"/>
        <w:jc w:val="both"/>
        <w:rPr>
          <w:i/>
          <w:iCs/>
        </w:rPr>
      </w:pPr>
      <w:proofErr w:type="gramStart"/>
      <w:r w:rsidRPr="0088223F">
        <w:rPr>
          <w:i/>
          <w:iCs/>
        </w:rPr>
        <w:lastRenderedPageBreak/>
        <w:t>SEGUNDO.-</w:t>
      </w:r>
      <w:proofErr w:type="gramEnd"/>
      <w:r w:rsidRPr="0088223F">
        <w:rPr>
          <w:i/>
          <w:iCs/>
        </w:rPr>
        <w:t xml:space="preserve"> Dar traslado de la presente liquidación a la empresa adjudicataria requiriéndole para que abone las cantidades adeudadas, comunicándole que contra la misma cabrán los recursos indicados en la notificación</w:t>
      </w:r>
      <w:r w:rsidR="00334912" w:rsidRPr="0088223F">
        <w:rPr>
          <w:i/>
          <w:iCs/>
        </w:rPr>
        <w:t>”</w:t>
      </w:r>
    </w:p>
    <w:p w14:paraId="30776900" w14:textId="77777777" w:rsidR="00950F5D" w:rsidRDefault="00950F5D" w:rsidP="00817C83"/>
    <w:p w14:paraId="7003EC42" w14:textId="77777777" w:rsidR="00950F5D" w:rsidRDefault="00950F5D" w:rsidP="00817C83"/>
    <w:p w14:paraId="618B86DA" w14:textId="77777777" w:rsidR="00950F5D" w:rsidRDefault="00950F5D" w:rsidP="00817C83">
      <w:r w:rsidRPr="00950F5D">
        <w:rPr>
          <w:noProof/>
        </w:rPr>
        <w:drawing>
          <wp:inline distT="0" distB="0" distL="0" distR="0" wp14:anchorId="2B86FEE4" wp14:editId="74ED40F6">
            <wp:extent cx="2056345" cy="874975"/>
            <wp:effectExtent l="19050" t="0" r="1055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1422C" w14:textId="4523C742" w:rsidR="00817C83" w:rsidRPr="00817C83" w:rsidRDefault="00817C83" w:rsidP="00817C83">
      <w:pPr>
        <w:jc w:val="both"/>
      </w:pPr>
      <w:r w:rsidRPr="00817C83">
        <w:rPr>
          <w:b/>
        </w:rPr>
        <w:t xml:space="preserve"> FORMA Y LUGAR DE PAGO</w:t>
      </w:r>
      <w:r w:rsidRPr="00817C83">
        <w:t xml:space="preserve">: </w:t>
      </w:r>
    </w:p>
    <w:p w14:paraId="511457D1" w14:textId="77777777" w:rsidR="00817C83" w:rsidRPr="00817C83" w:rsidRDefault="00817C83" w:rsidP="00817C83">
      <w:pPr>
        <w:jc w:val="both"/>
      </w:pPr>
      <w:r w:rsidRPr="00817C83">
        <w:t>*</w:t>
      </w:r>
      <w:r w:rsidRPr="00817C83">
        <w:rPr>
          <w:u w:val="single"/>
        </w:rPr>
        <w:t>Transferencia bancaria:</w:t>
      </w:r>
      <w:r w:rsidRPr="00817C83">
        <w:t xml:space="preserve"> ya sea presencialmente en su entidad de crédito o mediante banca electrónica, realizando un ingreso en la cuenta titularidad del CONSORCIO DEL CICLO INTEGRAL DEL AGUA DEL PONIENTE (V04253639) de la entidad financiera CAJAMAR CAJA RURAL con número: ES37-3058-0040-3627-3200-0145, indicando en el concepto el CIF y NOMBRE del obligado al pago.</w:t>
      </w:r>
    </w:p>
    <w:p w14:paraId="1479D1DB" w14:textId="77777777" w:rsidR="00817C83" w:rsidRPr="00817C83" w:rsidRDefault="00817C83" w:rsidP="00817C83">
      <w:pPr>
        <w:jc w:val="both"/>
      </w:pPr>
    </w:p>
    <w:p w14:paraId="20748BBD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PLAZOS DE PAGO Y CONSECUENCIAS DE INCUMPLIMIENTO</w:t>
      </w:r>
    </w:p>
    <w:p w14:paraId="32218895" w14:textId="77777777" w:rsidR="00817C83" w:rsidRPr="00817C83" w:rsidRDefault="00817C83" w:rsidP="00817C83">
      <w:pPr>
        <w:jc w:val="both"/>
      </w:pPr>
      <w:r w:rsidRPr="00817C83">
        <w:t>Deberá realizar el pago de la deuda en los siguientes plazos (art. 62.2 LGT):</w:t>
      </w:r>
    </w:p>
    <w:p w14:paraId="4B819B70" w14:textId="77777777" w:rsidR="00817C83" w:rsidRPr="00817C83" w:rsidRDefault="00817C83" w:rsidP="00817C83">
      <w:pPr>
        <w:jc w:val="both"/>
      </w:pPr>
      <w:r w:rsidRPr="00817C83">
        <w:t xml:space="preserve">a) Las notificadas entre los días 1 y 15 de cada mes, hasta el día 20 del mes posterior o inmediato hábil siguiente. b) Las notificadas entre los días 16 y último de cada mes, hasta el día 5 del segundo mes posterior o inmediato hábil siguiente. </w:t>
      </w:r>
    </w:p>
    <w:p w14:paraId="4634F353" w14:textId="77777777" w:rsidR="00817C83" w:rsidRPr="00817C83" w:rsidRDefault="00817C83" w:rsidP="00817C83">
      <w:pPr>
        <w:jc w:val="both"/>
      </w:pPr>
      <w:r w:rsidRPr="00817C83">
        <w:t>Transcurrido dicho plazo se procederá al cobro de la deuda tributaria en vía ejecutiva sobre su patrimonio.</w:t>
      </w:r>
    </w:p>
    <w:p w14:paraId="7867969C" w14:textId="77777777" w:rsidR="00817C83" w:rsidRPr="00817C83" w:rsidRDefault="00817C83" w:rsidP="00817C83"/>
    <w:p w14:paraId="3909C83F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APLAZAMIENTO Y FRACCIONAMIENTO DE PAGO:</w:t>
      </w:r>
    </w:p>
    <w:p w14:paraId="4753F02E" w14:textId="77777777" w:rsidR="00817C83" w:rsidRPr="00817C83" w:rsidRDefault="00817C83" w:rsidP="00817C83">
      <w:pPr>
        <w:jc w:val="both"/>
      </w:pPr>
      <w:r w:rsidRPr="00817C83">
        <w:t>Las deudas tributarias pueden fraccionarse o aplazarse conforme a: la Ordenanza Fiscal de fraccionamiento aprobada, al artículo 44 y siguientes del Reglamento General de Recaudación, y al artículo 65 de la Ley 58/2003 de 17 de diciembre, General Tributaria, con las garantías establecidas en el artículo 82 de la citada Ley.</w:t>
      </w:r>
    </w:p>
    <w:p w14:paraId="7A31DFA3" w14:textId="77777777" w:rsidR="00817C83" w:rsidRPr="00817C83" w:rsidRDefault="00817C83" w:rsidP="00817C83">
      <w:pPr>
        <w:jc w:val="both"/>
      </w:pPr>
    </w:p>
    <w:p w14:paraId="665D62A1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RECURSOS:</w:t>
      </w:r>
    </w:p>
    <w:p w14:paraId="279DA26A" w14:textId="77777777" w:rsidR="00817C83" w:rsidRPr="00817C83" w:rsidRDefault="00817C83" w:rsidP="00817C83">
      <w:pPr>
        <w:ind w:firstLine="708"/>
        <w:jc w:val="both"/>
      </w:pPr>
      <w:r w:rsidRPr="00817C83">
        <w:t>Contra ESTA LIQUIDACIÓN DEL CANON CONCESIONAL podrá interponerse ante la Presidencia del Consorcio, recurso de reposición, previo al Contencioso-Administrativo, en el plazo de un mes a contar desde el día siguiente a su notificación, y en la forma prevista en el artículo 14 del R.D.L. 02/2004 de 5 de marzo, por el que se aprueba el texto refundido de la Ley Reguladora de Haciendas Locales.</w:t>
      </w:r>
    </w:p>
    <w:p w14:paraId="656C93DF" w14:textId="77777777" w:rsidR="00817C83" w:rsidRPr="00817C83" w:rsidRDefault="00817C83" w:rsidP="00817C83">
      <w:pPr>
        <w:jc w:val="both"/>
        <w:rPr>
          <w:b/>
        </w:rPr>
      </w:pPr>
    </w:p>
    <w:p w14:paraId="1171CA46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ADVERTENCIA:</w:t>
      </w:r>
    </w:p>
    <w:p w14:paraId="5569A75C" w14:textId="221F95E6" w:rsidR="00817C83" w:rsidRDefault="00817C83" w:rsidP="00817C83">
      <w:pPr>
        <w:jc w:val="both"/>
      </w:pPr>
      <w:r w:rsidRPr="00817C83">
        <w:t>Aunque se interponga recurso, el procedimiento de apremio solamente se suspenderá en los términos y condiciones señalados en el artículo 224 de la Ley 58/2003 de 17 de diciembre, General Tributaria.</w:t>
      </w:r>
    </w:p>
    <w:p w14:paraId="30C66894" w14:textId="77777777" w:rsidR="0088223F" w:rsidRPr="00817C83" w:rsidRDefault="0088223F" w:rsidP="00817C83">
      <w:pPr>
        <w:jc w:val="both"/>
      </w:pPr>
    </w:p>
    <w:p w14:paraId="759BE17C" w14:textId="77777777" w:rsidR="00817C83" w:rsidRPr="00817C83" w:rsidRDefault="00817C83" w:rsidP="00817C83">
      <w:pPr>
        <w:jc w:val="center"/>
        <w:rPr>
          <w:b/>
        </w:rPr>
      </w:pPr>
      <w:r w:rsidRPr="00817C83">
        <w:rPr>
          <w:b/>
        </w:rPr>
        <w:t>EL SECRETARIO</w:t>
      </w:r>
    </w:p>
    <w:p w14:paraId="3E27CB25" w14:textId="77777777" w:rsidR="00817C83" w:rsidRPr="00817C83" w:rsidRDefault="00817C83" w:rsidP="00817C83">
      <w:pPr>
        <w:jc w:val="center"/>
        <w:rPr>
          <w:b/>
        </w:rPr>
      </w:pPr>
    </w:p>
    <w:p w14:paraId="17A91A65" w14:textId="77777777" w:rsidR="00817C83" w:rsidRPr="00817C83" w:rsidRDefault="00817C83" w:rsidP="00817C83">
      <w:pPr>
        <w:jc w:val="center"/>
        <w:rPr>
          <w:b/>
        </w:rPr>
      </w:pPr>
    </w:p>
    <w:p w14:paraId="4D6640E6" w14:textId="77777777" w:rsidR="00817C83" w:rsidRPr="00817C83" w:rsidRDefault="00817C83" w:rsidP="00817C83">
      <w:pPr>
        <w:jc w:val="center"/>
        <w:rPr>
          <w:b/>
        </w:rPr>
      </w:pPr>
      <w:r w:rsidRPr="00817C83">
        <w:rPr>
          <w:b/>
        </w:rPr>
        <w:t>Fdo.: Guillermo Lago Núñez</w:t>
      </w:r>
    </w:p>
    <w:p w14:paraId="66D497D6" w14:textId="77777777" w:rsidR="00817C83" w:rsidRPr="00817C83" w:rsidRDefault="00817C83" w:rsidP="00817C83"/>
    <w:p w14:paraId="04D1D63F" w14:textId="77777777" w:rsidR="00407C36" w:rsidRPr="00817C83" w:rsidRDefault="00407C36"/>
    <w:sectPr w:rsidR="00407C36" w:rsidRPr="00817C83" w:rsidSect="00407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83"/>
    <w:rsid w:val="00141C56"/>
    <w:rsid w:val="00184858"/>
    <w:rsid w:val="001B7293"/>
    <w:rsid w:val="002271CB"/>
    <w:rsid w:val="00334912"/>
    <w:rsid w:val="00364622"/>
    <w:rsid w:val="00407C36"/>
    <w:rsid w:val="00434A28"/>
    <w:rsid w:val="007F0FAB"/>
    <w:rsid w:val="00817C83"/>
    <w:rsid w:val="0088223F"/>
    <w:rsid w:val="0094571C"/>
    <w:rsid w:val="00950F5D"/>
    <w:rsid w:val="00992C33"/>
    <w:rsid w:val="00DE4379"/>
    <w:rsid w:val="00ED2032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DB69"/>
  <w15:docId w15:val="{440135E6-ABD5-42D2-98A3-122E2BFD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0F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F5D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683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Lisardo Manuel García Pérez</cp:lastModifiedBy>
  <cp:revision>5</cp:revision>
  <dcterms:created xsi:type="dcterms:W3CDTF">2023-12-20T10:44:00Z</dcterms:created>
  <dcterms:modified xsi:type="dcterms:W3CDTF">2024-12-30T07:43:00Z</dcterms:modified>
</cp:coreProperties>
</file>