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C00841A" w14:textId="1A3FA600" w:rsidR="00746B15" w:rsidRDefault="001F43F9" w:rsidP="00746B15">
      <w:pPr>
        <w:pStyle w:val="Textoindependiente"/>
        <w:spacing w:line="276" w:lineRule="auto"/>
        <w:rPr>
          <w:rFonts w:ascii="AytoRoquetas Light Condensed" w:hAnsi="AytoRoquetas Light Condensed"/>
          <w:sz w:val="22"/>
          <w:lang w:val="es-ES"/>
        </w:rPr>
      </w:pPr>
      <w:r w:rsidRPr="001F43F9">
        <w:rPr>
          <w:rFonts w:ascii="AytoRoquetas Light Condensed" w:hAnsi="AytoRoquetas Light Condensed"/>
          <w:sz w:val="22"/>
          <w:lang w:val="es-ES"/>
        </w:rPr>
        <w:t>4</w:t>
      </w:r>
      <w:r w:rsidR="00790C3A" w:rsidRPr="001F43F9">
        <w:rPr>
          <w:rFonts w:ascii="AytoRoquetas Light Condensed" w:hAnsi="AytoRoquetas Light Condensed"/>
          <w:sz w:val="22"/>
          <w:lang w:val="es-ES"/>
        </w:rPr>
        <w:t xml:space="preserve">º. </w:t>
      </w:r>
      <w:r>
        <w:rPr>
          <w:rFonts w:ascii="AytoRoquetas Light Condensed" w:hAnsi="AytoRoquetas Light Condensed"/>
          <w:sz w:val="22"/>
          <w:lang w:val="es-ES"/>
        </w:rPr>
        <w:t xml:space="preserve">TOMA DE CONOCIMIENTO del Decreto de la Presidencia de la aprobación de ampliación del alquiler de centrífuga en época estival para la ERAR El Ejido con cargo a partida económica de imprevistos </w:t>
      </w:r>
      <w:r w:rsidR="009B105F">
        <w:rPr>
          <w:rFonts w:ascii="AytoRoquetas Light Condensed" w:hAnsi="AytoRoquetas Light Condensed"/>
          <w:sz w:val="22"/>
          <w:lang w:val="es-ES"/>
        </w:rPr>
        <w:t xml:space="preserve">de </w:t>
      </w:r>
      <w:r>
        <w:rPr>
          <w:rFonts w:ascii="AytoRoquetas Light Condensed" w:hAnsi="AytoRoquetas Light Condensed"/>
          <w:sz w:val="22"/>
          <w:lang w:val="es-ES"/>
        </w:rPr>
        <w:t xml:space="preserve">2024. </w:t>
      </w:r>
    </w:p>
    <w:p w14:paraId="652BC281" w14:textId="77777777" w:rsidR="008A2B9D" w:rsidRDefault="008A2B9D" w:rsidP="00746B15">
      <w:pPr>
        <w:pStyle w:val="Textoindependiente"/>
        <w:spacing w:line="276" w:lineRule="auto"/>
        <w:rPr>
          <w:rFonts w:ascii="AytoRoquetas Light Condensed" w:hAnsi="AytoRoquetas Light Condensed"/>
          <w:sz w:val="22"/>
          <w:lang w:val="es-ES"/>
        </w:rPr>
      </w:pPr>
    </w:p>
    <w:p w14:paraId="43D408A4" w14:textId="77777777" w:rsidR="008A2B9D" w:rsidRPr="007C494C" w:rsidRDefault="008A2B9D" w:rsidP="008A2B9D">
      <w:pPr>
        <w:ind w:firstLine="567"/>
        <w:contextualSpacing/>
        <w:jc w:val="both"/>
        <w:rPr>
          <w:rFonts w:ascii="AytoRoquetas Light Condensed" w:hAnsi="AytoRoquetas Light Condensed"/>
          <w:i/>
          <w:iCs/>
        </w:rPr>
      </w:pPr>
      <w:r w:rsidRPr="007C494C">
        <w:rPr>
          <w:rFonts w:ascii="AytoRoquetas Light Condensed" w:hAnsi="AytoRoquetas Light Condensed"/>
          <w:i/>
          <w:iCs/>
        </w:rPr>
        <w:t xml:space="preserve">Se da cuenta del Decreto dictado por el </w:t>
      </w:r>
      <w:proofErr w:type="gramStart"/>
      <w:r w:rsidRPr="007C494C">
        <w:rPr>
          <w:rFonts w:ascii="AytoRoquetas Light Condensed" w:hAnsi="AytoRoquetas Light Condensed"/>
          <w:i/>
          <w:iCs/>
        </w:rPr>
        <w:t>Presidente</w:t>
      </w:r>
      <w:proofErr w:type="gramEnd"/>
      <w:r w:rsidRPr="007C494C">
        <w:rPr>
          <w:rFonts w:ascii="AytoRoquetas Light Condensed" w:hAnsi="AytoRoquetas Light Condensed"/>
          <w:i/>
          <w:iCs/>
        </w:rPr>
        <w:t xml:space="preserve"> del Consorcio el día 18 de julio de 2024 del siguiente tenor literal:</w:t>
      </w:r>
      <w:bookmarkStart w:id="0" w:name="_Hlk174950012"/>
      <w:bookmarkEnd w:id="0"/>
    </w:p>
    <w:p w14:paraId="385C5348" w14:textId="77777777" w:rsidR="008A2B9D" w:rsidRPr="007C494C" w:rsidRDefault="008A2B9D" w:rsidP="008A2B9D">
      <w:pPr>
        <w:ind w:firstLine="1134"/>
        <w:contextualSpacing/>
        <w:jc w:val="both"/>
        <w:rPr>
          <w:rFonts w:ascii="AytoRoquetas Light Condensed" w:hAnsi="AytoRoquetas Light Condensed"/>
          <w:i/>
          <w:iCs/>
        </w:rPr>
      </w:pPr>
    </w:p>
    <w:p w14:paraId="48F3CF44"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“ANTECEDENTES</w:t>
      </w:r>
    </w:p>
    <w:p w14:paraId="4C6342F0" w14:textId="77777777" w:rsidR="008A2B9D" w:rsidRPr="007C494C" w:rsidRDefault="008A2B9D" w:rsidP="008A2B9D">
      <w:pPr>
        <w:ind w:firstLine="1134"/>
        <w:contextualSpacing/>
        <w:jc w:val="both"/>
        <w:rPr>
          <w:rFonts w:ascii="AytoRoquetas Light Condensed" w:hAnsi="AytoRoquetas Light Condensed"/>
          <w:i/>
          <w:iCs/>
        </w:rPr>
      </w:pPr>
    </w:p>
    <w:p w14:paraId="170BC5DC" w14:textId="77777777" w:rsidR="008A2B9D" w:rsidRDefault="008A2B9D" w:rsidP="008A2B9D">
      <w:pPr>
        <w:ind w:firstLine="1134"/>
        <w:contextualSpacing/>
        <w:jc w:val="both"/>
        <w:rPr>
          <w:rFonts w:ascii="AytoRoquetas Light Condensed" w:hAnsi="AytoRoquetas Light Condensed"/>
          <w:i/>
          <w:iCs/>
        </w:rPr>
      </w:pPr>
      <w:r w:rsidRPr="00CE7837">
        <w:rPr>
          <w:rFonts w:ascii="AytoRoquetas Light Condensed" w:hAnsi="AytoRoquetas Light Condensed"/>
          <w:i/>
          <w:iCs/>
        </w:rPr>
        <w:t>El 9 de julio de 2024 tuvo entrada por el Registro General de este Consorcio escrito presentado por Depuración Poniente Almeriense UTE</w:t>
      </w:r>
      <w:r>
        <w:rPr>
          <w:rFonts w:ascii="AytoRoquetas Light Condensed" w:hAnsi="AytoRoquetas Light Condensed"/>
          <w:i/>
          <w:iCs/>
        </w:rPr>
        <w:t>,</w:t>
      </w:r>
      <w:r w:rsidRPr="00CE7837">
        <w:rPr>
          <w:rFonts w:ascii="AytoRoquetas Light Condensed" w:hAnsi="AytoRoquetas Light Condensed"/>
          <w:i/>
          <w:iCs/>
        </w:rPr>
        <w:t xml:space="preserve"> empresa concesionaria del Servicio de Depuración de Aguas Residuales del Consorcio para la Gestión del Ciclo Integral del Agua de Uso Urbano del Poniente Almeriense</w:t>
      </w:r>
      <w:r>
        <w:rPr>
          <w:rFonts w:ascii="AytoRoquetas Light Condensed" w:hAnsi="AytoRoquetas Light Condensed"/>
          <w:i/>
          <w:iCs/>
        </w:rPr>
        <w:t>,</w:t>
      </w:r>
      <w:r w:rsidRPr="00CE7837">
        <w:rPr>
          <w:rFonts w:ascii="AytoRoquetas Light Condensed" w:hAnsi="AytoRoquetas Light Condensed"/>
          <w:i/>
          <w:iCs/>
        </w:rPr>
        <w:t xml:space="preserve"> comunicando la necesidad de</w:t>
      </w:r>
      <w:r>
        <w:rPr>
          <w:rFonts w:ascii="AytoRoquetas Light Condensed" w:hAnsi="AytoRoquetas Light Condensed"/>
          <w:i/>
          <w:iCs/>
        </w:rPr>
        <w:t xml:space="preserve"> la </w:t>
      </w:r>
      <w:r w:rsidRPr="00CE7837">
        <w:rPr>
          <w:rFonts w:ascii="AytoRoquetas Light Condensed" w:hAnsi="AytoRoquetas Light Condensed"/>
          <w:i/>
          <w:iCs/>
        </w:rPr>
        <w:t>“AMPLIACIÓN ALQUILER DE</w:t>
      </w:r>
      <w:r w:rsidRPr="007C494C">
        <w:rPr>
          <w:rFonts w:ascii="AytoRoquetas Light Condensed" w:hAnsi="AytoRoquetas Light Condensed"/>
          <w:i/>
          <w:iCs/>
        </w:rPr>
        <w:t xml:space="preserve"> </w:t>
      </w:r>
      <w:r w:rsidRPr="00CE7837">
        <w:rPr>
          <w:rFonts w:ascii="AytoRoquetas Light Condensed" w:hAnsi="AytoRoquetas Light Condensed"/>
          <w:i/>
          <w:iCs/>
        </w:rPr>
        <w:t>CENTRÍFUGA EN ÉPOCA ESTIVAL</w:t>
      </w:r>
      <w:r w:rsidRPr="007C494C">
        <w:rPr>
          <w:rFonts w:ascii="AytoRoquetas Light Condensed" w:hAnsi="AytoRoquetas Light Condensed"/>
          <w:i/>
          <w:iCs/>
        </w:rPr>
        <w:t xml:space="preserve"> </w:t>
      </w:r>
      <w:r w:rsidRPr="00CE7837">
        <w:rPr>
          <w:rFonts w:ascii="AytoRoquetas Light Condensed" w:hAnsi="AytoRoquetas Light Condensed"/>
          <w:i/>
          <w:iCs/>
        </w:rPr>
        <w:t>PARA LA EDAR EL EJIDO.”</w:t>
      </w:r>
    </w:p>
    <w:p w14:paraId="39B24624" w14:textId="77777777" w:rsidR="008A2B9D" w:rsidRPr="007C494C" w:rsidRDefault="008A2B9D" w:rsidP="008A2B9D">
      <w:pPr>
        <w:ind w:firstLine="1134"/>
        <w:contextualSpacing/>
        <w:jc w:val="both"/>
        <w:rPr>
          <w:rFonts w:ascii="AytoRoquetas Light Condensed" w:hAnsi="AytoRoquetas Light Condensed"/>
          <w:i/>
          <w:iCs/>
        </w:rPr>
      </w:pPr>
    </w:p>
    <w:p w14:paraId="073995EB"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 xml:space="preserve">Con fecha 10 de julio de 2024, el Sr. Técnico del Consorcio emite informe favorable del siguiente tenor literal: </w:t>
      </w:r>
    </w:p>
    <w:p w14:paraId="47390CBF" w14:textId="77777777" w:rsidR="008A2B9D" w:rsidRPr="007C494C" w:rsidRDefault="008A2B9D" w:rsidP="008A2B9D">
      <w:pPr>
        <w:ind w:firstLine="1134"/>
        <w:contextualSpacing/>
        <w:jc w:val="both"/>
        <w:rPr>
          <w:rFonts w:ascii="AytoRoquetas Light Condensed" w:hAnsi="AytoRoquetas Light Condensed"/>
          <w:i/>
          <w:iCs/>
        </w:rPr>
      </w:pPr>
    </w:p>
    <w:p w14:paraId="72AAD3F3"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“Con fecha 9 de julio de 2024 se ha recibido en el registro general del Consorcio del Ciclo Integral del Agua Urbana del Poniente Almeriense (</w:t>
      </w:r>
      <w:proofErr w:type="spellStart"/>
      <w:r w:rsidRPr="007C494C">
        <w:rPr>
          <w:rFonts w:ascii="AytoRoquetas Light Condensed" w:hAnsi="AytoRoquetas Light Condensed"/>
          <w:i/>
          <w:iCs/>
        </w:rPr>
        <w:t>nº</w:t>
      </w:r>
      <w:proofErr w:type="spellEnd"/>
      <w:r w:rsidRPr="007C494C">
        <w:rPr>
          <w:rFonts w:ascii="AytoRoquetas Light Condensed" w:hAnsi="AytoRoquetas Light Condensed"/>
          <w:i/>
          <w:iCs/>
        </w:rPr>
        <w:t xml:space="preserve"> de anotación 2024-80-E), una instancia genérica por parte de Depuración del Poniente UTE, en la cual se registra el documento: Asunto: VALORACIÓN DE AMPLIACIÓN ALQUILER DE CENTRÍFUGA EN ÉPOCA PARA LA EDAR EL EJIDO</w:t>
      </w:r>
    </w:p>
    <w:p w14:paraId="1E9205F1" w14:textId="77777777" w:rsidR="008A2B9D" w:rsidRPr="007C494C" w:rsidRDefault="008A2B9D" w:rsidP="008A2B9D">
      <w:pPr>
        <w:ind w:firstLine="1134"/>
        <w:contextualSpacing/>
        <w:jc w:val="both"/>
        <w:rPr>
          <w:rFonts w:ascii="AytoRoquetas Light Condensed" w:hAnsi="AytoRoquetas Light Condensed"/>
          <w:i/>
          <w:iCs/>
        </w:rPr>
      </w:pPr>
    </w:p>
    <w:p w14:paraId="62FAC158"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 xml:space="preserve">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w:t>
      </w:r>
      <w:r w:rsidRPr="007C494C">
        <w:rPr>
          <w:rFonts w:ascii="AytoRoquetas Light Condensed" w:hAnsi="AytoRoquetas Light Condensed"/>
          <w:i/>
          <w:iCs/>
        </w:rPr>
        <w:lastRenderedPageBreak/>
        <w:t>para poder garantizar los adecuados parámetros de vertido de las aguas tratadas en la planta disponer de dos equipos de centrifugación de fangos que trabajen en paralelo.</w:t>
      </w:r>
    </w:p>
    <w:p w14:paraId="48D84228" w14:textId="77777777" w:rsidR="008A2B9D" w:rsidRPr="007C494C" w:rsidRDefault="008A2B9D" w:rsidP="008A2B9D">
      <w:pPr>
        <w:ind w:firstLine="1134"/>
        <w:contextualSpacing/>
        <w:jc w:val="both"/>
        <w:rPr>
          <w:rFonts w:ascii="AytoRoquetas Light Condensed" w:hAnsi="AytoRoquetas Light Condensed"/>
          <w:i/>
          <w:iCs/>
        </w:rPr>
      </w:pPr>
    </w:p>
    <w:p w14:paraId="2B6ED5AB"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 xml:space="preserve">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(1)que termina el próximo día 19 de Julio de 2.024, pues bien el Concesionario propone prorrogar este alquiler dos meses adicionales hasta el 19 de Septiembre de 2.024 debido a las circunstancias expuestas anteriormente. </w:t>
      </w:r>
    </w:p>
    <w:p w14:paraId="5607D27E" w14:textId="77777777" w:rsidR="008A2B9D" w:rsidRPr="007C494C" w:rsidRDefault="008A2B9D" w:rsidP="008A2B9D">
      <w:pPr>
        <w:ind w:firstLine="1134"/>
        <w:contextualSpacing/>
        <w:jc w:val="both"/>
        <w:rPr>
          <w:rFonts w:ascii="AytoRoquetas Light Condensed" w:hAnsi="AytoRoquetas Light Condensed"/>
          <w:i/>
          <w:iCs/>
        </w:rPr>
      </w:pPr>
    </w:p>
    <w:p w14:paraId="42364CA8"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 xml:space="preserve">El coste del Alquiler mensual de una centrífuga para gestión de 25 m3/h de caudal, incluso base de </w:t>
      </w:r>
      <w:proofErr w:type="spellStart"/>
      <w:r w:rsidRPr="007C494C">
        <w:rPr>
          <w:rFonts w:ascii="AytoRoquetas Light Condensed" w:hAnsi="AytoRoquetas Light Condensed"/>
          <w:i/>
          <w:iCs/>
        </w:rPr>
        <w:t>soportación</w:t>
      </w:r>
      <w:proofErr w:type="spellEnd"/>
      <w:r w:rsidRPr="007C494C">
        <w:rPr>
          <w:rFonts w:ascii="AytoRoquetas Light Condensed" w:hAnsi="AytoRoquetas Light Condensed"/>
          <w:i/>
          <w:iCs/>
        </w:rPr>
        <w:t xml:space="preserve"> y puesta en servicio, asciende a 11.040,96€ según la oferta aportada en su día, por lo que el coste total de la prórroga del alquiler de dos meses de duración ascendería a la cantidad de 22.081,92€.</w:t>
      </w:r>
    </w:p>
    <w:p w14:paraId="3827AE69" w14:textId="77777777" w:rsidR="008A2B9D" w:rsidRPr="007C494C" w:rsidRDefault="008A2B9D" w:rsidP="008A2B9D">
      <w:pPr>
        <w:ind w:firstLine="1134"/>
        <w:contextualSpacing/>
        <w:jc w:val="both"/>
        <w:rPr>
          <w:rFonts w:ascii="AytoRoquetas Light Condensed" w:hAnsi="AytoRoquetas Light Condensed"/>
          <w:i/>
          <w:iCs/>
        </w:rPr>
      </w:pPr>
    </w:p>
    <w:p w14:paraId="655AC2C4"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Como técnico Asesor del Consorcio, se informa que:</w:t>
      </w:r>
    </w:p>
    <w:p w14:paraId="65EEC420" w14:textId="77777777" w:rsidR="008A2B9D" w:rsidRPr="007C494C" w:rsidRDefault="008A2B9D" w:rsidP="008A2B9D">
      <w:pPr>
        <w:ind w:firstLine="1134"/>
        <w:contextualSpacing/>
        <w:jc w:val="both"/>
        <w:rPr>
          <w:rFonts w:ascii="AytoRoquetas Light Condensed" w:hAnsi="AytoRoquetas Light Condensed"/>
          <w:i/>
          <w:iCs/>
        </w:rPr>
      </w:pPr>
    </w:p>
    <w:p w14:paraId="13E6E12F" w14:textId="77777777" w:rsidR="008A2B9D"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En la actualidad debido a la entrada en funcionamiento del tratamiento terciario, para el correcto funcionamiento de la planta y el cumplimiento de la autorización de vertido es necesaria la correcta eliminación de los fangos del proceso, por lo tanto, debido a las recientes averías producidas en la línea de fangos efectivamente es conveniente el funcionamiento simultáneo de dos equipos de centrifugas adicionales a los filtros bandas existentes.</w:t>
      </w:r>
    </w:p>
    <w:p w14:paraId="2F828610" w14:textId="77777777" w:rsidR="008A2B9D" w:rsidRPr="007C494C" w:rsidRDefault="008A2B9D" w:rsidP="008A2B9D">
      <w:pPr>
        <w:ind w:firstLine="1134"/>
        <w:contextualSpacing/>
        <w:jc w:val="both"/>
        <w:rPr>
          <w:rFonts w:ascii="AytoRoquetas Light Condensed" w:hAnsi="AytoRoquetas Light Condensed"/>
          <w:i/>
          <w:iCs/>
        </w:rPr>
      </w:pPr>
    </w:p>
    <w:p w14:paraId="1B598E96" w14:textId="77777777"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Según lo expuesto, el técnico que suscribe informa favorable desde el punto de vista exclusivamente técnico el contenido de la propuesta técnica y económica de la U.T.E. Depuración Poniente Almeriense relacionada a la inversión” VALORACIÓN DE AMPLIACIÓN ALQUILER DE CENTRÍFUGA EN ÉPOCA PARA LA EDAR EL EJIDO” ,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55BFC10B" w14:textId="77777777" w:rsidR="008A2B9D" w:rsidRPr="007C494C" w:rsidRDefault="008A2B9D" w:rsidP="008A2B9D">
      <w:pPr>
        <w:ind w:firstLine="1134"/>
        <w:contextualSpacing/>
        <w:jc w:val="both"/>
        <w:rPr>
          <w:rFonts w:ascii="AytoRoquetas Light Condensed" w:hAnsi="AytoRoquetas Light Condensed"/>
          <w:i/>
          <w:iCs/>
        </w:rPr>
      </w:pPr>
    </w:p>
    <w:p w14:paraId="385DB7CF" w14:textId="2C8398AD" w:rsidR="008A2B9D" w:rsidRPr="007C494C" w:rsidRDefault="008A2B9D" w:rsidP="008A2B9D">
      <w:pPr>
        <w:ind w:firstLine="1134"/>
        <w:contextualSpacing/>
        <w:jc w:val="both"/>
        <w:rPr>
          <w:rFonts w:ascii="AytoRoquetas Light Condensed" w:hAnsi="AytoRoquetas Light Condensed"/>
          <w:i/>
          <w:iCs/>
        </w:rPr>
      </w:pPr>
      <w:r w:rsidRPr="007C494C">
        <w:rPr>
          <w:rFonts w:ascii="AytoRoquetas Light Condensed" w:hAnsi="AytoRoquetas Light Condensed"/>
          <w:i/>
          <w:iCs/>
        </w:rPr>
        <w:t>Lo que se informa a los efectos oportunos</w:t>
      </w:r>
      <w:r>
        <w:rPr>
          <w:rFonts w:ascii="AytoRoquetas Light Condensed" w:hAnsi="AytoRoquetas Light Condensed"/>
          <w:i/>
          <w:iCs/>
        </w:rPr>
        <w:t xml:space="preserve">. </w:t>
      </w:r>
    </w:p>
    <w:p w14:paraId="7E6160DA" w14:textId="77777777" w:rsidR="008A2B9D" w:rsidRPr="00CE7837" w:rsidRDefault="008A2B9D" w:rsidP="008A2B9D">
      <w:pPr>
        <w:contextualSpacing/>
        <w:jc w:val="both"/>
        <w:rPr>
          <w:rFonts w:ascii="AytoRoquetas Light Condensed" w:hAnsi="AytoRoquetas Light Condensed"/>
          <w:i/>
          <w:iCs/>
          <w:szCs w:val="20"/>
        </w:rPr>
      </w:pPr>
    </w:p>
    <w:p w14:paraId="78CD9788" w14:textId="77777777" w:rsidR="008A2B9D" w:rsidRPr="00CE7837" w:rsidRDefault="008A2B9D" w:rsidP="008A2B9D">
      <w:pPr>
        <w:ind w:firstLine="1134"/>
        <w:contextualSpacing/>
        <w:jc w:val="both"/>
        <w:rPr>
          <w:rFonts w:ascii="AytoRoquetas Light Condensed" w:hAnsi="AytoRoquetas Light Condensed"/>
          <w:i/>
          <w:iCs/>
        </w:rPr>
      </w:pPr>
      <w:r w:rsidRPr="00CE7837">
        <w:rPr>
          <w:rFonts w:ascii="AytoRoquetas Light Condensed" w:hAnsi="AytoRoquetas Light Condensed"/>
          <w:i/>
          <w:iCs/>
        </w:rPr>
        <w:t>Por cuanto antecede, de conformidad con el acuerdo de la Junta General de 21 de abril de 2021 y el Art. 11.1 e) de los Estatutos del Consorcio (BOJA Núm. 27 de 7 de febrero de 2013), es por lo que VENGO EN DECRETAR:</w:t>
      </w:r>
    </w:p>
    <w:p w14:paraId="023B44DB" w14:textId="77777777" w:rsidR="008A2B9D" w:rsidRPr="00CE7837" w:rsidRDefault="008A2B9D" w:rsidP="008A2B9D">
      <w:pPr>
        <w:contextualSpacing/>
        <w:jc w:val="both"/>
        <w:rPr>
          <w:rFonts w:ascii="AytoRoquetas Light Condensed" w:hAnsi="AytoRoquetas Light Condensed"/>
          <w:i/>
          <w:iCs/>
        </w:rPr>
      </w:pPr>
    </w:p>
    <w:p w14:paraId="36CD3032" w14:textId="77777777" w:rsidR="008A2B9D" w:rsidRPr="00CE7837" w:rsidRDefault="008A2B9D" w:rsidP="008A2B9D">
      <w:pPr>
        <w:pStyle w:val="Textoindependiente"/>
        <w:spacing w:line="276" w:lineRule="auto"/>
        <w:contextualSpacing/>
        <w:rPr>
          <w:rFonts w:ascii="AytoRoquetas Light Condensed" w:hAnsi="AytoRoquetas Light Condensed"/>
          <w:b w:val="0"/>
          <w:i/>
          <w:iCs/>
          <w:spacing w:val="-2"/>
          <w:sz w:val="22"/>
          <w:szCs w:val="22"/>
        </w:rPr>
      </w:pPr>
      <w:r w:rsidRPr="00CE7837">
        <w:rPr>
          <w:rFonts w:ascii="AytoRoquetas Light Condensed" w:hAnsi="AytoRoquetas Light Condensed"/>
          <w:b w:val="0"/>
          <w:i/>
          <w:iCs/>
          <w:sz w:val="22"/>
          <w:szCs w:val="22"/>
        </w:rPr>
        <w:lastRenderedPageBreak/>
        <w:t>Primero</w:t>
      </w:r>
      <w:r w:rsidRPr="00CE7837">
        <w:rPr>
          <w:rFonts w:ascii="AytoRoquetas Light Condensed" w:hAnsi="AytoRoquetas Light Condensed"/>
          <w:b w:val="0"/>
          <w:i/>
          <w:iCs/>
        </w:rPr>
        <w:t xml:space="preserve">. - </w:t>
      </w:r>
      <w:r w:rsidRPr="00CE7837">
        <w:rPr>
          <w:rFonts w:ascii="AytoRoquetas Light Condensed" w:hAnsi="AytoRoquetas Light Condensed"/>
          <w:b w:val="0"/>
          <w:i/>
          <w:iCs/>
          <w:sz w:val="22"/>
          <w:szCs w:val="22"/>
        </w:rPr>
        <w:t>APROBAR POR EMERGENCIA el alquiler de centrífuga en época estival año 2024 en la EDAR El Ejido con una duración de dos (2) meses. Del 20 de julio 2024 a 19 de septiembre 2024.</w:t>
      </w:r>
    </w:p>
    <w:p w14:paraId="78BEAF33" w14:textId="77777777" w:rsidR="008A2B9D" w:rsidRPr="00CE7837" w:rsidRDefault="008A2B9D" w:rsidP="008A2B9D">
      <w:pPr>
        <w:pStyle w:val="Textoindependiente"/>
        <w:spacing w:line="276" w:lineRule="auto"/>
        <w:contextualSpacing/>
        <w:rPr>
          <w:rFonts w:ascii="AytoRoquetas Light Condensed" w:hAnsi="AytoRoquetas Light Condensed"/>
          <w:b w:val="0"/>
          <w:i/>
          <w:iCs/>
          <w:sz w:val="22"/>
          <w:szCs w:val="22"/>
        </w:rPr>
      </w:pPr>
    </w:p>
    <w:p w14:paraId="465441D8" w14:textId="77777777" w:rsidR="008A2B9D" w:rsidRPr="00CE7837" w:rsidRDefault="008A2B9D" w:rsidP="008A2B9D">
      <w:pPr>
        <w:contextualSpacing/>
        <w:jc w:val="both"/>
        <w:rPr>
          <w:rFonts w:ascii="AytoRoquetas Light Condensed" w:hAnsi="AytoRoquetas Light Condensed"/>
          <w:i/>
          <w:iCs/>
        </w:rPr>
      </w:pPr>
      <w:r w:rsidRPr="00CE7837">
        <w:rPr>
          <w:rFonts w:ascii="AytoRoquetas Light Condensed" w:hAnsi="AytoRoquetas Light Condensed"/>
          <w:i/>
          <w:iCs/>
        </w:rPr>
        <w:t>Segundo. - APROBAR el cargo a la partida de imprevistos de dotación económica del año 2024 a la empresa concesionaria Depuración Poniente Almeriense UTE por importe de:</w:t>
      </w:r>
    </w:p>
    <w:p w14:paraId="296EE14C" w14:textId="77777777" w:rsidR="008A2B9D" w:rsidRPr="00CE7837" w:rsidRDefault="008A2B9D" w:rsidP="008A2B9D">
      <w:pPr>
        <w:contextualSpacing/>
        <w:jc w:val="both"/>
        <w:rPr>
          <w:rFonts w:ascii="AytoRoquetas Light Condensed" w:hAnsi="AytoRoquetas Light Condensed"/>
          <w:i/>
          <w:iCs/>
        </w:rPr>
      </w:pPr>
    </w:p>
    <w:p w14:paraId="1DC5F4AE" w14:textId="77777777" w:rsidR="008A2B9D" w:rsidRPr="00CE7837" w:rsidRDefault="008A2B9D" w:rsidP="008A2B9D">
      <w:pPr>
        <w:pStyle w:val="Prrafodelista"/>
        <w:widowControl w:val="0"/>
        <w:numPr>
          <w:ilvl w:val="0"/>
          <w:numId w:val="14"/>
        </w:numPr>
        <w:autoSpaceDE w:val="0"/>
        <w:autoSpaceDN w:val="0"/>
        <w:spacing w:before="0" w:after="0" w:line="276" w:lineRule="auto"/>
        <w:rPr>
          <w:rFonts w:ascii="AytoRoquetas Light Condensed" w:hAnsi="AytoRoquetas Light Condensed"/>
          <w:i/>
          <w:iCs/>
          <w:sz w:val="22"/>
          <w:szCs w:val="22"/>
        </w:rPr>
      </w:pPr>
      <w:r w:rsidRPr="00CE7837">
        <w:rPr>
          <w:rFonts w:ascii="AytoRoquetas Light Condensed" w:hAnsi="AytoRoquetas Light Condensed"/>
          <w:i/>
          <w:iCs/>
          <w:sz w:val="22"/>
          <w:szCs w:val="22"/>
        </w:rPr>
        <w:t>Ampliación alquiler de centrífuga dos (2) meses: 22.081,92 euros, IVA no incluido.</w:t>
      </w:r>
    </w:p>
    <w:p w14:paraId="4E488968" w14:textId="77777777" w:rsidR="008A2B9D" w:rsidRPr="00CE7837" w:rsidRDefault="008A2B9D" w:rsidP="008A2B9D">
      <w:pPr>
        <w:contextualSpacing/>
        <w:jc w:val="both"/>
        <w:rPr>
          <w:rFonts w:ascii="AytoRoquetas Light Condensed" w:hAnsi="AytoRoquetas Light Condensed"/>
          <w:i/>
          <w:iCs/>
        </w:rPr>
      </w:pPr>
    </w:p>
    <w:p w14:paraId="4FCC3E96" w14:textId="77777777" w:rsidR="008A2B9D" w:rsidRPr="00CE7837" w:rsidRDefault="008A2B9D" w:rsidP="008A2B9D">
      <w:pPr>
        <w:contextualSpacing/>
        <w:jc w:val="both"/>
        <w:rPr>
          <w:rFonts w:ascii="AytoRoquetas Light Condensed" w:hAnsi="AytoRoquetas Light Condensed"/>
          <w:i/>
          <w:iCs/>
        </w:rPr>
      </w:pPr>
      <w:r w:rsidRPr="00CE7837">
        <w:rPr>
          <w:rFonts w:ascii="AytoRoquetas Light Condensed" w:hAnsi="AytoRoquetas Light Condensed" w:cs="FrutigerNextLT"/>
          <w:i/>
          <w:iCs/>
        </w:rPr>
        <w:t>Deberá incorporarse informe justificando que no se está alterado el objeto del contrato con el fin de evitar la aplicación de los umbrales previstos en el Art. 118.1 de la Ley de Contratos de Sector Público.</w:t>
      </w:r>
    </w:p>
    <w:p w14:paraId="6989D83B" w14:textId="77777777" w:rsidR="008A2B9D" w:rsidRPr="00CE7837" w:rsidRDefault="008A2B9D" w:rsidP="008A2B9D">
      <w:pPr>
        <w:contextualSpacing/>
        <w:jc w:val="both"/>
        <w:rPr>
          <w:rFonts w:ascii="AytoRoquetas Light Condensed" w:hAnsi="AytoRoquetas Light Condensed" w:cs="FrutigerNextLT"/>
          <w:i/>
          <w:iCs/>
        </w:rPr>
      </w:pPr>
    </w:p>
    <w:p w14:paraId="6839442B" w14:textId="77777777" w:rsidR="008A2B9D" w:rsidRPr="00CE7837" w:rsidRDefault="008A2B9D" w:rsidP="008A2B9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contextualSpacing/>
        <w:jc w:val="both"/>
        <w:rPr>
          <w:rFonts w:ascii="AytoRoquetas Light Condensed" w:hAnsi="AytoRoquetas Light Condensed"/>
          <w:i/>
          <w:iCs/>
        </w:rPr>
      </w:pPr>
      <w:r w:rsidRPr="00CE7837">
        <w:rPr>
          <w:rFonts w:ascii="AytoRoquetas Light Condensed" w:hAnsi="AytoRoquetas Light Condensed" w:cs="FrutigerNextLT"/>
          <w:i/>
          <w:iCs/>
        </w:rPr>
        <w:t>Tercero. - Dar traslado del presente Decreto a la empresa concesionaria y a la intervención de fondos.</w:t>
      </w:r>
      <w:r>
        <w:rPr>
          <w:rFonts w:ascii="AytoRoquetas Light Condensed" w:hAnsi="AytoRoquetas Light Condensed" w:cs="FrutigerNextLT"/>
          <w:i/>
          <w:iCs/>
        </w:rPr>
        <w:t>”</w:t>
      </w:r>
    </w:p>
    <w:p w14:paraId="77F925AC" w14:textId="77777777" w:rsidR="008A2B9D" w:rsidRDefault="008A2B9D" w:rsidP="008A2B9D">
      <w:pPr>
        <w:ind w:right="57"/>
        <w:contextualSpacing/>
        <w:jc w:val="both"/>
        <w:rPr>
          <w:rFonts w:ascii="AytoRoquetas Light Condensed" w:eastAsia="MS PGothic" w:hAnsi="AytoRoquetas Light Condensed" w:cs="MS PGothic"/>
        </w:rPr>
      </w:pPr>
    </w:p>
    <w:p w14:paraId="2C272196" w14:textId="77777777" w:rsidR="008A2B9D" w:rsidRDefault="008A2B9D" w:rsidP="008A2B9D">
      <w:pPr>
        <w:ind w:left="-6" w:right="57" w:firstLine="709"/>
        <w:contextualSpacing/>
        <w:jc w:val="both"/>
        <w:rPr>
          <w:rFonts w:ascii="AytoRoquetas Light Condensed" w:eastAsia="MS PGothic" w:hAnsi="AytoRoquetas Light Condensed" w:cs="MS PGothic"/>
          <w:bCs/>
        </w:rPr>
      </w:pPr>
      <w:r>
        <w:rPr>
          <w:rFonts w:ascii="AytoRoquetas Light Condensed" w:eastAsia="MS PGothic" w:hAnsi="AytoRoquetas Light Condensed" w:cs="MS PGothic"/>
          <w:bCs/>
        </w:rPr>
        <w:t>La JUNTA GENERAL queda enterada.</w:t>
      </w: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196B642C" w14:textId="77777777" w:rsidR="006422EF" w:rsidRDefault="006422EF" w:rsidP="00086D62">
      <w:pPr>
        <w:pStyle w:val="Default"/>
        <w:spacing w:line="288" w:lineRule="auto"/>
        <w:ind w:firstLine="1134"/>
        <w:contextualSpacing/>
        <w:jc w:val="both"/>
        <w:rPr>
          <w:rFonts w:cs="Frutiger Light Condensed"/>
          <w:b/>
          <w:bCs/>
          <w:color w:val="auto"/>
          <w:sz w:val="22"/>
          <w:szCs w:val="22"/>
        </w:rPr>
      </w:pPr>
    </w:p>
    <w:p w14:paraId="2BF77A8B" w14:textId="77777777" w:rsidR="006422EF" w:rsidRDefault="006422EF" w:rsidP="00086D62">
      <w:pPr>
        <w:pStyle w:val="Default"/>
        <w:spacing w:line="288" w:lineRule="auto"/>
        <w:ind w:firstLine="1134"/>
        <w:contextualSpacing/>
        <w:jc w:val="both"/>
        <w:rPr>
          <w:rFonts w:cs="Frutiger Light Condensed"/>
          <w:b/>
          <w:bCs/>
          <w:color w:val="auto"/>
          <w:sz w:val="22"/>
          <w:szCs w:val="22"/>
        </w:rPr>
      </w:pPr>
    </w:p>
    <w:p w14:paraId="253F6EC4" w14:textId="47EEB736"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Bold">
    <w:altName w:val="Book Antiqua"/>
    <w:charset w:val="00"/>
    <w:family w:val="roman"/>
    <w:pitch w:val="default"/>
  </w:font>
  <w:font w:name="Helvetica">
    <w:altName w:val="Arial"/>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NextLT">
    <w:panose1 w:val="00000000000000000000"/>
    <w:charset w:val="00"/>
    <w:family w:val="modern"/>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2"/>
  </w:num>
  <w:num w:numId="5" w16cid:durableId="905068301">
    <w:abstractNumId w:val="8"/>
  </w:num>
  <w:num w:numId="6" w16cid:durableId="1493254677">
    <w:abstractNumId w:val="10"/>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1"/>
  </w:num>
  <w:num w:numId="13" w16cid:durableId="1212959601">
    <w:abstractNumId w:val="13"/>
  </w:num>
  <w:num w:numId="14" w16cid:durableId="18170681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1F43F9"/>
    <w:rsid w:val="00204985"/>
    <w:rsid w:val="00210CAA"/>
    <w:rsid w:val="0021394F"/>
    <w:rsid w:val="00221125"/>
    <w:rsid w:val="002A4E53"/>
    <w:rsid w:val="002B1A9B"/>
    <w:rsid w:val="003645B5"/>
    <w:rsid w:val="00365163"/>
    <w:rsid w:val="00373889"/>
    <w:rsid w:val="00373EF2"/>
    <w:rsid w:val="003824DD"/>
    <w:rsid w:val="003F006F"/>
    <w:rsid w:val="00420616"/>
    <w:rsid w:val="00473225"/>
    <w:rsid w:val="004B7729"/>
    <w:rsid w:val="004D7F72"/>
    <w:rsid w:val="0052172B"/>
    <w:rsid w:val="00537205"/>
    <w:rsid w:val="00552A73"/>
    <w:rsid w:val="005D6A7E"/>
    <w:rsid w:val="005D7CEB"/>
    <w:rsid w:val="006422EF"/>
    <w:rsid w:val="00746B15"/>
    <w:rsid w:val="007829A7"/>
    <w:rsid w:val="00785DF0"/>
    <w:rsid w:val="00790C3A"/>
    <w:rsid w:val="00827E32"/>
    <w:rsid w:val="00832717"/>
    <w:rsid w:val="00833E16"/>
    <w:rsid w:val="00852E8C"/>
    <w:rsid w:val="0087188D"/>
    <w:rsid w:val="008743DE"/>
    <w:rsid w:val="008761D5"/>
    <w:rsid w:val="00876EE6"/>
    <w:rsid w:val="008A2B9D"/>
    <w:rsid w:val="00964C30"/>
    <w:rsid w:val="009934B8"/>
    <w:rsid w:val="009B105F"/>
    <w:rsid w:val="009B122F"/>
    <w:rsid w:val="00A6296E"/>
    <w:rsid w:val="00A813E2"/>
    <w:rsid w:val="00B036B7"/>
    <w:rsid w:val="00BB31B8"/>
    <w:rsid w:val="00BB5729"/>
    <w:rsid w:val="00BF0BD7"/>
    <w:rsid w:val="00BF1717"/>
    <w:rsid w:val="00C32D58"/>
    <w:rsid w:val="00C95F99"/>
    <w:rsid w:val="00C96C71"/>
    <w:rsid w:val="00D321B5"/>
    <w:rsid w:val="00D43BDD"/>
    <w:rsid w:val="00DC2C1A"/>
    <w:rsid w:val="00DD6B08"/>
    <w:rsid w:val="00DE5159"/>
    <w:rsid w:val="00E03B8A"/>
    <w:rsid w:val="00E05709"/>
    <w:rsid w:val="00E13452"/>
    <w:rsid w:val="00E17125"/>
    <w:rsid w:val="00E40095"/>
    <w:rsid w:val="00E93D42"/>
    <w:rsid w:val="00EE6353"/>
    <w:rsid w:val="00EF7228"/>
    <w:rsid w:val="00F12CCA"/>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989</Words>
  <Characters>5016</Characters>
  <Application>Microsoft Office Word</Application>
  <DocSecurity>0</DocSecurity>
  <Lines>41</Lines>
  <Paragraphs>11</Paragraphs>
  <ScaleCrop>false</ScaleCrop>
  <Company/>
  <LinksUpToDate>false</LinksUpToDate>
  <CharactersWithSpaces>5994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25</cp:revision>
  <dcterms:created xsi:type="dcterms:W3CDTF">2024-09-11T07:57:00Z</dcterms:created>
  <dcterms:modified xsi:type="dcterms:W3CDTF">2025-01-21T08:32:00Z</dcterms:modified>
</cp:coreProperties>
</file>