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68E4C34B" w14:textId="48493CD7" w:rsidR="005C51BE" w:rsidRDefault="005C51BE" w:rsidP="005C51BE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12º. DACIÓN DE CUENTAS del informe relativo a la finalización de la inversión autorizada de sustitución de 2 bombas en EBAR Puente del Río (Adra). </w:t>
      </w:r>
    </w:p>
    <w:p w14:paraId="2B24FCEC" w14:textId="77777777" w:rsidR="005C51BE" w:rsidRDefault="005C51BE" w:rsidP="005C51BE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4507BA0F" w14:textId="77777777" w:rsidR="005C51BE" w:rsidRPr="00D622F5" w:rsidRDefault="005C51BE" w:rsidP="005C51BE">
      <w:pPr>
        <w:pStyle w:val="Formatolibre"/>
        <w:spacing w:line="276" w:lineRule="auto"/>
        <w:ind w:firstLine="567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realizado por el técnico 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de la Diputación de Almería, adscrito al</w:t>
      </w:r>
      <w:r w:rsidRPr="004A6392"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CIAP</w:t>
      </w: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de 11 de diciembre de 2024 del siguiente tenor literal: </w:t>
      </w:r>
    </w:p>
    <w:p w14:paraId="5479A07F" w14:textId="77777777" w:rsidR="005C51BE" w:rsidRPr="003A48EF" w:rsidRDefault="005C51BE" w:rsidP="005C51BE">
      <w:pPr>
        <w:widowControl w:val="0"/>
        <w:ind w:right="123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590F1A2D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>
        <w:rPr>
          <w:rFonts w:ascii="AytoRoquetas Light Condensed" w:eastAsia="MS PGothic" w:hAnsi="AytoRoquetas Light Condensed" w:cs="MS PGothic"/>
          <w:i/>
          <w:iCs/>
        </w:rPr>
        <w:t>“</w:t>
      </w:r>
      <w:r w:rsidRPr="009039AD">
        <w:rPr>
          <w:rFonts w:ascii="AytoRoquetas Light Condensed" w:eastAsia="MS PGothic" w:hAnsi="AytoRoquetas Light Condensed" w:cs="MS PGothic"/>
          <w:i/>
          <w:iCs/>
        </w:rPr>
        <w:t>INFORMO:</w:t>
      </w:r>
    </w:p>
    <w:p w14:paraId="336C1BB9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557046D9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Que la citada propuesta de inversión fue informada de forma favorable por el técnico que suscribe el 1 de marzo de 2024. En el siguiente enlace puede consultarse el citado informe y la documentación de petición presentada por la U.T.E. Depuración Poniente Almeriense:</w:t>
      </w:r>
    </w:p>
    <w:p w14:paraId="4F5AC6FA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68903DFC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https://ov.dipalme.org/verifirma/code/TxQggJwexCfs5pG4yfkAIQ%3D%3D</w:t>
      </w:r>
    </w:p>
    <w:p w14:paraId="00A6CC3C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19F5CB8D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058EAB15" w14:textId="77777777" w:rsidR="005C51BE" w:rsidRPr="00DD21D2" w:rsidRDefault="005C51BE" w:rsidP="005C51BE">
      <w:pPr>
        <w:widowControl w:val="0"/>
        <w:ind w:left="134" w:right="123" w:firstLine="586"/>
        <w:contextualSpacing/>
        <w:jc w:val="both"/>
        <w:rPr>
          <w:i/>
          <w:iCs/>
          <w:sz w:val="19"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 xml:space="preserve">Que por Decreto 2024/23 del Sr. </w:t>
      </w:r>
      <w:proofErr w:type="gramStart"/>
      <w:r w:rsidRPr="009039AD">
        <w:rPr>
          <w:rFonts w:ascii="AytoRoquetas Light Condensed" w:eastAsia="MS PGothic" w:hAnsi="AytoRoquetas Light Condensed" w:cs="MS PGothic"/>
          <w:i/>
          <w:iCs/>
        </w:rPr>
        <w:t>Presidente</w:t>
      </w:r>
      <w:proofErr w:type="gramEnd"/>
      <w:r w:rsidRPr="009039AD">
        <w:rPr>
          <w:rFonts w:ascii="AytoRoquetas Light Condensed" w:eastAsia="MS PGothic" w:hAnsi="AytoRoquetas Light Condensed" w:cs="MS PGothic"/>
          <w:i/>
          <w:iCs/>
        </w:rPr>
        <w:t xml:space="preserve"> Consorcio del Ciclo integral del Agua del Poniente Almeriense (ver anejo 1)</w:t>
      </w:r>
      <w:r w:rsidRPr="009039AD">
        <w:rPr>
          <w:rFonts w:ascii="AytoRoquetas Light Condensed" w:hAnsi="AytoRoquetas Light Condensed"/>
        </w:rPr>
        <w:t xml:space="preserve"> </w:t>
      </w:r>
      <w:r w:rsidRPr="009039AD">
        <w:rPr>
          <w:rFonts w:ascii="AytoRoquetas Light Condensed" w:hAnsi="AytoRoquetas Light Condensed"/>
          <w:i/>
          <w:iCs/>
        </w:rPr>
        <w:t>se aprobó por urgencia el suministro e instalación de dos bombas de impulsión de aguas residuales urbanas para la EBAR de Puente del Río (T.M. de</w:t>
      </w:r>
      <w:r w:rsidRPr="00DD21D2">
        <w:rPr>
          <w:rFonts w:ascii="Times New Roman" w:hAnsi="Times New Roman"/>
          <w:i/>
          <w:iCs/>
          <w:sz w:val="19"/>
        </w:rPr>
        <w:t xml:space="preserve"> </w:t>
      </w:r>
      <w:r w:rsidRPr="00DD21D2">
        <w:rPr>
          <w:i/>
          <w:iCs/>
          <w:spacing w:val="-2"/>
          <w:sz w:val="19"/>
        </w:rPr>
        <w:t>Adra).</w:t>
      </w:r>
    </w:p>
    <w:p w14:paraId="4D45EEDA" w14:textId="77777777" w:rsidR="005C51BE" w:rsidRPr="00DD21D2" w:rsidRDefault="005C51BE" w:rsidP="005C51BE">
      <w:pPr>
        <w:spacing w:before="115"/>
        <w:contextualSpacing/>
        <w:rPr>
          <w:i/>
          <w:iCs/>
          <w:sz w:val="19"/>
        </w:rPr>
      </w:pPr>
    </w:p>
    <w:p w14:paraId="0EE8F575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Que el 7 de noviembre de 2024 la U.T.E. Depuración Poniente Almeriense comunicó</w:t>
      </w:r>
      <w:r w:rsidRPr="003A48EF">
        <w:rPr>
          <w:rFonts w:ascii="AytoRoquetas Light Condensed" w:eastAsia="MS PGothic" w:hAnsi="AytoRoquetas Light Condensed" w:cs="MS PGothic"/>
          <w:i/>
          <w:iCs/>
        </w:rPr>
        <w:t xml:space="preserve"> al </w:t>
      </w:r>
      <w:r w:rsidRPr="009039AD">
        <w:rPr>
          <w:rFonts w:ascii="AytoRoquetas Light Condensed" w:eastAsia="MS PGothic" w:hAnsi="AytoRoquetas Light Condensed" w:cs="MS PGothic"/>
          <w:i/>
          <w:iCs/>
        </w:rPr>
        <w:t>Consorcio el fin de la ejecución de la citada inversión (</w:t>
      </w:r>
      <w:proofErr w:type="spellStart"/>
      <w:r w:rsidRPr="009039AD">
        <w:rPr>
          <w:rFonts w:ascii="AytoRoquetas Light Condensed" w:eastAsia="MS PGothic" w:hAnsi="AytoRoquetas Light Condensed" w:cs="MS PGothic"/>
          <w:i/>
          <w:iCs/>
        </w:rPr>
        <w:t>nº</w:t>
      </w:r>
      <w:proofErr w:type="spellEnd"/>
      <w:r w:rsidRPr="009039AD">
        <w:rPr>
          <w:rFonts w:ascii="AytoRoquetas Light Condensed" w:eastAsia="MS PGothic" w:hAnsi="AytoRoquetas Light Condensed" w:cs="MS PGothic"/>
          <w:i/>
          <w:iCs/>
        </w:rPr>
        <w:t xml:space="preserve"> de anotación 2024-122-E). Se</w:t>
      </w:r>
      <w:r w:rsidRPr="003A48EF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9039AD">
        <w:rPr>
          <w:rFonts w:ascii="AytoRoquetas Light Condensed" w:eastAsia="MS PGothic" w:hAnsi="AytoRoquetas Light Condensed" w:cs="MS PGothic"/>
          <w:i/>
          <w:iCs/>
        </w:rPr>
        <w:t>adjunta la</w:t>
      </w:r>
      <w:r w:rsidRPr="003A48EF"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9039AD">
        <w:rPr>
          <w:rFonts w:ascii="AytoRoquetas Light Condensed" w:eastAsia="MS PGothic" w:hAnsi="AytoRoquetas Light Condensed" w:cs="MS PGothic"/>
          <w:i/>
          <w:iCs/>
        </w:rPr>
        <w:t>citada notificación en el anejo 2.</w:t>
      </w:r>
    </w:p>
    <w:p w14:paraId="1A1D339E" w14:textId="77777777" w:rsidR="005C51BE" w:rsidRPr="009039AD" w:rsidRDefault="005C51BE" w:rsidP="005C51BE">
      <w:pPr>
        <w:spacing w:before="118"/>
        <w:contextualSpacing/>
        <w:rPr>
          <w:i/>
          <w:iCs/>
        </w:rPr>
      </w:pPr>
    </w:p>
    <w:p w14:paraId="6D51EB05" w14:textId="3CAFCD76" w:rsidR="005C51BE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Que es objeto exclusivo de este informe la justificación por parte del técnico que suscribe de que la realidad material de</w:t>
      </w:r>
      <w:r w:rsidRPr="009039AD">
        <w:rPr>
          <w:rFonts w:ascii="Times New Roman" w:hAnsi="Times New Roman"/>
          <w:i/>
          <w:iCs/>
        </w:rPr>
        <w:t xml:space="preserve"> </w:t>
      </w:r>
      <w:r w:rsidRPr="009039AD">
        <w:rPr>
          <w:rFonts w:ascii="AytoRoquetas Light Condensed" w:eastAsia="MS PGothic" w:hAnsi="AytoRoquetas Light Condensed" w:cs="MS PGothic"/>
          <w:i/>
          <w:iCs/>
        </w:rPr>
        <w:t>las obras ejecutadas se corresponde con las inversiones informadas de forma favorable el 1 marzo de 2024. No siendo objeto del mismo, en ningún caso, entrar a valorar las fases de adjudicación, ejecución y puesta en servicio de las mismas.</w:t>
      </w:r>
      <w:r>
        <w:rPr>
          <w:rFonts w:ascii="AytoRoquetas Light Condensed" w:eastAsia="MS PGothic" w:hAnsi="AytoRoquetas Light Condensed" w:cs="MS PGothic"/>
          <w:i/>
          <w:iCs/>
        </w:rPr>
        <w:t xml:space="preserve"> </w:t>
      </w:r>
    </w:p>
    <w:p w14:paraId="5FD079EF" w14:textId="77777777" w:rsidR="005C51BE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3A08F61A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 xml:space="preserve">Que el día 5 de diciembre de 2024 el técnico que suscribe giró visita a la EBAR de Puente del Río </w:t>
      </w:r>
      <w:r w:rsidRPr="009039AD">
        <w:rPr>
          <w:rFonts w:ascii="AytoRoquetas Light Condensed" w:eastAsia="MS PGothic" w:hAnsi="AytoRoquetas Light Condensed" w:cs="MS PGothic"/>
          <w:i/>
          <w:iCs/>
        </w:rPr>
        <w:lastRenderedPageBreak/>
        <w:t>(T.M. de Adra) y pudo comprobar que las dos bombas se encontraban instaladas y en servicio. La realidad</w:t>
      </w:r>
      <w:r>
        <w:rPr>
          <w:rFonts w:ascii="AytoRoquetas Light Condensed" w:eastAsia="MS PGothic" w:hAnsi="AytoRoquetas Light Condensed" w:cs="MS PGothic"/>
          <w:i/>
          <w:iCs/>
        </w:rPr>
        <w:t xml:space="preserve"> </w:t>
      </w:r>
      <w:r w:rsidRPr="009039AD">
        <w:rPr>
          <w:rFonts w:ascii="AytoRoquetas Light Condensed" w:eastAsia="MS PGothic" w:hAnsi="AytoRoquetas Light Condensed" w:cs="MS PGothic"/>
          <w:i/>
          <w:iCs/>
        </w:rPr>
        <w:t>material de las obras ejecutadas se corresponde con las inversiones informadas de forma favorable el 1 marzo de 2024, incluso habiéndose instalado por necesidades del servicio la bomba prevista inicialmente para acopio en la EDAR de Adra.</w:t>
      </w:r>
    </w:p>
    <w:p w14:paraId="04D60C21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229C08CF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Según lo expuesto, el técnico que suscribe informa favorable las actuaciones ejecutadas en relación con el suministro e instalación de dos bombas de impulsión de aguas residuales urbanas para la EBAR de Puente del Río (T.M. de Adra), por un importe de 15.289,93 € con el I.V.A. no incluido y 18.500,82 € con el I.V.A. incluido, por ser acordes desde un punto de vista técnico a las aprobadas por el Decreto 2024/23 del Sr. Presidente, dando el visto bueno a la relación valorada de las obras ejecutadas por la U.T.E. Depuración Poniente Almeriense que se adjunta en el anejo 3.</w:t>
      </w:r>
    </w:p>
    <w:p w14:paraId="570AB73A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51241797" w14:textId="77777777" w:rsidR="005C51BE" w:rsidRPr="009039AD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  <w:r w:rsidRPr="009039AD">
        <w:rPr>
          <w:rFonts w:ascii="AytoRoquetas Light Condensed" w:eastAsia="MS PGothic" w:hAnsi="AytoRoquetas Light Condensed" w:cs="MS PGothic"/>
          <w:i/>
          <w:iCs/>
        </w:rPr>
        <w:t>Y para que conste y surta sus efectos donde proceda, firmo el presente informe en Almería en la fecha abajo indicada.”</w:t>
      </w:r>
    </w:p>
    <w:p w14:paraId="70A9EECB" w14:textId="77777777" w:rsidR="005C51BE" w:rsidRPr="003A48EF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  <w:i/>
          <w:iCs/>
        </w:rPr>
      </w:pPr>
    </w:p>
    <w:p w14:paraId="423AD403" w14:textId="77777777" w:rsidR="005C51BE" w:rsidRPr="007F5DA7" w:rsidRDefault="005C51BE" w:rsidP="005C51BE">
      <w:pPr>
        <w:widowControl w:val="0"/>
        <w:ind w:left="134" w:right="123" w:firstLine="586"/>
        <w:contextualSpacing/>
        <w:jc w:val="both"/>
        <w:rPr>
          <w:rFonts w:ascii="AytoRoquetas Light Condensed" w:eastAsia="MS PGothic" w:hAnsi="AytoRoquetas Light Condensed" w:cs="MS PGothic"/>
        </w:rPr>
      </w:pPr>
      <w:r w:rsidRPr="007F5DA7">
        <w:rPr>
          <w:rFonts w:ascii="AytoRoquetas Light Condensed" w:eastAsia="MS PGothic" w:hAnsi="AytoRoquetas Light Condensed" w:cs="MS PGothic"/>
        </w:rPr>
        <w:t xml:space="preserve">La JUNTA GENERAL queda enterada. </w:t>
      </w:r>
    </w:p>
    <w:p w14:paraId="65E45114" w14:textId="77777777" w:rsidR="005C51BE" w:rsidRDefault="005C51BE" w:rsidP="005C51BE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4E4D11D1" w14:textId="5AD88C05" w:rsidR="007829A7" w:rsidRDefault="007829A7" w:rsidP="00746B15">
      <w:pPr>
        <w:pStyle w:val="Formatolibre"/>
        <w:spacing w:line="276" w:lineRule="auto"/>
        <w:jc w:val="both"/>
        <w:rPr>
          <w:rFonts w:ascii="AytoRoquetas Light Condensed" w:hAnsi="AytoRoquetas Light Condensed"/>
          <w:sz w:val="26"/>
          <w:szCs w:val="26"/>
          <w:lang w:val="es-ES"/>
        </w:rPr>
      </w:pPr>
    </w:p>
    <w:p w14:paraId="29E57B28" w14:textId="77777777" w:rsidR="00160A0B" w:rsidRDefault="00160A0B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6CD10624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1"/>
  </w:num>
  <w:num w:numId="5" w16cid:durableId="905068301">
    <w:abstractNumId w:val="8"/>
  </w:num>
  <w:num w:numId="6" w16cid:durableId="1493254677">
    <w:abstractNumId w:val="9"/>
  </w:num>
  <w:num w:numId="7" w16cid:durableId="1852914155">
    <w:abstractNumId w:val="7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0"/>
  </w:num>
  <w:num w:numId="13" w16cid:durableId="1212959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E51A0"/>
    <w:rsid w:val="00122CBA"/>
    <w:rsid w:val="00160A0B"/>
    <w:rsid w:val="00170E73"/>
    <w:rsid w:val="001A725E"/>
    <w:rsid w:val="001B7028"/>
    <w:rsid w:val="001D5D29"/>
    <w:rsid w:val="001F2BFC"/>
    <w:rsid w:val="00204985"/>
    <w:rsid w:val="00210CAA"/>
    <w:rsid w:val="0021394F"/>
    <w:rsid w:val="00221125"/>
    <w:rsid w:val="002A4E53"/>
    <w:rsid w:val="002B1A9B"/>
    <w:rsid w:val="003645B5"/>
    <w:rsid w:val="00365163"/>
    <w:rsid w:val="00373889"/>
    <w:rsid w:val="00373EF2"/>
    <w:rsid w:val="003824DD"/>
    <w:rsid w:val="003F006F"/>
    <w:rsid w:val="00473225"/>
    <w:rsid w:val="00496A95"/>
    <w:rsid w:val="004B7729"/>
    <w:rsid w:val="004D7F72"/>
    <w:rsid w:val="0052172B"/>
    <w:rsid w:val="00537205"/>
    <w:rsid w:val="00552A73"/>
    <w:rsid w:val="005C51BE"/>
    <w:rsid w:val="005D6A7E"/>
    <w:rsid w:val="005D7CEB"/>
    <w:rsid w:val="00746B15"/>
    <w:rsid w:val="007829A7"/>
    <w:rsid w:val="00785DF0"/>
    <w:rsid w:val="00790C3A"/>
    <w:rsid w:val="00827E32"/>
    <w:rsid w:val="00832717"/>
    <w:rsid w:val="00833E16"/>
    <w:rsid w:val="00852E8C"/>
    <w:rsid w:val="0087188D"/>
    <w:rsid w:val="008743DE"/>
    <w:rsid w:val="008761D5"/>
    <w:rsid w:val="00876EE6"/>
    <w:rsid w:val="00964C30"/>
    <w:rsid w:val="00974AA2"/>
    <w:rsid w:val="009934B8"/>
    <w:rsid w:val="00A6296E"/>
    <w:rsid w:val="00A813E2"/>
    <w:rsid w:val="00B036B7"/>
    <w:rsid w:val="00B12F48"/>
    <w:rsid w:val="00BB31B8"/>
    <w:rsid w:val="00BB5729"/>
    <w:rsid w:val="00BF0BD7"/>
    <w:rsid w:val="00BF1717"/>
    <w:rsid w:val="00C023C6"/>
    <w:rsid w:val="00C32D58"/>
    <w:rsid w:val="00C95F99"/>
    <w:rsid w:val="00C96C71"/>
    <w:rsid w:val="00D321B5"/>
    <w:rsid w:val="00D43BDD"/>
    <w:rsid w:val="00DC2C1A"/>
    <w:rsid w:val="00DD6B08"/>
    <w:rsid w:val="00DE5159"/>
    <w:rsid w:val="00E03B8A"/>
    <w:rsid w:val="00E05709"/>
    <w:rsid w:val="00E13452"/>
    <w:rsid w:val="00E17125"/>
    <w:rsid w:val="00E93D42"/>
    <w:rsid w:val="00EE6353"/>
    <w:rsid w:val="00EF7228"/>
    <w:rsid w:val="00F12CCA"/>
    <w:rsid w:val="00F45567"/>
    <w:rsid w:val="00F7556A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3665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24</cp:revision>
  <dcterms:created xsi:type="dcterms:W3CDTF">2024-09-11T07:57:00Z</dcterms:created>
  <dcterms:modified xsi:type="dcterms:W3CDTF">2025-01-21T09:40:00Z</dcterms:modified>
</cp:coreProperties>
</file>