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4536" w14:textId="60B14794" w:rsidR="001B7028" w:rsidRPr="003645B5" w:rsidRDefault="001B7028" w:rsidP="00086D62">
      <w:pPr>
        <w:pStyle w:val="Default"/>
        <w:spacing w:line="288" w:lineRule="auto"/>
        <w:contextualSpacing/>
        <w:jc w:val="both"/>
        <w:rPr>
          <w:color w:val="auto"/>
          <w:sz w:val="26"/>
          <w:szCs w:val="26"/>
        </w:rPr>
      </w:pPr>
      <w:r w:rsidRPr="003645B5">
        <w:rPr>
          <w:b/>
          <w:bCs/>
          <w:color w:val="auto"/>
          <w:sz w:val="26"/>
          <w:szCs w:val="26"/>
        </w:rPr>
        <w:t xml:space="preserve">DON GUILLERMO M. LAGO NÚÑEZ, SECRETARIO DEL CONSORCIO PARA LA GESTIÓN DEL CICLO INTEGRAL DEL AGUA DE USO URBANO DEL PONIENTE ALMERIENSE, </w:t>
      </w:r>
    </w:p>
    <w:p w14:paraId="4DC2FC63" w14:textId="77777777" w:rsidR="001B7028" w:rsidRPr="003645B5" w:rsidRDefault="001B7028" w:rsidP="00086D62">
      <w:pPr>
        <w:pStyle w:val="Default"/>
        <w:spacing w:line="288" w:lineRule="auto"/>
        <w:contextualSpacing/>
        <w:jc w:val="both"/>
        <w:rPr>
          <w:color w:val="auto"/>
          <w:sz w:val="22"/>
          <w:szCs w:val="22"/>
        </w:rPr>
      </w:pPr>
    </w:p>
    <w:p w14:paraId="4C593EA7" w14:textId="6092E5CA" w:rsidR="001B7028" w:rsidRPr="003645B5" w:rsidRDefault="001B7028" w:rsidP="00086D62">
      <w:pPr>
        <w:pStyle w:val="Default"/>
        <w:spacing w:line="288" w:lineRule="auto"/>
        <w:contextualSpacing/>
        <w:jc w:val="both"/>
        <w:rPr>
          <w:color w:val="auto"/>
          <w:sz w:val="22"/>
          <w:szCs w:val="22"/>
        </w:rPr>
      </w:pPr>
      <w:r w:rsidRPr="003645B5">
        <w:rPr>
          <w:color w:val="auto"/>
          <w:sz w:val="22"/>
          <w:szCs w:val="22"/>
        </w:rPr>
        <w:t>CERTIFICO: Que la Junta General del Consorcio para la Gestión del Ciclo Integral del Agua de Uso Urbano del Poniente Almeriense</w:t>
      </w:r>
      <w:r w:rsidR="005D6A7E">
        <w:rPr>
          <w:color w:val="auto"/>
          <w:sz w:val="22"/>
          <w:szCs w:val="22"/>
        </w:rPr>
        <w:t>,</w:t>
      </w:r>
      <w:r w:rsidRPr="003645B5">
        <w:rPr>
          <w:color w:val="auto"/>
          <w:sz w:val="22"/>
          <w:szCs w:val="22"/>
        </w:rPr>
        <w:t xml:space="preserve"> en sesión </w:t>
      </w:r>
      <w:r w:rsidR="00473225">
        <w:rPr>
          <w:color w:val="auto"/>
          <w:sz w:val="22"/>
          <w:szCs w:val="22"/>
        </w:rPr>
        <w:t>ordinaria</w:t>
      </w:r>
      <w:r w:rsidR="00C96C71">
        <w:rPr>
          <w:color w:val="auto"/>
          <w:sz w:val="22"/>
          <w:szCs w:val="22"/>
        </w:rPr>
        <w:t xml:space="preserve"> </w:t>
      </w:r>
      <w:r w:rsidRPr="003645B5">
        <w:rPr>
          <w:color w:val="auto"/>
          <w:sz w:val="22"/>
          <w:szCs w:val="22"/>
        </w:rPr>
        <w:t xml:space="preserve">celebrada el </w:t>
      </w:r>
      <w:r w:rsidR="00373EF2">
        <w:rPr>
          <w:color w:val="auto"/>
          <w:sz w:val="22"/>
          <w:szCs w:val="22"/>
        </w:rPr>
        <w:t>1</w:t>
      </w:r>
      <w:r w:rsidR="00473225">
        <w:rPr>
          <w:color w:val="auto"/>
          <w:sz w:val="22"/>
          <w:szCs w:val="22"/>
        </w:rPr>
        <w:t>9</w:t>
      </w:r>
      <w:r w:rsidRPr="003645B5">
        <w:rPr>
          <w:color w:val="auto"/>
          <w:sz w:val="22"/>
          <w:szCs w:val="22"/>
        </w:rPr>
        <w:t xml:space="preserve"> de </w:t>
      </w:r>
      <w:r w:rsidR="00473225">
        <w:rPr>
          <w:color w:val="auto"/>
          <w:sz w:val="22"/>
          <w:szCs w:val="22"/>
        </w:rPr>
        <w:t>diciembre</w:t>
      </w:r>
      <w:r w:rsidRPr="003645B5">
        <w:rPr>
          <w:color w:val="auto"/>
          <w:sz w:val="22"/>
          <w:szCs w:val="22"/>
        </w:rPr>
        <w:t xml:space="preserve"> de 202</w:t>
      </w:r>
      <w:r w:rsidR="00373EF2">
        <w:rPr>
          <w:color w:val="auto"/>
          <w:sz w:val="22"/>
          <w:szCs w:val="22"/>
        </w:rPr>
        <w:t>4</w:t>
      </w:r>
      <w:r w:rsidRPr="003645B5">
        <w:rPr>
          <w:color w:val="auto"/>
          <w:sz w:val="22"/>
          <w:szCs w:val="22"/>
        </w:rPr>
        <w:t xml:space="preserve"> adoptó</w:t>
      </w:r>
      <w:r w:rsidR="005D6A7E">
        <w:rPr>
          <w:color w:val="auto"/>
          <w:sz w:val="22"/>
          <w:szCs w:val="22"/>
        </w:rPr>
        <w:t>,</w:t>
      </w:r>
      <w:r w:rsidRPr="003645B5">
        <w:rPr>
          <w:color w:val="auto"/>
          <w:sz w:val="22"/>
          <w:szCs w:val="22"/>
        </w:rPr>
        <w:t xml:space="preserve"> entre otros</w:t>
      </w:r>
      <w:r w:rsidR="005D6A7E">
        <w:rPr>
          <w:color w:val="auto"/>
          <w:sz w:val="22"/>
          <w:szCs w:val="22"/>
        </w:rPr>
        <w:t>,</w:t>
      </w:r>
      <w:r w:rsidRPr="003645B5">
        <w:rPr>
          <w:color w:val="auto"/>
          <w:sz w:val="22"/>
          <w:szCs w:val="22"/>
        </w:rPr>
        <w:t xml:space="preserve"> el Acuerdo del siguiente tenor literal: </w:t>
      </w:r>
    </w:p>
    <w:p w14:paraId="50B2FE9F" w14:textId="77777777" w:rsidR="00086D62" w:rsidRPr="003645B5" w:rsidRDefault="00086D62" w:rsidP="00086D62">
      <w:pPr>
        <w:pStyle w:val="Textoindependiente"/>
        <w:spacing w:line="288" w:lineRule="auto"/>
        <w:contextualSpacing/>
        <w:rPr>
          <w:rFonts w:ascii="AytoRoquetas Light Condensed" w:eastAsia="Georgia" w:hAnsi="AytoRoquetas Light Condensed" w:cs="Georgia"/>
          <w:b w:val="0"/>
          <w:sz w:val="22"/>
          <w:szCs w:val="22"/>
          <w:lang w:eastAsia="en-US"/>
        </w:rPr>
      </w:pPr>
    </w:p>
    <w:p w14:paraId="1CFC8703" w14:textId="35D35C2B" w:rsidR="00CF353E" w:rsidRDefault="00CF353E" w:rsidP="00CF353E">
      <w:pPr>
        <w:pStyle w:val="Formatolibre"/>
        <w:spacing w:line="276" w:lineRule="auto"/>
        <w:contextualSpacing/>
        <w:jc w:val="both"/>
        <w:rPr>
          <w:rFonts w:ascii="AytoRoquetas Light Condensed" w:eastAsia="Times New Roman" w:hAnsi="AytoRoquetas Light Condensed"/>
          <w:b/>
          <w:color w:val="auto"/>
          <w:sz w:val="26"/>
          <w:szCs w:val="26"/>
        </w:rPr>
      </w:pPr>
      <w:r>
        <w:rPr>
          <w:rFonts w:ascii="AytoRoquetas Light Condensed" w:eastAsia="Times New Roman" w:hAnsi="AytoRoquetas Light Condensed"/>
          <w:b/>
          <w:color w:val="auto"/>
          <w:sz w:val="26"/>
          <w:szCs w:val="26"/>
        </w:rPr>
        <w:t xml:space="preserve">13º. APROBACIÓN del suministro y sustitución de bomba de impulsión en EBAR Paraíso del Mar (El Ejido) y una bomba de reserva. </w:t>
      </w:r>
    </w:p>
    <w:p w14:paraId="1ED43431" w14:textId="77777777" w:rsidR="00CF353E" w:rsidRDefault="00CF353E" w:rsidP="00CF353E">
      <w:pPr>
        <w:pStyle w:val="Formatolibre"/>
        <w:spacing w:line="276" w:lineRule="auto"/>
        <w:contextualSpacing/>
        <w:jc w:val="both"/>
        <w:rPr>
          <w:rFonts w:ascii="AytoRoquetas Light Condensed" w:eastAsia="Times New Roman" w:hAnsi="AytoRoquetas Light Condensed"/>
          <w:b/>
          <w:color w:val="auto"/>
          <w:sz w:val="26"/>
          <w:szCs w:val="26"/>
        </w:rPr>
      </w:pPr>
    </w:p>
    <w:p w14:paraId="4DE2F4D2" w14:textId="77777777" w:rsidR="00CF353E" w:rsidRPr="00D622F5" w:rsidRDefault="00CF353E" w:rsidP="00CF353E">
      <w:pPr>
        <w:pStyle w:val="Formatolibre"/>
        <w:spacing w:line="276" w:lineRule="auto"/>
        <w:ind w:firstLine="708"/>
        <w:contextualSpacing/>
        <w:jc w:val="both"/>
        <w:rPr>
          <w:rFonts w:ascii="AytoRoquetas Light Condensed" w:eastAsia="Times New Roman" w:hAnsi="AytoRoquetas Light Condensed"/>
          <w:bCs/>
          <w:color w:val="auto"/>
          <w:sz w:val="22"/>
          <w:szCs w:val="22"/>
        </w:rPr>
      </w:pPr>
      <w:bookmarkStart w:id="0" w:name="_Hlk187752599"/>
      <w:r w:rsidRPr="004A6392">
        <w:rPr>
          <w:rFonts w:ascii="AytoRoquetas Light Condensed" w:eastAsia="Times New Roman" w:hAnsi="AytoRoquetas Light Condensed"/>
          <w:bCs/>
          <w:color w:val="auto"/>
          <w:sz w:val="22"/>
          <w:szCs w:val="22"/>
        </w:rPr>
        <w:t>Se da cuenta del informe realizado por el técnico</w:t>
      </w:r>
      <w:r w:rsidRPr="00B86BDA">
        <w:rPr>
          <w:rFonts w:ascii="AytoRoquetas Light Condensed" w:eastAsia="Times New Roman" w:hAnsi="AytoRoquetas Light Condensed"/>
          <w:bCs/>
          <w:color w:val="auto"/>
          <w:sz w:val="22"/>
          <w:szCs w:val="22"/>
        </w:rPr>
        <w:t xml:space="preserve"> </w:t>
      </w:r>
      <w:r>
        <w:rPr>
          <w:rFonts w:ascii="AytoRoquetas Light Condensed" w:eastAsia="Times New Roman" w:hAnsi="AytoRoquetas Light Condensed"/>
          <w:bCs/>
          <w:color w:val="auto"/>
          <w:sz w:val="22"/>
          <w:szCs w:val="22"/>
        </w:rPr>
        <w:t>del Ayuntamiento de El Ejido,</w:t>
      </w:r>
      <w:r w:rsidRPr="004A6392">
        <w:rPr>
          <w:rFonts w:ascii="AytoRoquetas Light Condensed" w:eastAsia="Times New Roman" w:hAnsi="AytoRoquetas Light Condensed"/>
          <w:bCs/>
          <w:color w:val="auto"/>
          <w:sz w:val="22"/>
          <w:szCs w:val="22"/>
        </w:rPr>
        <w:t xml:space="preserve"> </w:t>
      </w:r>
      <w:r>
        <w:rPr>
          <w:rFonts w:ascii="AytoRoquetas Light Condensed" w:eastAsia="Times New Roman" w:hAnsi="AytoRoquetas Light Condensed"/>
          <w:bCs/>
          <w:color w:val="auto"/>
          <w:sz w:val="22"/>
          <w:szCs w:val="22"/>
        </w:rPr>
        <w:t>adscrito al</w:t>
      </w:r>
      <w:r w:rsidRPr="004A6392">
        <w:rPr>
          <w:rFonts w:ascii="AytoRoquetas Light Condensed" w:eastAsia="Times New Roman" w:hAnsi="AytoRoquetas Light Condensed"/>
          <w:bCs/>
          <w:color w:val="auto"/>
          <w:sz w:val="22"/>
          <w:szCs w:val="22"/>
        </w:rPr>
        <w:t xml:space="preserve"> CIAP</w:t>
      </w:r>
      <w:r>
        <w:rPr>
          <w:rFonts w:ascii="AytoRoquetas Light Condensed" w:eastAsia="Times New Roman" w:hAnsi="AytoRoquetas Light Condensed"/>
          <w:bCs/>
          <w:color w:val="auto"/>
          <w:sz w:val="22"/>
          <w:szCs w:val="22"/>
        </w:rPr>
        <w:t xml:space="preserve">, de 4 de diciembre de 2024 del siguiente tenor literal: </w:t>
      </w:r>
    </w:p>
    <w:bookmarkEnd w:id="0"/>
    <w:p w14:paraId="16D6FEE6" w14:textId="77777777" w:rsidR="00CF353E" w:rsidRPr="00D622F5" w:rsidRDefault="00CF353E" w:rsidP="00CF353E">
      <w:pPr>
        <w:pStyle w:val="Formatolibre"/>
        <w:spacing w:line="276" w:lineRule="auto"/>
        <w:contextualSpacing/>
        <w:jc w:val="both"/>
        <w:rPr>
          <w:rFonts w:ascii="AytoRoquetas Light Condensed" w:eastAsia="Times New Roman" w:hAnsi="AytoRoquetas Light Condensed"/>
          <w:b/>
          <w:color w:val="auto"/>
          <w:sz w:val="26"/>
          <w:szCs w:val="26"/>
        </w:rPr>
      </w:pPr>
    </w:p>
    <w:p w14:paraId="50FD7287" w14:textId="77777777" w:rsidR="00CF353E" w:rsidRPr="00D622F5" w:rsidRDefault="00CF353E" w:rsidP="00CF353E">
      <w:pPr>
        <w:pStyle w:val="Formatolibre"/>
        <w:spacing w:line="276" w:lineRule="auto"/>
        <w:ind w:left="567"/>
        <w:contextualSpacing/>
        <w:jc w:val="both"/>
        <w:rPr>
          <w:rFonts w:ascii="AytoRoquetas Light Condensed" w:eastAsia="Times New Roman" w:hAnsi="AytoRoquetas Light Condensed"/>
          <w:b/>
          <w:color w:val="auto"/>
          <w:sz w:val="26"/>
          <w:szCs w:val="26"/>
        </w:rPr>
      </w:pPr>
      <w:r>
        <w:rPr>
          <w:rFonts w:ascii="AytoRoquetas Light Condensed" w:eastAsia="Times New Roman" w:hAnsi="AytoRoquetas Light Condensed"/>
          <w:b/>
          <w:color w:val="auto"/>
          <w:sz w:val="26"/>
          <w:szCs w:val="26"/>
        </w:rPr>
        <w:t>“</w:t>
      </w:r>
      <w:r w:rsidRPr="003766AC">
        <w:rPr>
          <w:rFonts w:ascii="AytoRoquetas Light Condensed" w:eastAsia="Times New Roman" w:hAnsi="AytoRoquetas Light Condensed"/>
          <w:bCs/>
          <w:i/>
          <w:iCs/>
          <w:color w:val="auto"/>
          <w:sz w:val="22"/>
          <w:szCs w:val="22"/>
        </w:rPr>
        <w:t>INFORMO</w:t>
      </w:r>
      <w:r w:rsidRPr="00D622F5">
        <w:rPr>
          <w:rFonts w:ascii="AytoRoquetas Light Condensed" w:eastAsia="Times New Roman" w:hAnsi="AytoRoquetas Light Condensed"/>
          <w:b/>
          <w:color w:val="auto"/>
          <w:sz w:val="26"/>
          <w:szCs w:val="26"/>
        </w:rPr>
        <w:t>:</w:t>
      </w:r>
    </w:p>
    <w:p w14:paraId="261F8EFE" w14:textId="77777777" w:rsidR="00CF353E" w:rsidRPr="00D622F5" w:rsidRDefault="00CF353E" w:rsidP="00CF353E">
      <w:pPr>
        <w:pStyle w:val="Formatolibre"/>
        <w:spacing w:line="276" w:lineRule="auto"/>
        <w:ind w:left="567"/>
        <w:contextualSpacing/>
        <w:jc w:val="both"/>
        <w:rPr>
          <w:rFonts w:ascii="AytoRoquetas Light Condensed" w:eastAsia="Times New Roman" w:hAnsi="AytoRoquetas Light Condensed"/>
          <w:b/>
          <w:color w:val="auto"/>
          <w:sz w:val="26"/>
          <w:szCs w:val="26"/>
        </w:rPr>
      </w:pPr>
    </w:p>
    <w:p w14:paraId="23BD79F8" w14:textId="77777777" w:rsidR="00CF353E" w:rsidRPr="007F5DA7" w:rsidRDefault="00CF353E" w:rsidP="00CF353E">
      <w:pPr>
        <w:pStyle w:val="Formatolibre"/>
        <w:spacing w:line="276" w:lineRule="auto"/>
        <w:ind w:left="567"/>
        <w:contextualSpacing/>
        <w:jc w:val="both"/>
        <w:rPr>
          <w:rFonts w:ascii="AytoRoquetas Light Condensed" w:eastAsia="Times New Roman" w:hAnsi="AytoRoquetas Light Condensed"/>
          <w:bCs/>
          <w:i/>
          <w:iCs/>
          <w:color w:val="auto"/>
          <w:sz w:val="22"/>
          <w:szCs w:val="22"/>
        </w:rPr>
      </w:pPr>
      <w:r w:rsidRPr="007F5DA7">
        <w:rPr>
          <w:rFonts w:ascii="AytoRoquetas Light Condensed" w:eastAsia="Times New Roman" w:hAnsi="AytoRoquetas Light Condensed"/>
          <w:bCs/>
          <w:i/>
          <w:iCs/>
          <w:color w:val="auto"/>
          <w:sz w:val="22"/>
          <w:szCs w:val="22"/>
        </w:rPr>
        <w:t>Que según se indica en la Memoria Presentada (anejo 1) y se ha podido comprobar in situ, la Estación de Bombeo de Aguas Residuales (EBAR) de Paraíso al Mar cuenta con dos equipos motobombas con un funcionamiento alternativo. Pues bien, en la actualidad sólo se encuentra una de ellas plenamente operativa, por lo que en caso de avería o atranque la EBAR</w:t>
      </w:r>
      <w:r w:rsidRPr="007F5DA7">
        <w:rPr>
          <w:rFonts w:ascii="AytoRoquetas Light Condensed" w:eastAsia="Times New Roman" w:hAnsi="AytoRoquetas Light Condensed"/>
          <w:b/>
          <w:i/>
          <w:iCs/>
          <w:color w:val="auto"/>
          <w:sz w:val="26"/>
          <w:szCs w:val="26"/>
        </w:rPr>
        <w:t xml:space="preserve"> </w:t>
      </w:r>
      <w:r w:rsidRPr="007F5DA7">
        <w:rPr>
          <w:rFonts w:ascii="AytoRoquetas Light Condensed" w:eastAsia="Times New Roman" w:hAnsi="AytoRoquetas Light Condensed"/>
          <w:bCs/>
          <w:i/>
          <w:iCs/>
          <w:color w:val="auto"/>
          <w:sz w:val="22"/>
          <w:szCs w:val="22"/>
        </w:rPr>
        <w:t>quedaría inoperativa hasta su reparación, produciendo un vertido potencial al DPMT de las aguas residuales de las poblaciones de Guardias Viejas y Matagorda.</w:t>
      </w:r>
    </w:p>
    <w:p w14:paraId="36FCF4D0" w14:textId="77777777" w:rsidR="00CF353E" w:rsidRPr="007F5DA7" w:rsidRDefault="00CF353E" w:rsidP="00CF353E">
      <w:pPr>
        <w:pStyle w:val="Formatolibre"/>
        <w:spacing w:line="276" w:lineRule="auto"/>
        <w:ind w:left="567"/>
        <w:contextualSpacing/>
        <w:jc w:val="both"/>
        <w:rPr>
          <w:rFonts w:ascii="AytoRoquetas Light Condensed" w:eastAsia="Times New Roman" w:hAnsi="AytoRoquetas Light Condensed"/>
          <w:b/>
          <w:i/>
          <w:iCs/>
          <w:color w:val="auto"/>
          <w:sz w:val="26"/>
          <w:szCs w:val="26"/>
        </w:rPr>
      </w:pPr>
    </w:p>
    <w:p w14:paraId="2148A19C" w14:textId="77777777" w:rsidR="00CF353E" w:rsidRPr="007F5DA7" w:rsidRDefault="00CF353E" w:rsidP="00CF353E">
      <w:pPr>
        <w:pStyle w:val="Formatolibre"/>
        <w:spacing w:line="276" w:lineRule="auto"/>
        <w:ind w:left="567"/>
        <w:contextualSpacing/>
        <w:jc w:val="both"/>
        <w:rPr>
          <w:rFonts w:ascii="AytoRoquetas Light Condensed" w:eastAsia="Times New Roman" w:hAnsi="AytoRoquetas Light Condensed"/>
          <w:bCs/>
          <w:i/>
          <w:iCs/>
          <w:color w:val="auto"/>
          <w:sz w:val="22"/>
          <w:szCs w:val="22"/>
        </w:rPr>
      </w:pPr>
      <w:r w:rsidRPr="007F5DA7">
        <w:rPr>
          <w:rFonts w:ascii="AytoRoquetas Light Condensed" w:eastAsia="Times New Roman" w:hAnsi="AytoRoquetas Light Condensed"/>
          <w:bCs/>
          <w:i/>
          <w:iCs/>
          <w:color w:val="auto"/>
          <w:sz w:val="22"/>
          <w:szCs w:val="22"/>
        </w:rPr>
        <w:t>La documentación presentada por la U.T.E. Depuración Poniente Almeriense (ver Anejo 1), propone la compra de dos bombas por un montante total de 37.993,10€ sin incluir el IVA (18.996,55€ la unidad)</w:t>
      </w:r>
    </w:p>
    <w:p w14:paraId="7A6CB389" w14:textId="77777777" w:rsidR="00CF353E" w:rsidRPr="007F5DA7" w:rsidRDefault="00CF353E" w:rsidP="00CF353E">
      <w:pPr>
        <w:pStyle w:val="Formatolibre"/>
        <w:spacing w:line="276" w:lineRule="auto"/>
        <w:ind w:left="567"/>
        <w:contextualSpacing/>
        <w:jc w:val="both"/>
        <w:rPr>
          <w:rFonts w:ascii="AytoRoquetas Light Condensed" w:eastAsia="Times New Roman" w:hAnsi="AytoRoquetas Light Condensed"/>
          <w:bCs/>
          <w:i/>
          <w:iCs/>
          <w:color w:val="auto"/>
          <w:sz w:val="22"/>
          <w:szCs w:val="22"/>
        </w:rPr>
      </w:pPr>
    </w:p>
    <w:p w14:paraId="3730951E" w14:textId="3D1CBE54" w:rsidR="00CF353E" w:rsidRDefault="00CF353E" w:rsidP="00CF353E">
      <w:pPr>
        <w:pStyle w:val="Formatolibre"/>
        <w:spacing w:line="276" w:lineRule="auto"/>
        <w:ind w:left="567"/>
        <w:contextualSpacing/>
        <w:jc w:val="both"/>
        <w:rPr>
          <w:rFonts w:ascii="AytoRoquetas Light Condensed" w:eastAsia="Times New Roman" w:hAnsi="AytoRoquetas Light Condensed"/>
          <w:bCs/>
          <w:i/>
          <w:iCs/>
          <w:color w:val="auto"/>
          <w:sz w:val="22"/>
          <w:szCs w:val="22"/>
        </w:rPr>
      </w:pPr>
      <w:r w:rsidRPr="007F5DA7">
        <w:rPr>
          <w:rFonts w:ascii="AytoRoquetas Light Condensed" w:eastAsia="Times New Roman" w:hAnsi="AytoRoquetas Light Condensed"/>
          <w:bCs/>
          <w:i/>
          <w:iCs/>
          <w:color w:val="auto"/>
          <w:sz w:val="22"/>
          <w:szCs w:val="22"/>
        </w:rPr>
        <w:t>Las bombas propuestas suponen una mejora sobre las existentes tanto desde el punto de vista de su eficiencia energética como por estar dotadas de un sistema de autolimpieza</w:t>
      </w:r>
      <w:r>
        <w:rPr>
          <w:rFonts w:ascii="AytoRoquetas Light Condensed" w:eastAsia="Times New Roman" w:hAnsi="AytoRoquetas Light Condensed"/>
          <w:bCs/>
          <w:i/>
          <w:iCs/>
          <w:color w:val="auto"/>
          <w:sz w:val="22"/>
          <w:szCs w:val="22"/>
        </w:rPr>
        <w:t xml:space="preserve">. </w:t>
      </w:r>
    </w:p>
    <w:p w14:paraId="78EFC552" w14:textId="77777777" w:rsidR="00CF353E" w:rsidRDefault="00CF353E" w:rsidP="00CF353E">
      <w:pPr>
        <w:pStyle w:val="Formatolibre"/>
        <w:spacing w:line="276" w:lineRule="auto"/>
        <w:ind w:left="567"/>
        <w:contextualSpacing/>
        <w:jc w:val="both"/>
        <w:rPr>
          <w:rFonts w:ascii="AytoRoquetas Light Condensed" w:eastAsia="Times New Roman" w:hAnsi="AytoRoquetas Light Condensed"/>
          <w:bCs/>
          <w:i/>
          <w:iCs/>
          <w:color w:val="auto"/>
          <w:sz w:val="22"/>
          <w:szCs w:val="22"/>
        </w:rPr>
      </w:pPr>
    </w:p>
    <w:p w14:paraId="23DF1065" w14:textId="3E17A89A" w:rsidR="00CF353E" w:rsidRPr="007F5DA7" w:rsidRDefault="00CF353E" w:rsidP="00CF353E">
      <w:pPr>
        <w:pStyle w:val="Formatolibre"/>
        <w:spacing w:line="276" w:lineRule="auto"/>
        <w:ind w:left="567"/>
        <w:contextualSpacing/>
        <w:jc w:val="both"/>
        <w:rPr>
          <w:rFonts w:ascii="AytoRoquetas Light Condensed" w:eastAsia="Times New Roman" w:hAnsi="AytoRoquetas Light Condensed"/>
          <w:bCs/>
          <w:i/>
          <w:iCs/>
          <w:color w:val="auto"/>
          <w:sz w:val="22"/>
          <w:szCs w:val="22"/>
        </w:rPr>
      </w:pPr>
      <w:r w:rsidRPr="007F5DA7">
        <w:rPr>
          <w:rFonts w:ascii="AytoRoquetas Light Condensed" w:eastAsia="Times New Roman" w:hAnsi="AytoRoquetas Light Condensed"/>
          <w:bCs/>
          <w:i/>
          <w:iCs/>
          <w:color w:val="auto"/>
          <w:sz w:val="22"/>
          <w:szCs w:val="22"/>
        </w:rPr>
        <w:t>Pues bien</w:t>
      </w:r>
      <w:r>
        <w:rPr>
          <w:rFonts w:ascii="AytoRoquetas Light Condensed" w:eastAsia="Times New Roman" w:hAnsi="AytoRoquetas Light Condensed"/>
          <w:bCs/>
          <w:i/>
          <w:iCs/>
          <w:color w:val="auto"/>
          <w:sz w:val="22"/>
          <w:szCs w:val="22"/>
        </w:rPr>
        <w:t xml:space="preserve">, </w:t>
      </w:r>
      <w:r w:rsidRPr="007F5DA7">
        <w:rPr>
          <w:rFonts w:ascii="AytoRoquetas Light Condensed" w:eastAsia="Times New Roman" w:hAnsi="AytoRoquetas Light Condensed"/>
          <w:bCs/>
          <w:i/>
          <w:iCs/>
          <w:color w:val="auto"/>
          <w:sz w:val="22"/>
          <w:szCs w:val="22"/>
        </w:rPr>
        <w:t>se considera conveniente la adquisición de una primera bomba con carácter urgente debido a los riesgos antes referidos para mantener la dotación de la EBAR 1+1, proponiendo la compra de la segunda bomba con cargo a la dotación de las inversiones 2.025 quedando esta última en stock.</w:t>
      </w:r>
    </w:p>
    <w:p w14:paraId="3F84BC0C" w14:textId="77777777" w:rsidR="00CF353E" w:rsidRPr="007F5DA7" w:rsidRDefault="00CF353E" w:rsidP="00CF353E">
      <w:pPr>
        <w:pStyle w:val="Formatolibre"/>
        <w:spacing w:line="276" w:lineRule="auto"/>
        <w:ind w:left="567"/>
        <w:contextualSpacing/>
        <w:jc w:val="both"/>
        <w:rPr>
          <w:rFonts w:ascii="AytoRoquetas Light Condensed" w:eastAsia="Times New Roman" w:hAnsi="AytoRoquetas Light Condensed"/>
          <w:b/>
          <w:i/>
          <w:iCs/>
          <w:color w:val="auto"/>
          <w:sz w:val="26"/>
          <w:szCs w:val="26"/>
        </w:rPr>
      </w:pPr>
    </w:p>
    <w:p w14:paraId="622EEB87" w14:textId="77777777" w:rsidR="00CF353E" w:rsidRPr="007F5DA7" w:rsidRDefault="00CF353E" w:rsidP="00CF353E">
      <w:pPr>
        <w:pStyle w:val="Formatolibre"/>
        <w:spacing w:line="276" w:lineRule="auto"/>
        <w:ind w:left="567"/>
        <w:contextualSpacing/>
        <w:jc w:val="both"/>
        <w:rPr>
          <w:rFonts w:ascii="AytoRoquetas Light Condensed" w:eastAsia="Times New Roman" w:hAnsi="AytoRoquetas Light Condensed"/>
          <w:bCs/>
          <w:i/>
          <w:iCs/>
          <w:color w:val="auto"/>
          <w:sz w:val="22"/>
          <w:szCs w:val="22"/>
        </w:rPr>
      </w:pPr>
      <w:r w:rsidRPr="007F5DA7">
        <w:rPr>
          <w:rFonts w:ascii="AytoRoquetas Light Condensed" w:eastAsia="Times New Roman" w:hAnsi="AytoRoquetas Light Condensed"/>
          <w:bCs/>
          <w:i/>
          <w:iCs/>
          <w:color w:val="auto"/>
          <w:sz w:val="22"/>
          <w:szCs w:val="22"/>
        </w:rPr>
        <w:lastRenderedPageBreak/>
        <w:t>Según lo expuesto, el técnico que suscribe informa favorable desde el punto de vista exclusivamente técnico el contenido de la propuesta técnica y económica de la U.T.E. Depuración Poniente Almeriense relacionada a la inversión, limitada a la compra de sólo una bomba con carácter urgente ”VALORACIÓN DE LA ADQUISICIÓN DE UNA BOMBA DE IMPULSIÓN DE FANGO DESHIDRATADO AL SILO EN LA EDAR DE EL EJIDO”, por un importe de 18.996,55 € (I.V.A. no incluido), sin perjuicio de lo que disponga la superioridad, en cuanto a la partidas económicas y procedimientos administrativos necesarios para su contratación y dejando a criterio del Consorcio el comienzo de los trabajos en las condiciones que sean determinadas.</w:t>
      </w:r>
    </w:p>
    <w:p w14:paraId="3D0E8BB6" w14:textId="77777777" w:rsidR="00CF353E" w:rsidRPr="00D622F5" w:rsidRDefault="00CF353E" w:rsidP="00CF353E">
      <w:pPr>
        <w:pStyle w:val="Formatolibre"/>
        <w:spacing w:line="276" w:lineRule="auto"/>
        <w:ind w:left="567"/>
        <w:contextualSpacing/>
        <w:jc w:val="both"/>
        <w:rPr>
          <w:rFonts w:ascii="AytoRoquetas Light Condensed" w:eastAsia="Times New Roman" w:hAnsi="AytoRoquetas Light Condensed"/>
          <w:bCs/>
          <w:color w:val="auto"/>
          <w:sz w:val="22"/>
          <w:szCs w:val="22"/>
        </w:rPr>
      </w:pPr>
    </w:p>
    <w:p w14:paraId="72128DA5" w14:textId="77777777" w:rsidR="00CF353E" w:rsidRDefault="00CF353E" w:rsidP="00CF353E">
      <w:pPr>
        <w:pStyle w:val="Formatolibre"/>
        <w:spacing w:line="276" w:lineRule="auto"/>
        <w:ind w:left="567"/>
        <w:contextualSpacing/>
        <w:jc w:val="both"/>
        <w:rPr>
          <w:rFonts w:ascii="AytoRoquetas Light Condensed" w:eastAsia="Times New Roman" w:hAnsi="AytoRoquetas Light Condensed"/>
          <w:bCs/>
          <w:color w:val="auto"/>
          <w:sz w:val="22"/>
          <w:szCs w:val="22"/>
        </w:rPr>
      </w:pPr>
      <w:r w:rsidRPr="007F5DA7">
        <w:rPr>
          <w:rFonts w:ascii="AytoRoquetas Light Condensed" w:eastAsia="Times New Roman" w:hAnsi="AytoRoquetas Light Condensed"/>
          <w:bCs/>
          <w:i/>
          <w:iCs/>
          <w:color w:val="auto"/>
          <w:sz w:val="22"/>
          <w:szCs w:val="22"/>
        </w:rPr>
        <w:t>Y para que conste y surta sus efectos donde proceda, firmo el presente informe en Almería en la fecha</w:t>
      </w:r>
      <w:r w:rsidRPr="00D622F5">
        <w:rPr>
          <w:rFonts w:ascii="AytoRoquetas Light Condensed" w:eastAsia="Times New Roman" w:hAnsi="AytoRoquetas Light Condensed"/>
          <w:bCs/>
          <w:color w:val="auto"/>
          <w:sz w:val="22"/>
          <w:szCs w:val="22"/>
        </w:rPr>
        <w:t xml:space="preserve"> </w:t>
      </w:r>
      <w:r w:rsidRPr="007F5DA7">
        <w:rPr>
          <w:rFonts w:ascii="AytoRoquetas Light Condensed" w:eastAsia="Times New Roman" w:hAnsi="AytoRoquetas Light Condensed"/>
          <w:bCs/>
          <w:i/>
          <w:iCs/>
          <w:color w:val="auto"/>
          <w:sz w:val="22"/>
          <w:szCs w:val="22"/>
        </w:rPr>
        <w:t>abajo indicada</w:t>
      </w:r>
      <w:r>
        <w:rPr>
          <w:rFonts w:ascii="AytoRoquetas Light Condensed" w:eastAsia="Times New Roman" w:hAnsi="AytoRoquetas Light Condensed"/>
          <w:bCs/>
          <w:color w:val="auto"/>
          <w:sz w:val="22"/>
          <w:szCs w:val="22"/>
        </w:rPr>
        <w:t xml:space="preserve">”. </w:t>
      </w:r>
    </w:p>
    <w:p w14:paraId="4CD0EC8D" w14:textId="77777777" w:rsidR="00CF353E" w:rsidRDefault="00CF353E" w:rsidP="00CF353E">
      <w:pPr>
        <w:pStyle w:val="Formatolibre"/>
        <w:spacing w:line="276" w:lineRule="auto"/>
        <w:contextualSpacing/>
        <w:jc w:val="both"/>
        <w:rPr>
          <w:rFonts w:ascii="AytoRoquetas Light Condensed" w:eastAsia="Times New Roman" w:hAnsi="AytoRoquetas Light Condensed"/>
          <w:bCs/>
          <w:color w:val="auto"/>
          <w:sz w:val="22"/>
          <w:szCs w:val="22"/>
        </w:rPr>
      </w:pPr>
    </w:p>
    <w:p w14:paraId="060FAF93" w14:textId="77777777" w:rsidR="00CF353E" w:rsidRPr="00D622F5" w:rsidRDefault="00CF353E" w:rsidP="00CF353E">
      <w:pPr>
        <w:pStyle w:val="Formatolibre"/>
        <w:spacing w:line="276" w:lineRule="auto"/>
        <w:ind w:firstLine="708"/>
        <w:contextualSpacing/>
        <w:jc w:val="both"/>
        <w:rPr>
          <w:rFonts w:ascii="AytoRoquetas Light Condensed" w:eastAsia="Times New Roman" w:hAnsi="AytoRoquetas Light Condensed"/>
          <w:bCs/>
          <w:color w:val="auto"/>
          <w:sz w:val="22"/>
          <w:szCs w:val="22"/>
        </w:rPr>
      </w:pPr>
      <w:r>
        <w:rPr>
          <w:rFonts w:ascii="AytoRoquetas Light Condensed" w:eastAsia="Times New Roman" w:hAnsi="AytoRoquetas Light Condensed"/>
          <w:bCs/>
          <w:color w:val="auto"/>
          <w:sz w:val="22"/>
          <w:szCs w:val="22"/>
        </w:rPr>
        <w:t xml:space="preserve">La JUNTA GENERAL aprueba la inversión en todos sus términos. </w:t>
      </w:r>
    </w:p>
    <w:p w14:paraId="27E55448" w14:textId="77777777" w:rsidR="00CF353E" w:rsidRPr="007F5DA7" w:rsidRDefault="00CF353E" w:rsidP="00CF353E">
      <w:pPr>
        <w:pStyle w:val="Formatolibre"/>
        <w:spacing w:line="276" w:lineRule="auto"/>
        <w:ind w:left="567"/>
        <w:contextualSpacing/>
        <w:jc w:val="both"/>
        <w:rPr>
          <w:rFonts w:ascii="AytoRoquetas Light Condensed" w:eastAsia="Times New Roman" w:hAnsi="AytoRoquetas Light Condensed"/>
          <w:bCs/>
          <w:i/>
          <w:iCs/>
          <w:color w:val="auto"/>
          <w:sz w:val="22"/>
          <w:szCs w:val="22"/>
        </w:rPr>
      </w:pPr>
    </w:p>
    <w:p w14:paraId="4E4D11D1" w14:textId="5AD88C05" w:rsidR="007829A7" w:rsidRDefault="007829A7" w:rsidP="00746B15">
      <w:pPr>
        <w:pStyle w:val="Formatolibre"/>
        <w:spacing w:line="276" w:lineRule="auto"/>
        <w:jc w:val="both"/>
        <w:rPr>
          <w:rFonts w:ascii="AytoRoquetas Light Condensed" w:hAnsi="AytoRoquetas Light Condensed"/>
          <w:sz w:val="26"/>
          <w:szCs w:val="26"/>
          <w:lang w:val="es-ES"/>
        </w:rPr>
      </w:pPr>
    </w:p>
    <w:p w14:paraId="0F53FB0F" w14:textId="77777777" w:rsidR="0052172B" w:rsidRDefault="0052172B" w:rsidP="0052172B">
      <w:pPr>
        <w:pStyle w:val="FreeForm"/>
        <w:spacing w:line="288" w:lineRule="auto"/>
        <w:jc w:val="both"/>
        <w:rPr>
          <w:rFonts w:ascii="AytoRoquetas Light Condensed" w:hAnsi="AytoRoquetas Light Condensed"/>
          <w:color w:val="auto"/>
          <w:sz w:val="22"/>
          <w:szCs w:val="22"/>
        </w:rPr>
      </w:pPr>
    </w:p>
    <w:p w14:paraId="2DDE3642" w14:textId="77777777" w:rsidR="00016B60" w:rsidRDefault="00016B60" w:rsidP="00086D62">
      <w:pPr>
        <w:pStyle w:val="Default"/>
        <w:spacing w:line="288" w:lineRule="auto"/>
        <w:ind w:firstLine="1134"/>
        <w:contextualSpacing/>
        <w:jc w:val="both"/>
        <w:rPr>
          <w:rFonts w:cs="Frutiger Light Condensed"/>
          <w:b/>
          <w:bCs/>
          <w:color w:val="auto"/>
          <w:sz w:val="22"/>
          <w:szCs w:val="22"/>
        </w:rPr>
      </w:pPr>
    </w:p>
    <w:p w14:paraId="253F6EC4" w14:textId="167BFE79" w:rsidR="001B7028" w:rsidRPr="003645B5" w:rsidRDefault="001B7028" w:rsidP="00086D62">
      <w:pPr>
        <w:pStyle w:val="Default"/>
        <w:spacing w:line="288" w:lineRule="auto"/>
        <w:ind w:firstLine="1134"/>
        <w:contextualSpacing/>
        <w:jc w:val="both"/>
        <w:rPr>
          <w:b/>
          <w:bCs/>
          <w:color w:val="auto"/>
          <w:sz w:val="22"/>
          <w:szCs w:val="22"/>
        </w:rPr>
      </w:pPr>
      <w:r w:rsidRPr="003645B5">
        <w:rPr>
          <w:rFonts w:cs="Frutiger Light Condensed"/>
          <w:b/>
          <w:bCs/>
          <w:color w:val="auto"/>
          <w:sz w:val="22"/>
          <w:szCs w:val="22"/>
        </w:rPr>
        <w:t>Y para que así conste y surta los efectos indicados en el presente acuerdo, expido la presente con la salvedad establecida en el artículo 206 del R.O.F.</w:t>
      </w:r>
      <w:r w:rsidR="00BB31B8">
        <w:rPr>
          <w:rFonts w:cs="Frutiger Light Condensed"/>
          <w:b/>
          <w:bCs/>
          <w:color w:val="auto"/>
          <w:sz w:val="22"/>
          <w:szCs w:val="22"/>
        </w:rPr>
        <w:t xml:space="preserve"> </w:t>
      </w:r>
      <w:r w:rsidRPr="003645B5">
        <w:rPr>
          <w:rFonts w:cs="Frutiger Light Condensed"/>
          <w:b/>
          <w:bCs/>
          <w:color w:val="auto"/>
          <w:sz w:val="22"/>
          <w:szCs w:val="22"/>
        </w:rPr>
        <w:t xml:space="preserve">y a reserva de los términos en que resulte aprobada el Acta correspondiente. </w:t>
      </w:r>
    </w:p>
    <w:p w14:paraId="0D89223C" w14:textId="77777777" w:rsidR="001B7028" w:rsidRPr="003645B5" w:rsidRDefault="001B7028" w:rsidP="00086D62">
      <w:pPr>
        <w:spacing w:after="0" w:line="288" w:lineRule="auto"/>
        <w:contextualSpacing/>
        <w:jc w:val="both"/>
        <w:rPr>
          <w:rFonts w:ascii="AytoRoquetas Light Condensed" w:hAnsi="AytoRoquetas Light Condensed"/>
          <w:szCs w:val="20"/>
        </w:rPr>
      </w:pPr>
    </w:p>
    <w:p w14:paraId="743DFFCB" w14:textId="26B07AB8" w:rsidR="00852E8C" w:rsidRPr="003645B5" w:rsidRDefault="00852E8C" w:rsidP="00852E8C">
      <w:pPr>
        <w:spacing w:after="0" w:line="240" w:lineRule="auto"/>
        <w:contextualSpacing/>
        <w:jc w:val="both"/>
        <w:rPr>
          <w:rFonts w:ascii="AytoRoquetas Light Condensed" w:hAnsi="AytoRoquetas Light Condensed"/>
          <w:i/>
          <w:iCs/>
          <w:szCs w:val="20"/>
        </w:rPr>
      </w:pPr>
      <w:r w:rsidRPr="003645B5">
        <w:rPr>
          <w:rFonts w:ascii="AytoRoquetas Light Condensed" w:hAnsi="AytoRoquetas Light Condensed"/>
          <w:i/>
          <w:iCs/>
          <w:szCs w:val="20"/>
        </w:rPr>
        <w:t>El presente documento ha sido firmado electrónicamente</w:t>
      </w:r>
      <w:r>
        <w:rPr>
          <w:rFonts w:ascii="AytoRoquetas Light Condensed" w:hAnsi="AytoRoquetas Light Condensed"/>
          <w:i/>
          <w:iCs/>
          <w:szCs w:val="20"/>
        </w:rPr>
        <w:t>,</w:t>
      </w:r>
      <w:r w:rsidRPr="003645B5">
        <w:rPr>
          <w:rFonts w:ascii="AytoRoquetas Light Condensed" w:hAnsi="AytoRoquetas Light Condensed"/>
          <w:i/>
          <w:iCs/>
          <w:szCs w:val="20"/>
        </w:rPr>
        <w:t xml:space="preserve"> de acuerdo con lo establecido en la Ley 40/2015, de 1 de octubre, de Régimen Jurídico del Sector Público, por el funcionario público y con el visto bueno de la autoridad en la fecha que se indica al </w:t>
      </w:r>
      <w:r w:rsidR="00473225">
        <w:rPr>
          <w:rFonts w:ascii="AytoRoquetas Light Condensed" w:hAnsi="AytoRoquetas Light Condensed"/>
          <w:i/>
          <w:iCs/>
          <w:szCs w:val="20"/>
        </w:rPr>
        <w:t>margen</w:t>
      </w:r>
      <w:r w:rsidRPr="003645B5">
        <w:rPr>
          <w:rFonts w:ascii="AytoRoquetas Light Condensed" w:hAnsi="AytoRoquetas Light Condensed"/>
          <w:i/>
          <w:iCs/>
          <w:szCs w:val="20"/>
        </w:rPr>
        <w:t xml:space="preserve"> del mismo, cuyo autenticidad e integridad puede verificarse a través de código seguro que se inserta.</w:t>
      </w:r>
    </w:p>
    <w:p w14:paraId="26EC9FBD" w14:textId="2EB86D18" w:rsidR="001B7028" w:rsidRPr="003645B5" w:rsidRDefault="001B7028" w:rsidP="00086D62">
      <w:pPr>
        <w:spacing w:after="0" w:line="240" w:lineRule="auto"/>
        <w:contextualSpacing/>
        <w:jc w:val="both"/>
        <w:rPr>
          <w:rFonts w:ascii="AytoRoquetas Light Condensed" w:hAnsi="AytoRoquetas Light Condensed"/>
          <w:i/>
          <w:iCs/>
          <w:szCs w:val="20"/>
        </w:rPr>
      </w:pPr>
    </w:p>
    <w:sectPr w:rsidR="001B7028" w:rsidRPr="003645B5">
      <w:headerReference w:type="default" r:id="rId7"/>
      <w:footerReference w:type="default" r:id="rId8"/>
      <w:pgSz w:w="11906" w:h="16838"/>
      <w:pgMar w:top="3119"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6CCDB" w14:textId="77777777" w:rsidR="001B7028" w:rsidRDefault="001B7028">
      <w:pPr>
        <w:spacing w:after="0" w:line="240" w:lineRule="auto"/>
      </w:pPr>
      <w:r>
        <w:separator/>
      </w:r>
    </w:p>
  </w:endnote>
  <w:endnote w:type="continuationSeparator" w:id="0">
    <w:p w14:paraId="7780352C" w14:textId="77777777" w:rsidR="001B7028" w:rsidRDefault="001B7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altName w:val="Book Antiqua"/>
    <w:charset w:val="00"/>
    <w:family w:val="roman"/>
    <w:pitch w:val="default"/>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00"/>
    <w:family w:val="roman"/>
    <w:pitch w:val="default"/>
  </w:font>
  <w:font w:name="Georgia">
    <w:panose1 w:val="02040502050405020303"/>
    <w:charset w:val="00"/>
    <w:family w:val="roman"/>
    <w:pitch w:val="variable"/>
    <w:sig w:usb0="00000287" w:usb1="00000000" w:usb2="00000000" w:usb3="00000000" w:csb0="0000009F" w:csb1="00000000"/>
  </w:font>
  <w:font w:name="Frutiger Light Condensed">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6F24B"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8F01E" w14:textId="77777777" w:rsidR="001B7028" w:rsidRDefault="001B7028">
      <w:pPr>
        <w:spacing w:after="0" w:line="240" w:lineRule="auto"/>
      </w:pPr>
      <w:r>
        <w:separator/>
      </w:r>
    </w:p>
  </w:footnote>
  <w:footnote w:type="continuationSeparator" w:id="0">
    <w:p w14:paraId="46F80DE2" w14:textId="77777777" w:rsidR="001B7028" w:rsidRDefault="001B70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806DF" w14:textId="77777777" w:rsidR="005D7CEB" w:rsidRDefault="00122CBA">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71B56AFC" wp14:editId="57D63EC8">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B56AFC"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p>
  <w:p w14:paraId="0C3C85A9" w14:textId="77777777" w:rsidR="005D7CEB" w:rsidRDefault="00122CBA">
    <w:pPr>
      <w:pStyle w:val="Encabezado22"/>
      <w:tabs>
        <w:tab w:val="right" w:pos="8391"/>
      </w:tabs>
      <w:spacing w:after="0" w:line="240" w:lineRule="atLeast"/>
      <w:jc w:val="right"/>
      <w:rPr>
        <w:rFonts w:ascii="Times New Roman" w:hAnsi="Times New Roman" w:cs="Times New Roman"/>
        <w:sz w:val="16"/>
        <w:szCs w:val="16"/>
      </w:rPr>
    </w:pPr>
    <w:r>
      <w:rPr>
        <w:noProof/>
      </w:rPr>
      <w:drawing>
        <wp:anchor distT="0" distB="0" distL="0" distR="0" simplePos="0" relativeHeight="251658240" behindDoc="0" locked="0" layoutInCell="1" allowOverlap="1" wp14:anchorId="51335499" wp14:editId="39415889">
          <wp:simplePos x="0" y="0"/>
          <wp:positionH relativeFrom="column">
            <wp:posOffset>3953510</wp:posOffset>
          </wp:positionH>
          <wp:positionV relativeFrom="paragraph">
            <wp:posOffset>0</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E06669" w14:textId="77777777" w:rsidR="005D7CEB" w:rsidRDefault="005D7CEB">
    <w:pPr>
      <w:pStyle w:val="Encabezado28"/>
      <w:rPr>
        <w:rFonts w:ascii="AytoRoquetas Light Condensed" w:hAnsi="AytoRoquetas Light Condensed" w:cs="AytoRoquetas Light Condensed"/>
      </w:rPr>
    </w:pPr>
  </w:p>
  <w:p w14:paraId="23C57E99" w14:textId="77777777" w:rsidR="005D7CEB" w:rsidRDefault="005D7CEB">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894EE874"/>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1" w15:restartNumberingAfterBreak="0">
    <w:nsid w:val="00000003"/>
    <w:multiLevelType w:val="multilevel"/>
    <w:tmpl w:val="894EE875"/>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2" w15:restartNumberingAfterBreak="0">
    <w:nsid w:val="00000005"/>
    <w:multiLevelType w:val="multilevel"/>
    <w:tmpl w:val="894EE877"/>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3" w15:restartNumberingAfterBreak="0">
    <w:nsid w:val="00000006"/>
    <w:multiLevelType w:val="multilevel"/>
    <w:tmpl w:val="894EE878"/>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4" w15:restartNumberingAfterBreak="0">
    <w:nsid w:val="00000007"/>
    <w:multiLevelType w:val="multilevel"/>
    <w:tmpl w:val="894EE879"/>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5" w15:restartNumberingAfterBreak="0">
    <w:nsid w:val="05107448"/>
    <w:multiLevelType w:val="multilevel"/>
    <w:tmpl w:val="8E5E3EAA"/>
    <w:lvl w:ilvl="0">
      <w:numFmt w:val="bullet"/>
      <w:lvlText w:val=""/>
      <w:lvlJc w:val="left"/>
      <w:pPr>
        <w:tabs>
          <w:tab w:val="num" w:pos="0"/>
        </w:tabs>
        <w:ind w:left="1080" w:hanging="360"/>
      </w:pPr>
      <w:rPr>
        <w:rFonts w:ascii="Symbol" w:hAnsi="Symbol" w:cs="Symbol" w:hint="default"/>
        <w:color w:val="auto"/>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6" w15:restartNumberingAfterBreak="0">
    <w:nsid w:val="0F586178"/>
    <w:multiLevelType w:val="multilevel"/>
    <w:tmpl w:val="FAD44606"/>
    <w:lvl w:ilvl="0">
      <w:start w:val="1"/>
      <w:numFmt w:val="bullet"/>
      <w:lvlText w:val="-"/>
      <w:lvlJc w:val="left"/>
      <w:pPr>
        <w:tabs>
          <w:tab w:val="num" w:pos="0"/>
        </w:tabs>
        <w:ind w:left="720" w:hanging="360"/>
      </w:pPr>
      <w:rPr>
        <w:rFonts w:ascii="AytoRoquetas Light Condensed" w:hAnsi="AytoRoquetas Light Condensed" w:cs="AytoRoquetas Light Condense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2E7210A7"/>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47E05F0"/>
    <w:multiLevelType w:val="hybridMultilevel"/>
    <w:tmpl w:val="117C3542"/>
    <w:lvl w:ilvl="0" w:tplc="2D0C73E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61DC00BA"/>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C264298"/>
    <w:multiLevelType w:val="multilevel"/>
    <w:tmpl w:val="EEF025E8"/>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716751B8"/>
    <w:multiLevelType w:val="hybridMultilevel"/>
    <w:tmpl w:val="4448EEB8"/>
    <w:lvl w:ilvl="0" w:tplc="C7C8F840">
      <w:start w:val="1"/>
      <w:numFmt w:val="upp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1D42258"/>
    <w:multiLevelType w:val="multilevel"/>
    <w:tmpl w:val="749AA23A"/>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num w:numId="1" w16cid:durableId="1208030772">
    <w:abstractNumId w:val="2"/>
  </w:num>
  <w:num w:numId="2" w16cid:durableId="1619794789">
    <w:abstractNumId w:val="3"/>
  </w:num>
  <w:num w:numId="3" w16cid:durableId="1769427927">
    <w:abstractNumId w:val="4"/>
  </w:num>
  <w:num w:numId="4" w16cid:durableId="826364829">
    <w:abstractNumId w:val="11"/>
  </w:num>
  <w:num w:numId="5" w16cid:durableId="905068301">
    <w:abstractNumId w:val="8"/>
  </w:num>
  <w:num w:numId="6" w16cid:durableId="1493254677">
    <w:abstractNumId w:val="9"/>
  </w:num>
  <w:num w:numId="7" w16cid:durableId="1852914155">
    <w:abstractNumId w:val="7"/>
  </w:num>
  <w:num w:numId="8" w16cid:durableId="1072461346">
    <w:abstractNumId w:val="0"/>
  </w:num>
  <w:num w:numId="9" w16cid:durableId="1116874861">
    <w:abstractNumId w:val="1"/>
  </w:num>
  <w:num w:numId="10" w16cid:durableId="1105732697">
    <w:abstractNumId w:val="6"/>
  </w:num>
  <w:num w:numId="11" w16cid:durableId="1676498934">
    <w:abstractNumId w:val="5"/>
  </w:num>
  <w:num w:numId="12" w16cid:durableId="2082866343">
    <w:abstractNumId w:val="10"/>
  </w:num>
  <w:num w:numId="13" w16cid:durableId="12129596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16B60"/>
    <w:rsid w:val="00052CC5"/>
    <w:rsid w:val="00054C51"/>
    <w:rsid w:val="00082F70"/>
    <w:rsid w:val="00086CE9"/>
    <w:rsid w:val="00086D62"/>
    <w:rsid w:val="000909A5"/>
    <w:rsid w:val="000D07B3"/>
    <w:rsid w:val="000E51A0"/>
    <w:rsid w:val="000F5C85"/>
    <w:rsid w:val="0010261E"/>
    <w:rsid w:val="00122CBA"/>
    <w:rsid w:val="00170E73"/>
    <w:rsid w:val="001A725E"/>
    <w:rsid w:val="001B7028"/>
    <w:rsid w:val="001D5D29"/>
    <w:rsid w:val="001F2BFC"/>
    <w:rsid w:val="00204985"/>
    <w:rsid w:val="00210CAA"/>
    <w:rsid w:val="0021394F"/>
    <w:rsid w:val="00221125"/>
    <w:rsid w:val="002A4E53"/>
    <w:rsid w:val="002B1A9B"/>
    <w:rsid w:val="003645B5"/>
    <w:rsid w:val="00365163"/>
    <w:rsid w:val="00373889"/>
    <w:rsid w:val="00373EF2"/>
    <w:rsid w:val="003824DD"/>
    <w:rsid w:val="003F006F"/>
    <w:rsid w:val="00473225"/>
    <w:rsid w:val="00496A95"/>
    <w:rsid w:val="004B7729"/>
    <w:rsid w:val="004D7F72"/>
    <w:rsid w:val="0052172B"/>
    <w:rsid w:val="00537205"/>
    <w:rsid w:val="00552A73"/>
    <w:rsid w:val="005D6A7E"/>
    <w:rsid w:val="005D7CEB"/>
    <w:rsid w:val="00746B15"/>
    <w:rsid w:val="007829A7"/>
    <w:rsid w:val="00785DF0"/>
    <w:rsid w:val="00790C3A"/>
    <w:rsid w:val="00827E32"/>
    <w:rsid w:val="00832717"/>
    <w:rsid w:val="00833E16"/>
    <w:rsid w:val="00852E8C"/>
    <w:rsid w:val="0087188D"/>
    <w:rsid w:val="008743DE"/>
    <w:rsid w:val="008761D5"/>
    <w:rsid w:val="00876EE6"/>
    <w:rsid w:val="00964C30"/>
    <w:rsid w:val="009934B8"/>
    <w:rsid w:val="00A6296E"/>
    <w:rsid w:val="00A813E2"/>
    <w:rsid w:val="00B036B7"/>
    <w:rsid w:val="00BB31B8"/>
    <w:rsid w:val="00BB5729"/>
    <w:rsid w:val="00BF0BD7"/>
    <w:rsid w:val="00BF1717"/>
    <w:rsid w:val="00C02583"/>
    <w:rsid w:val="00C32D58"/>
    <w:rsid w:val="00C95F99"/>
    <w:rsid w:val="00C96C71"/>
    <w:rsid w:val="00CF353E"/>
    <w:rsid w:val="00D321B5"/>
    <w:rsid w:val="00D43BDD"/>
    <w:rsid w:val="00DC2C1A"/>
    <w:rsid w:val="00DD6B08"/>
    <w:rsid w:val="00DE5159"/>
    <w:rsid w:val="00E03B8A"/>
    <w:rsid w:val="00E05709"/>
    <w:rsid w:val="00E13452"/>
    <w:rsid w:val="00E17125"/>
    <w:rsid w:val="00E93D42"/>
    <w:rsid w:val="00EE6353"/>
    <w:rsid w:val="00EF7228"/>
    <w:rsid w:val="00F12CCA"/>
    <w:rsid w:val="00F45567"/>
    <w:rsid w:val="00F7556A"/>
    <w:rsid w:val="00FC0A6A"/>
    <w:rsid w:val="00FD23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AD5421"/>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qFormat/>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uiPriority w:val="99"/>
    <w:qFormat/>
    <w:rsid w:val="00832717"/>
    <w:pPr>
      <w:suppressAutoHyphens/>
      <w:spacing w:after="0" w:line="240" w:lineRule="auto"/>
    </w:pPr>
    <w:rPr>
      <w:rFonts w:ascii="Book Antiqua Bold" w:eastAsia="Times New Roman" w:hAnsi="Book Antiqua Bold"/>
      <w:color w:val="000000"/>
      <w:sz w:val="18"/>
      <w:szCs w:val="20"/>
      <w:lang w:val="es-ES_tradnl"/>
    </w:rPr>
  </w:style>
  <w:style w:type="paragraph" w:customStyle="1" w:styleId="Default">
    <w:name w:val="Default"/>
    <w:rsid w:val="001B7028"/>
    <w:pPr>
      <w:autoSpaceDE w:val="0"/>
      <w:autoSpaceDN w:val="0"/>
      <w:adjustRightInd w:val="0"/>
      <w:spacing w:after="0" w:line="240" w:lineRule="auto"/>
    </w:pPr>
    <w:rPr>
      <w:rFonts w:ascii="AytoRoquetas Light Condensed" w:hAnsi="AytoRoquetas Light Condensed" w:cs="AytoRoquetas Light Condensed"/>
      <w:color w:val="000000"/>
      <w:sz w:val="24"/>
      <w:szCs w:val="24"/>
    </w:rPr>
  </w:style>
  <w:style w:type="paragraph" w:styleId="Textoindependiente">
    <w:name w:val="Body Text"/>
    <w:basedOn w:val="Normal"/>
    <w:link w:val="TextoindependienteCar"/>
    <w:uiPriority w:val="1"/>
    <w:unhideWhenUsed/>
    <w:qFormat/>
    <w:rsid w:val="001B7028"/>
    <w:pPr>
      <w:autoSpaceDE/>
      <w:autoSpaceDN/>
      <w:adjustRightInd/>
      <w:spacing w:after="0" w:line="240" w:lineRule="auto"/>
      <w:jc w:val="both"/>
    </w:pPr>
    <w:rPr>
      <w:rFonts w:ascii="Times New Roman" w:eastAsia="Times New Roman" w:hAnsi="Times New Roman" w:cs="Times New Roman"/>
      <w:b/>
      <w:sz w:val="24"/>
      <w:szCs w:val="20"/>
      <w:lang w:val="es-ES_tradnl"/>
    </w:rPr>
  </w:style>
  <w:style w:type="character" w:customStyle="1" w:styleId="TextoindependienteCar">
    <w:name w:val="Texto independiente Car"/>
    <w:basedOn w:val="Fuentedeprrafopredeter"/>
    <w:link w:val="Textoindependiente"/>
    <w:uiPriority w:val="1"/>
    <w:qFormat/>
    <w:rsid w:val="001B7028"/>
    <w:rPr>
      <w:rFonts w:ascii="Times New Roman" w:eastAsia="Times New Roman" w:hAnsi="Times New Roman"/>
      <w:b/>
      <w:sz w:val="24"/>
      <w:szCs w:val="20"/>
      <w:lang w:val="es-ES_tradnl"/>
    </w:rPr>
  </w:style>
  <w:style w:type="table" w:styleId="Tablaconcuadrcula">
    <w:name w:val="Table Grid"/>
    <w:basedOn w:val="Tablanormal"/>
    <w:rsid w:val="00086D62"/>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86D62"/>
    <w:pPr>
      <w:autoSpaceDE/>
      <w:autoSpaceDN/>
      <w:adjustRightInd/>
      <w:spacing w:before="120" w:after="120" w:line="240" w:lineRule="auto"/>
      <w:ind w:left="720"/>
      <w:contextualSpacing/>
      <w:jc w:val="both"/>
    </w:pPr>
    <w:rPr>
      <w:rFonts w:eastAsia="Times New Roman" w:cs="Times New Roman"/>
      <w:sz w:val="24"/>
      <w:szCs w:val="24"/>
    </w:rPr>
  </w:style>
  <w:style w:type="table" w:customStyle="1" w:styleId="TableNormal">
    <w:name w:val="Table Normal"/>
    <w:uiPriority w:val="2"/>
    <w:semiHidden/>
    <w:unhideWhenUsed/>
    <w:qFormat/>
    <w:rsid w:val="00086D62"/>
    <w:pPr>
      <w:widowControl w:val="0"/>
      <w:autoSpaceDE w:val="0"/>
      <w:autoSpaceDN w:val="0"/>
      <w:spacing w:after="0" w:line="240" w:lineRule="auto"/>
    </w:pPr>
    <w:rPr>
      <w:rFonts w:eastAsia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86D62"/>
    <w:pPr>
      <w:widowControl w:val="0"/>
      <w:adjustRightInd/>
      <w:spacing w:after="0" w:line="240" w:lineRule="auto"/>
    </w:pPr>
    <w:rPr>
      <w:rFonts w:ascii="Arial" w:eastAsia="Arial" w:hAnsi="Arial" w:cs="Arial"/>
      <w:lang w:eastAsia="en-US"/>
    </w:rPr>
  </w:style>
  <w:style w:type="paragraph" w:customStyle="1" w:styleId="Ttulo21">
    <w:name w:val="Título 21"/>
    <w:next w:val="Body"/>
    <w:qFormat/>
    <w:rsid w:val="000D07B3"/>
    <w:pPr>
      <w:keepNext/>
      <w:spacing w:after="0" w:line="240" w:lineRule="auto"/>
      <w:outlineLvl w:val="1"/>
    </w:pPr>
    <w:rPr>
      <w:rFonts w:ascii="Helvetica" w:eastAsia="ヒラギノ角ゴ Pro W3" w:hAnsi="Helvetica"/>
      <w:b/>
      <w:color w:val="000000"/>
      <w:sz w:val="24"/>
      <w:szCs w:val="20"/>
      <w:lang w:val="es-ES_tradnl"/>
    </w:rPr>
  </w:style>
  <w:style w:type="paragraph" w:customStyle="1" w:styleId="Body">
    <w:name w:val="Body"/>
    <w:rsid w:val="000D07B3"/>
    <w:pPr>
      <w:spacing w:after="0" w:line="240" w:lineRule="auto"/>
    </w:pPr>
    <w:rPr>
      <w:rFonts w:ascii="Helvetica" w:eastAsia="ヒラギノ角ゴ Pro W3" w:hAnsi="Helvetica"/>
      <w:color w:val="000000"/>
      <w:sz w:val="24"/>
      <w:szCs w:val="20"/>
      <w:lang w:val="es-ES_tradnl"/>
    </w:rPr>
  </w:style>
  <w:style w:type="paragraph" w:customStyle="1" w:styleId="Formatolibre">
    <w:name w:val="Formato libre"/>
    <w:qFormat/>
    <w:rsid w:val="00054C51"/>
    <w:pPr>
      <w:suppressAutoHyphens/>
      <w:spacing w:after="0" w:line="240" w:lineRule="auto"/>
    </w:pPr>
    <w:rPr>
      <w:rFonts w:ascii="Helvetica" w:eastAsia="ヒラギノ角ゴ Pro W3" w:hAnsi="Helvetica"/>
      <w:color w:val="000000"/>
      <w:sz w:val="24"/>
      <w:szCs w:val="20"/>
      <w:lang w:val="es-ES_tradnl"/>
    </w:rPr>
  </w:style>
  <w:style w:type="paragraph" w:styleId="Textodebloque">
    <w:name w:val="Block Text"/>
    <w:basedOn w:val="Normal"/>
    <w:uiPriority w:val="99"/>
    <w:qFormat/>
    <w:rsid w:val="0052172B"/>
    <w:pPr>
      <w:tabs>
        <w:tab w:val="left" w:pos="0"/>
        <w:tab w:val="left" w:pos="423"/>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autoSpaceDE/>
      <w:autoSpaceDN/>
      <w:adjustRightInd/>
      <w:spacing w:after="120" w:line="240" w:lineRule="atLeast"/>
      <w:ind w:left="423" w:right="872" w:firstLine="995"/>
      <w:jc w:val="both"/>
    </w:pPr>
    <w:rPr>
      <w:rFonts w:ascii="Arial" w:hAnsi="Arial" w:cs="Arial"/>
      <w:color w:val="000000"/>
      <w:sz w:val="20"/>
      <w:szCs w:val="20"/>
    </w:rPr>
  </w:style>
  <w:style w:type="paragraph" w:styleId="Sinespaciado">
    <w:name w:val="No Spacing"/>
    <w:uiPriority w:val="1"/>
    <w:qFormat/>
    <w:rsid w:val="00473225"/>
    <w:pPr>
      <w:suppressAutoHyphens/>
      <w:spacing w:after="0"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550</Words>
  <Characters>2807</Characters>
  <Application>Microsoft Office Word</Application>
  <DocSecurity>0</DocSecurity>
  <Lines>23</Lines>
  <Paragraphs>6</Paragraphs>
  <ScaleCrop>false</ScaleCrop>
  <Company/>
  <LinksUpToDate>false</LinksUpToDate>
  <CharactersWithSpaces>3351</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Carmen Pilar Pérez Pulido</cp:lastModifiedBy>
  <cp:revision>24</cp:revision>
  <dcterms:created xsi:type="dcterms:W3CDTF">2024-09-11T07:57:00Z</dcterms:created>
  <dcterms:modified xsi:type="dcterms:W3CDTF">2025-01-21T09:42:00Z</dcterms:modified>
</cp:coreProperties>
</file>