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2F529154" w14:textId="77777777" w:rsid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15º. APROBACIÓN de la solicitud de certificación de inversiones con cargo a dotación económica del ejercicio 2024. </w:t>
      </w:r>
    </w:p>
    <w:p w14:paraId="0D9DFF9D" w14:textId="77777777" w:rsid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0163D114" w14:textId="77777777" w:rsidR="00D359C5" w:rsidRDefault="00D359C5" w:rsidP="00D359C5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 w:rsidRPr="004A6392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Se da cuenta del informe realizado por 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los</w:t>
      </w:r>
      <w:r w:rsidRPr="004A6392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técnico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 de la Diputación Provincial de Almería y del Ayuntamiento de El Ejido,</w:t>
      </w:r>
      <w:r w:rsidRPr="004A6392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adscritos al</w:t>
      </w:r>
      <w:r w:rsidRPr="004A6392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CIAP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, de 18 de diciembre de 2024 relativos a la solicitud de certificación de inversiones de la UTE Depuradora Poniente Almeriense con cargo a dotación económica del ejercicio 2024: </w:t>
      </w:r>
    </w:p>
    <w:p w14:paraId="6D5891BA" w14:textId="77777777" w:rsidR="00D359C5" w:rsidRPr="00D622F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</w:p>
    <w:p w14:paraId="79DB85E1" w14:textId="77777777" w:rsidR="00D359C5" w:rsidRPr="0062610C" w:rsidRDefault="00D359C5" w:rsidP="00D359C5">
      <w:pPr>
        <w:contextualSpacing/>
        <w:rPr>
          <w:bCs/>
          <w:i/>
          <w:iCs/>
        </w:rPr>
      </w:pPr>
      <w:r w:rsidRPr="0062610C">
        <w:rPr>
          <w:bCs/>
          <w:spacing w:val="-2"/>
        </w:rPr>
        <w:t>“</w:t>
      </w:r>
      <w:r w:rsidRPr="0062610C">
        <w:rPr>
          <w:bCs/>
          <w:i/>
          <w:iCs/>
          <w:spacing w:val="-2"/>
        </w:rPr>
        <w:t>INFORMAN:</w:t>
      </w:r>
    </w:p>
    <w:p w14:paraId="75ABF11C" w14:textId="77777777" w:rsidR="00D359C5" w:rsidRPr="001D17D0" w:rsidRDefault="00D359C5" w:rsidP="00D359C5">
      <w:pPr>
        <w:pStyle w:val="Textoindependiente"/>
        <w:spacing w:before="7" w:line="276" w:lineRule="auto"/>
        <w:contextualSpacing/>
        <w:rPr>
          <w:rFonts w:ascii="Arial"/>
          <w:b w:val="0"/>
          <w:i/>
          <w:iCs/>
        </w:rPr>
      </w:pPr>
    </w:p>
    <w:p w14:paraId="604DC06C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 xml:space="preserve">Por la información disponible a fecha de hoy no se ha aprobado un conjunto de actuaciones con cargo a la dotación económica del año 2.024, esta aprobación quedó supeditada a la revisión de las inversiones realizadas con cargo a la dotación económica en el periodo 2020-2023, en relación a este asunto los técnicos que suscriben evacuaron el correspondiente informe técnico, del que se dio cuenta en el punto </w:t>
      </w:r>
      <w:proofErr w:type="spellStart"/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nº</w:t>
      </w:r>
      <w:proofErr w:type="spellEnd"/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 xml:space="preserve"> 10 de la Junta General del Consorcio celebrada el pasado 14 de Agosto de 2024 con la denominación “Toma de Conocimiento de la justificación de las inversiones con cargo a dotación económica en el ejercicio 2021, 2022 y 2023”. En él se reflejaba para cada año una relación valorada de las actuaciones ejecutadas, las actuaciones pendientes y la dotación de cada año (ver Tabla 1).</w:t>
      </w:r>
    </w:p>
    <w:p w14:paraId="21DBD5D0" w14:textId="77777777" w:rsid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09A65998" w14:textId="77777777" w:rsidR="00D359C5" w:rsidRPr="001D56D1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56D1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5.  Se presenta a continuación tabla resumen con las cantidades disponibles para el año 2024 considerando las inversiones realizadas, las pendientes y las ejecutadas en emergencia durante el año 2023.</w:t>
      </w:r>
    </w:p>
    <w:p w14:paraId="4DC7C534" w14:textId="77777777" w:rsidR="00D359C5" w:rsidRPr="001D56D1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2"/>
        <w:gridCol w:w="1542"/>
        <w:gridCol w:w="1336"/>
        <w:gridCol w:w="7"/>
        <w:gridCol w:w="995"/>
        <w:gridCol w:w="1110"/>
        <w:gridCol w:w="1572"/>
      </w:tblGrid>
      <w:tr w:rsidR="00D359C5" w:rsidRPr="001D56D1" w14:paraId="4277FBF1" w14:textId="77777777" w:rsidTr="008E3EAC">
        <w:tc>
          <w:tcPr>
            <w:tcW w:w="7647" w:type="dxa"/>
            <w:gridSpan w:val="8"/>
          </w:tcPr>
          <w:p w14:paraId="5AD542FE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both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INVERSIONES EJECUTADAS Y PENDIENTES PERIODO 2020-2023</w:t>
            </w:r>
          </w:p>
        </w:tc>
      </w:tr>
      <w:tr w:rsidR="00D359C5" w:rsidRPr="001D56D1" w14:paraId="3E23A455" w14:textId="77777777" w:rsidTr="008E3EAC">
        <w:tc>
          <w:tcPr>
            <w:tcW w:w="1085" w:type="dxa"/>
            <w:gridSpan w:val="2"/>
          </w:tcPr>
          <w:p w14:paraId="10091516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AÑO</w:t>
            </w:r>
          </w:p>
        </w:tc>
        <w:tc>
          <w:tcPr>
            <w:tcW w:w="1542" w:type="dxa"/>
          </w:tcPr>
          <w:p w14:paraId="477A99E0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EJECUTADAS</w:t>
            </w:r>
          </w:p>
        </w:tc>
        <w:tc>
          <w:tcPr>
            <w:tcW w:w="1336" w:type="dxa"/>
          </w:tcPr>
          <w:p w14:paraId="456DF8A5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PENDIENTES</w:t>
            </w:r>
          </w:p>
        </w:tc>
        <w:tc>
          <w:tcPr>
            <w:tcW w:w="1002" w:type="dxa"/>
            <w:gridSpan w:val="2"/>
          </w:tcPr>
          <w:p w14:paraId="26E8BCB7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DOTACION</w:t>
            </w:r>
          </w:p>
        </w:tc>
        <w:tc>
          <w:tcPr>
            <w:tcW w:w="1110" w:type="dxa"/>
          </w:tcPr>
          <w:p w14:paraId="499C8C1A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SALDO</w:t>
            </w:r>
          </w:p>
        </w:tc>
        <w:tc>
          <w:tcPr>
            <w:tcW w:w="1572" w:type="dxa"/>
          </w:tcPr>
          <w:p w14:paraId="15B79033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SALDO ACUMULADC</w:t>
            </w:r>
          </w:p>
        </w:tc>
      </w:tr>
      <w:tr w:rsidR="00D359C5" w:rsidRPr="001D56D1" w14:paraId="3F352B42" w14:textId="77777777" w:rsidTr="008E3EAC">
        <w:tc>
          <w:tcPr>
            <w:tcW w:w="1085" w:type="dxa"/>
            <w:gridSpan w:val="2"/>
          </w:tcPr>
          <w:p w14:paraId="7864265E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2020</w:t>
            </w:r>
          </w:p>
        </w:tc>
        <w:tc>
          <w:tcPr>
            <w:tcW w:w="1542" w:type="dxa"/>
          </w:tcPr>
          <w:p w14:paraId="3520EE04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31 ,118.44 €</w:t>
            </w:r>
          </w:p>
        </w:tc>
        <w:tc>
          <w:tcPr>
            <w:tcW w:w="1336" w:type="dxa"/>
          </w:tcPr>
          <w:p w14:paraId="4B57F1AF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0</w:t>
            </w:r>
          </w:p>
        </w:tc>
        <w:tc>
          <w:tcPr>
            <w:tcW w:w="1002" w:type="dxa"/>
            <w:gridSpan w:val="2"/>
          </w:tcPr>
          <w:p w14:paraId="07DFA570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281,284.72 €</w:t>
            </w:r>
          </w:p>
        </w:tc>
        <w:tc>
          <w:tcPr>
            <w:tcW w:w="1110" w:type="dxa"/>
          </w:tcPr>
          <w:p w14:paraId="29DA6B84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-32,833.72 €</w:t>
            </w:r>
          </w:p>
        </w:tc>
        <w:tc>
          <w:tcPr>
            <w:tcW w:w="1572" w:type="dxa"/>
          </w:tcPr>
          <w:p w14:paraId="3B5B78C7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-32,833.721 €</w:t>
            </w:r>
          </w:p>
        </w:tc>
      </w:tr>
      <w:tr w:rsidR="00D359C5" w:rsidRPr="001D56D1" w14:paraId="2AA1D73F" w14:textId="77777777" w:rsidTr="008E3EAC">
        <w:tc>
          <w:tcPr>
            <w:tcW w:w="1085" w:type="dxa"/>
            <w:gridSpan w:val="2"/>
          </w:tcPr>
          <w:p w14:paraId="75C948F5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2021</w:t>
            </w:r>
          </w:p>
        </w:tc>
        <w:tc>
          <w:tcPr>
            <w:tcW w:w="1542" w:type="dxa"/>
          </w:tcPr>
          <w:p w14:paraId="4600D1DE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363,842.06 €</w:t>
            </w:r>
          </w:p>
        </w:tc>
        <w:tc>
          <w:tcPr>
            <w:tcW w:w="1336" w:type="dxa"/>
          </w:tcPr>
          <w:p w14:paraId="28801D06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32,399.11 €</w:t>
            </w:r>
          </w:p>
        </w:tc>
        <w:tc>
          <w:tcPr>
            <w:tcW w:w="1002" w:type="dxa"/>
            <w:gridSpan w:val="2"/>
          </w:tcPr>
          <w:p w14:paraId="55E62DD2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281,284.72 €</w:t>
            </w:r>
          </w:p>
        </w:tc>
        <w:tc>
          <w:tcPr>
            <w:tcW w:w="1110" w:type="dxa"/>
          </w:tcPr>
          <w:p w14:paraId="7A78A56E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-114,956.45 €</w:t>
            </w:r>
          </w:p>
        </w:tc>
        <w:tc>
          <w:tcPr>
            <w:tcW w:w="1572" w:type="dxa"/>
          </w:tcPr>
          <w:p w14:paraId="016F6C7E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-147,790.171 €</w:t>
            </w:r>
          </w:p>
        </w:tc>
      </w:tr>
      <w:tr w:rsidR="00D359C5" w:rsidRPr="001D56D1" w14:paraId="070056B0" w14:textId="77777777" w:rsidTr="008E3EAC">
        <w:tc>
          <w:tcPr>
            <w:tcW w:w="1085" w:type="dxa"/>
            <w:gridSpan w:val="2"/>
          </w:tcPr>
          <w:p w14:paraId="1DCB4B94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2022</w:t>
            </w:r>
          </w:p>
        </w:tc>
        <w:tc>
          <w:tcPr>
            <w:tcW w:w="1542" w:type="dxa"/>
          </w:tcPr>
          <w:p w14:paraId="1B1F3AE2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388,270.56 €</w:t>
            </w:r>
          </w:p>
        </w:tc>
        <w:tc>
          <w:tcPr>
            <w:tcW w:w="1336" w:type="dxa"/>
          </w:tcPr>
          <w:p w14:paraId="18229E39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96,800.00 €</w:t>
            </w:r>
          </w:p>
        </w:tc>
        <w:tc>
          <w:tcPr>
            <w:tcW w:w="1002" w:type="dxa"/>
            <w:gridSpan w:val="2"/>
          </w:tcPr>
          <w:p w14:paraId="031CAFB0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281,284.72 €</w:t>
            </w:r>
          </w:p>
        </w:tc>
        <w:tc>
          <w:tcPr>
            <w:tcW w:w="1110" w:type="dxa"/>
          </w:tcPr>
          <w:p w14:paraId="7E8CACE4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-203,785.84 €</w:t>
            </w:r>
          </w:p>
        </w:tc>
        <w:tc>
          <w:tcPr>
            <w:tcW w:w="1572" w:type="dxa"/>
          </w:tcPr>
          <w:p w14:paraId="75D1A6FE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-351,576.011 €</w:t>
            </w:r>
          </w:p>
        </w:tc>
      </w:tr>
      <w:tr w:rsidR="00D359C5" w:rsidRPr="001D56D1" w14:paraId="4DD613B7" w14:textId="77777777" w:rsidTr="008E3EAC">
        <w:tc>
          <w:tcPr>
            <w:tcW w:w="1085" w:type="dxa"/>
            <w:gridSpan w:val="2"/>
          </w:tcPr>
          <w:p w14:paraId="330A4D85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2023</w:t>
            </w:r>
          </w:p>
        </w:tc>
        <w:tc>
          <w:tcPr>
            <w:tcW w:w="1542" w:type="dxa"/>
          </w:tcPr>
          <w:p w14:paraId="2D4CA7E8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70,658.46 €</w:t>
            </w:r>
          </w:p>
        </w:tc>
        <w:tc>
          <w:tcPr>
            <w:tcW w:w="1336" w:type="dxa"/>
          </w:tcPr>
          <w:p w14:paraId="70D238C9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28,74759 €</w:t>
            </w:r>
          </w:p>
        </w:tc>
        <w:tc>
          <w:tcPr>
            <w:tcW w:w="1002" w:type="dxa"/>
            <w:gridSpan w:val="2"/>
          </w:tcPr>
          <w:p w14:paraId="4BD95820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302,521.72 €</w:t>
            </w:r>
          </w:p>
        </w:tc>
        <w:tc>
          <w:tcPr>
            <w:tcW w:w="1110" w:type="dxa"/>
          </w:tcPr>
          <w:p w14:paraId="6C16AD0C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203,115.67 €</w:t>
            </w:r>
          </w:p>
        </w:tc>
        <w:tc>
          <w:tcPr>
            <w:tcW w:w="1572" w:type="dxa"/>
          </w:tcPr>
          <w:p w14:paraId="3CF99501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-148,460.341 €</w:t>
            </w:r>
          </w:p>
        </w:tc>
      </w:tr>
      <w:tr w:rsidR="00D359C5" w:rsidRPr="001D56D1" w14:paraId="49C18E62" w14:textId="77777777" w:rsidTr="008E3EAC">
        <w:tc>
          <w:tcPr>
            <w:tcW w:w="7647" w:type="dxa"/>
            <w:gridSpan w:val="8"/>
          </w:tcPr>
          <w:p w14:paraId="28BF30D8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both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DISPONIBLE PARA INVERSIONES 2.024</w:t>
            </w:r>
          </w:p>
        </w:tc>
      </w:tr>
      <w:tr w:rsidR="00D359C5" w:rsidRPr="001D56D1" w14:paraId="0513A592" w14:textId="77777777" w:rsidTr="008E3EAC">
        <w:tc>
          <w:tcPr>
            <w:tcW w:w="993" w:type="dxa"/>
          </w:tcPr>
          <w:p w14:paraId="21801D1F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center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1634" w:type="dxa"/>
            <w:gridSpan w:val="2"/>
          </w:tcPr>
          <w:p w14:paraId="4AE9E7BB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 w14:paraId="0A6BD6FD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323,758.72 €</w:t>
            </w:r>
          </w:p>
        </w:tc>
        <w:tc>
          <w:tcPr>
            <w:tcW w:w="995" w:type="dxa"/>
          </w:tcPr>
          <w:p w14:paraId="66236A85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110" w:type="dxa"/>
          </w:tcPr>
          <w:p w14:paraId="77BA5C83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323,758.72 €</w:t>
            </w:r>
          </w:p>
        </w:tc>
        <w:tc>
          <w:tcPr>
            <w:tcW w:w="1572" w:type="dxa"/>
          </w:tcPr>
          <w:p w14:paraId="437BF285" w14:textId="77777777" w:rsidR="00D359C5" w:rsidRPr="001D56D1" w:rsidRDefault="00D359C5" w:rsidP="008E3EAC">
            <w:pPr>
              <w:pStyle w:val="Formatolibre"/>
              <w:spacing w:line="276" w:lineRule="auto"/>
              <w:contextualSpacing/>
              <w:jc w:val="right"/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</w:pPr>
            <w:r w:rsidRPr="001D56D1">
              <w:rPr>
                <w:rFonts w:ascii="AytoRoquetas Light Condensed" w:eastAsia="Times New Roman" w:hAnsi="AytoRoquetas Light Condensed"/>
                <w:bCs/>
                <w:i/>
                <w:iCs/>
                <w:color w:val="auto"/>
                <w:sz w:val="18"/>
                <w:szCs w:val="18"/>
              </w:rPr>
              <w:t>175,298.38 €</w:t>
            </w:r>
          </w:p>
        </w:tc>
      </w:tr>
    </w:tbl>
    <w:p w14:paraId="18F9226D" w14:textId="77777777" w:rsid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42B86A45" w14:textId="2F6D8E4E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Tabla 1. Tabla representada en el Acta de la Junta General 14 de agosto 2024</w:t>
      </w:r>
    </w:p>
    <w:p w14:paraId="37D1A7F7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012592D7" w14:textId="77777777" w:rsidR="00D359C5" w:rsidRPr="001D17D0" w:rsidRDefault="00D359C5" w:rsidP="00D359C5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En el citado informe se propusieron la eliminación de algunas inversiones aprobadas manteniendo las siguientes:</w:t>
      </w:r>
    </w:p>
    <w:p w14:paraId="197EE8FF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34BD3C88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Las actuaciones aprobadas y pendientes del año 2.021 serían las siguientes:</w:t>
      </w:r>
    </w:p>
    <w:p w14:paraId="5AC7EDBB" w14:textId="77777777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bookmarkStart w:id="0" w:name="_Hlk188009252"/>
    </w:p>
    <w:p w14:paraId="4094E888" w14:textId="28AA6C24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2021-EDAR El Ejido: Ampliación cantidad estipulada adquisición centrífuga secado lodos: 17.000,00 €.</w:t>
      </w:r>
    </w:p>
    <w:p w14:paraId="1FDAE80C" w14:textId="2D0371ED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2021-EDAR El Ejido: Redacción anteproyecto evaluación de las posibilidades de recuperación de equipos de la instalación del digestor: 15.399,11 €.</w:t>
      </w:r>
      <w:bookmarkEnd w:id="0"/>
    </w:p>
    <w:p w14:paraId="4E8FED1F" w14:textId="78366A8F" w:rsidR="00D359C5" w:rsidRPr="00335BE6" w:rsidRDefault="00D359C5" w:rsidP="00D359C5">
      <w:pPr>
        <w:ind w:firstLine="708"/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En total 32.399,11€</w:t>
      </w:r>
    </w:p>
    <w:p w14:paraId="4CC174CF" w14:textId="5AA2EB81" w:rsidR="00D359C5" w:rsidRPr="00D359C5" w:rsidRDefault="00D359C5" w:rsidP="00D359C5">
      <w:pPr>
        <w:rPr>
          <w:rFonts w:ascii="AytoRoquetas Light Condensed" w:eastAsia="Times New Roman" w:hAnsi="AytoRoquetas Light Condensed"/>
          <w:b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Las actuaciones</w:t>
      </w:r>
      <w:r w:rsidRPr="001D17D0">
        <w:rPr>
          <w:rFonts w:ascii="AytoRoquetas Light Condensed" w:eastAsia="Times New Roman" w:hAnsi="AytoRoquetas Light Condensed"/>
          <w:bCs/>
        </w:rPr>
        <w:t xml:space="preserve"> aprobadas y pendientes del año 2.022 serían las siguientes:</w:t>
      </w:r>
    </w:p>
    <w:p w14:paraId="1DFCD231" w14:textId="3731A1EF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2022-EDAR El Ejido: Adquisición de un espesador mecánico de lodos, se modifica el montante económico a 96.800,00 € (cantidad prevista en la licitación).</w:t>
      </w:r>
    </w:p>
    <w:p w14:paraId="4E0D59A0" w14:textId="061E2126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1D17D0">
        <w:rPr>
          <w:rFonts w:ascii="AytoRoquetas Light Condensed" w:eastAsia="Times New Roman" w:hAnsi="AytoRoquetas Light Condensed"/>
          <w:bCs/>
          <w:i/>
          <w:iCs/>
        </w:rPr>
        <w:t>En el caso del año 2.023, se trata de actuaciones realizadas por emergencia, que se aprueban en la citada Junta General</w:t>
      </w:r>
    </w:p>
    <w:p w14:paraId="79453B33" w14:textId="4CEA61AE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EDAR El Ejido: Sustitución compuertas decantadores secundarios a recirculación: 7.495,98 €.</w:t>
      </w:r>
    </w:p>
    <w:p w14:paraId="5BDC33D1" w14:textId="56B236DD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EDAR Adra: Sustitución tramo impulsión desde EBAR Géminis a EDAR de Adra: 5.961,68 €.</w:t>
      </w:r>
    </w:p>
    <w:p w14:paraId="47FD510C" w14:textId="0DEF9048" w:rsidR="00D359C5" w:rsidRPr="00335BE6" w:rsidRDefault="00D359C5" w:rsidP="00D359C5">
      <w:pPr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EBAR Puente del Río: Suministro de dos Bombas Sustitutas: 15.289,93 €.</w:t>
      </w:r>
    </w:p>
    <w:p w14:paraId="14B9A8D7" w14:textId="3A7EE563" w:rsidR="00D359C5" w:rsidRPr="00335BE6" w:rsidRDefault="00D359C5" w:rsidP="00D359C5">
      <w:pPr>
        <w:ind w:firstLine="708"/>
        <w:rPr>
          <w:rFonts w:ascii="AytoRoquetas Light Condensed" w:eastAsia="Times New Roman" w:hAnsi="AytoRoquetas Light Condensed"/>
          <w:bCs/>
          <w:i/>
          <w:iCs/>
        </w:rPr>
      </w:pPr>
      <w:r w:rsidRPr="00335BE6">
        <w:rPr>
          <w:rFonts w:ascii="AytoRoquetas Light Condensed" w:eastAsia="Times New Roman" w:hAnsi="AytoRoquetas Light Condensed"/>
          <w:bCs/>
          <w:i/>
          <w:iCs/>
        </w:rPr>
        <w:t>En total 28.747,59€</w:t>
      </w:r>
    </w:p>
    <w:p w14:paraId="318F0CC2" w14:textId="77777777" w:rsidR="00D359C5" w:rsidRPr="00335BE6" w:rsidRDefault="00D359C5" w:rsidP="00D359C5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hAnsi="AytoRoquetas Light Condensed"/>
          <w:sz w:val="22"/>
          <w:szCs w:val="22"/>
          <w:lang w:val="es-ES" w:eastAsia="en-US"/>
        </w:rPr>
      </w:pPr>
      <w:r w:rsidRPr="00335BE6">
        <w:rPr>
          <w:rFonts w:ascii="AytoRoquetas Light Condensed" w:hAnsi="AytoRoquetas Light Condensed"/>
          <w:sz w:val="22"/>
          <w:szCs w:val="22"/>
          <w:lang w:val="es-ES" w:eastAsia="en-US"/>
        </w:rPr>
        <w:t>Dicho esto, las actuaciones que se proponen certificar durante este año se recogen en la Tabla 2.</w:t>
      </w:r>
    </w:p>
    <w:p w14:paraId="4C3578BA" w14:textId="77777777" w:rsidR="00D359C5" w:rsidRDefault="00D359C5" w:rsidP="00F60B4E">
      <w:pPr>
        <w:spacing w:after="635"/>
        <w:contextualSpacing/>
        <w:jc w:val="both"/>
        <w:rPr>
          <w:rFonts w:ascii="AytoRoquetas Light Condensed" w:eastAsia="Calibri" w:hAnsi="AytoRoquetas Light Condensed"/>
          <w:i/>
          <w:iCs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814"/>
        <w:gridCol w:w="5014"/>
        <w:gridCol w:w="1590"/>
      </w:tblGrid>
      <w:tr w:rsidR="00D359C5" w:rsidRPr="00B7352B" w14:paraId="183B3DAF" w14:textId="77777777" w:rsidTr="008E3EAC">
        <w:trPr>
          <w:jc w:val="center"/>
        </w:trPr>
        <w:tc>
          <w:tcPr>
            <w:tcW w:w="546" w:type="dxa"/>
            <w:shd w:val="clear" w:color="auto" w:fill="C0C0C0"/>
            <w:vAlign w:val="center"/>
          </w:tcPr>
          <w:p w14:paraId="09894A86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Orden</w:t>
            </w:r>
          </w:p>
        </w:tc>
        <w:tc>
          <w:tcPr>
            <w:tcW w:w="814" w:type="dxa"/>
            <w:shd w:val="clear" w:color="auto" w:fill="C0C0C0"/>
            <w:vAlign w:val="center"/>
          </w:tcPr>
          <w:p w14:paraId="72FCB5C4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Año</w:t>
            </w:r>
          </w:p>
        </w:tc>
        <w:tc>
          <w:tcPr>
            <w:tcW w:w="5014" w:type="dxa"/>
            <w:shd w:val="clear" w:color="auto" w:fill="C0C0C0"/>
            <w:vAlign w:val="center"/>
          </w:tcPr>
          <w:p w14:paraId="63D61E2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Concepto</w:t>
            </w:r>
            <w:proofErr w:type="spellEnd"/>
          </w:p>
        </w:tc>
        <w:tc>
          <w:tcPr>
            <w:tcW w:w="1590" w:type="dxa"/>
            <w:shd w:val="clear" w:color="auto" w:fill="C0C0C0"/>
            <w:vAlign w:val="center"/>
          </w:tcPr>
          <w:p w14:paraId="284FCB69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Valoración</w:t>
            </w:r>
            <w:proofErr w:type="spellEnd"/>
          </w:p>
        </w:tc>
      </w:tr>
      <w:tr w:rsidR="00D359C5" w:rsidRPr="00B7352B" w14:paraId="29BF6A66" w14:textId="77777777" w:rsidTr="008E3EAC">
        <w:trPr>
          <w:jc w:val="center"/>
        </w:trPr>
        <w:tc>
          <w:tcPr>
            <w:tcW w:w="546" w:type="dxa"/>
            <w:vAlign w:val="center"/>
          </w:tcPr>
          <w:p w14:paraId="33BA2171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</w:t>
            </w:r>
          </w:p>
        </w:tc>
        <w:tc>
          <w:tcPr>
            <w:tcW w:w="814" w:type="dxa"/>
            <w:vAlign w:val="center"/>
          </w:tcPr>
          <w:p w14:paraId="06A1AEBE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2021</w:t>
            </w:r>
          </w:p>
        </w:tc>
        <w:tc>
          <w:tcPr>
            <w:tcW w:w="5014" w:type="dxa"/>
            <w:vAlign w:val="center"/>
          </w:tcPr>
          <w:p w14:paraId="03B95577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Redacción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anteproyecto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evaluación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las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posibilidades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recuperación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equipos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la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instalación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del digestor</w:t>
            </w:r>
          </w:p>
        </w:tc>
        <w:tc>
          <w:tcPr>
            <w:tcW w:w="1590" w:type="dxa"/>
            <w:vAlign w:val="center"/>
          </w:tcPr>
          <w:p w14:paraId="781070AC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15.399,11 €</w:t>
            </w:r>
          </w:p>
        </w:tc>
      </w:tr>
      <w:tr w:rsidR="00D359C5" w:rsidRPr="00B7352B" w14:paraId="1F8410A8" w14:textId="77777777" w:rsidTr="008E3EAC">
        <w:trPr>
          <w:jc w:val="center"/>
        </w:trPr>
        <w:tc>
          <w:tcPr>
            <w:tcW w:w="546" w:type="dxa"/>
            <w:vAlign w:val="center"/>
          </w:tcPr>
          <w:p w14:paraId="2F61A4E5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4FFFB6DD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5014" w:type="dxa"/>
            <w:vAlign w:val="center"/>
          </w:tcPr>
          <w:p w14:paraId="201715AD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Actuaciones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pendientes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2022</w:t>
            </w:r>
          </w:p>
        </w:tc>
        <w:tc>
          <w:tcPr>
            <w:tcW w:w="1590" w:type="dxa"/>
            <w:vAlign w:val="center"/>
          </w:tcPr>
          <w:p w14:paraId="30A75C13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15.399,11 €</w:t>
            </w:r>
          </w:p>
        </w:tc>
      </w:tr>
      <w:tr w:rsidR="00D359C5" w:rsidRPr="00B7352B" w14:paraId="094AD092" w14:textId="77777777" w:rsidTr="008E3EAC">
        <w:trPr>
          <w:jc w:val="center"/>
        </w:trPr>
        <w:tc>
          <w:tcPr>
            <w:tcW w:w="546" w:type="dxa"/>
            <w:vAlign w:val="center"/>
          </w:tcPr>
          <w:p w14:paraId="287FC903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</w:t>
            </w:r>
          </w:p>
        </w:tc>
        <w:tc>
          <w:tcPr>
            <w:tcW w:w="814" w:type="dxa"/>
            <w:vAlign w:val="center"/>
          </w:tcPr>
          <w:p w14:paraId="494F329C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2023</w:t>
            </w:r>
          </w:p>
        </w:tc>
        <w:tc>
          <w:tcPr>
            <w:tcW w:w="5014" w:type="dxa"/>
            <w:vAlign w:val="center"/>
          </w:tcPr>
          <w:p w14:paraId="7E555F30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Sustitución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Compuertas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decantadores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secundarios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a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recirculación</w:t>
            </w:r>
            <w:proofErr w:type="spellEnd"/>
          </w:p>
        </w:tc>
        <w:tc>
          <w:tcPr>
            <w:tcW w:w="1590" w:type="dxa"/>
            <w:vAlign w:val="center"/>
          </w:tcPr>
          <w:p w14:paraId="2C31B072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7.495,98 €</w:t>
            </w:r>
          </w:p>
        </w:tc>
      </w:tr>
      <w:tr w:rsidR="00D359C5" w:rsidRPr="00B7352B" w14:paraId="44832685" w14:textId="77777777" w:rsidTr="008E3EAC">
        <w:trPr>
          <w:jc w:val="center"/>
        </w:trPr>
        <w:tc>
          <w:tcPr>
            <w:tcW w:w="546" w:type="dxa"/>
            <w:vAlign w:val="center"/>
          </w:tcPr>
          <w:p w14:paraId="16302BA3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lastRenderedPageBreak/>
              <w:t>3</w:t>
            </w:r>
          </w:p>
        </w:tc>
        <w:tc>
          <w:tcPr>
            <w:tcW w:w="814" w:type="dxa"/>
            <w:vAlign w:val="center"/>
          </w:tcPr>
          <w:p w14:paraId="5106C157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2023</w:t>
            </w:r>
          </w:p>
        </w:tc>
        <w:tc>
          <w:tcPr>
            <w:tcW w:w="5014" w:type="dxa"/>
            <w:vAlign w:val="center"/>
          </w:tcPr>
          <w:p w14:paraId="0B33F822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Sustitución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Tramo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Impulsión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desde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EBAR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Géminis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a EDAR de Adra</w:t>
            </w:r>
          </w:p>
        </w:tc>
        <w:tc>
          <w:tcPr>
            <w:tcW w:w="1590" w:type="dxa"/>
            <w:vAlign w:val="center"/>
          </w:tcPr>
          <w:p w14:paraId="63C2D570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5.961,68 €</w:t>
            </w:r>
          </w:p>
        </w:tc>
      </w:tr>
      <w:tr w:rsidR="00D359C5" w:rsidRPr="00B7352B" w14:paraId="408B6A4B" w14:textId="77777777" w:rsidTr="008E3EAC">
        <w:trPr>
          <w:jc w:val="center"/>
        </w:trPr>
        <w:tc>
          <w:tcPr>
            <w:tcW w:w="546" w:type="dxa"/>
            <w:vAlign w:val="center"/>
          </w:tcPr>
          <w:p w14:paraId="76698751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4</w:t>
            </w:r>
          </w:p>
        </w:tc>
        <w:tc>
          <w:tcPr>
            <w:tcW w:w="814" w:type="dxa"/>
            <w:vAlign w:val="center"/>
          </w:tcPr>
          <w:p w14:paraId="497927CF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2023</w:t>
            </w:r>
          </w:p>
        </w:tc>
        <w:tc>
          <w:tcPr>
            <w:tcW w:w="5014" w:type="dxa"/>
            <w:vAlign w:val="center"/>
          </w:tcPr>
          <w:p w14:paraId="47F913EE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Puente del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rio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:</w:t>
            </w:r>
            <w:r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Suministro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dos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Bombas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Sustitutas</w:t>
            </w:r>
            <w:proofErr w:type="spellEnd"/>
          </w:p>
        </w:tc>
        <w:tc>
          <w:tcPr>
            <w:tcW w:w="1590" w:type="dxa"/>
            <w:vAlign w:val="center"/>
          </w:tcPr>
          <w:p w14:paraId="397E623C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15.289,93 €</w:t>
            </w:r>
          </w:p>
        </w:tc>
      </w:tr>
      <w:tr w:rsidR="00D359C5" w:rsidRPr="00B7352B" w14:paraId="6E8C4013" w14:textId="77777777" w:rsidTr="008E3EAC">
        <w:trPr>
          <w:jc w:val="center"/>
        </w:trPr>
        <w:tc>
          <w:tcPr>
            <w:tcW w:w="546" w:type="dxa"/>
            <w:vAlign w:val="center"/>
          </w:tcPr>
          <w:p w14:paraId="3F799890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36DE9392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5014" w:type="dxa"/>
            <w:vAlign w:val="center"/>
          </w:tcPr>
          <w:p w14:paraId="13D017EA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Actuaciones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Pendientes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2023</w:t>
            </w:r>
          </w:p>
        </w:tc>
        <w:tc>
          <w:tcPr>
            <w:tcW w:w="1590" w:type="dxa"/>
            <w:vAlign w:val="center"/>
          </w:tcPr>
          <w:p w14:paraId="3132379D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28.747,59 €</w:t>
            </w:r>
          </w:p>
        </w:tc>
      </w:tr>
      <w:tr w:rsidR="00D359C5" w:rsidRPr="00B7352B" w14:paraId="321EDD4B" w14:textId="77777777" w:rsidTr="008E3EAC">
        <w:trPr>
          <w:jc w:val="center"/>
        </w:trPr>
        <w:tc>
          <w:tcPr>
            <w:tcW w:w="546" w:type="dxa"/>
            <w:vAlign w:val="center"/>
          </w:tcPr>
          <w:p w14:paraId="1583020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5</w:t>
            </w:r>
          </w:p>
        </w:tc>
        <w:tc>
          <w:tcPr>
            <w:tcW w:w="814" w:type="dxa"/>
            <w:vAlign w:val="center"/>
          </w:tcPr>
          <w:p w14:paraId="5DF19A63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18BCAB9F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Alquiler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Centrifuga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EDAR de El Ejido</w:t>
            </w:r>
          </w:p>
        </w:tc>
        <w:tc>
          <w:tcPr>
            <w:tcW w:w="1590" w:type="dxa"/>
            <w:vAlign w:val="center"/>
          </w:tcPr>
          <w:p w14:paraId="1910BC92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39.989,03 €</w:t>
            </w:r>
          </w:p>
        </w:tc>
      </w:tr>
      <w:tr w:rsidR="00D359C5" w:rsidRPr="00B7352B" w14:paraId="655D823B" w14:textId="77777777" w:rsidTr="008E3EAC">
        <w:trPr>
          <w:jc w:val="center"/>
        </w:trPr>
        <w:tc>
          <w:tcPr>
            <w:tcW w:w="546" w:type="dxa"/>
            <w:vAlign w:val="center"/>
          </w:tcPr>
          <w:p w14:paraId="651C5F2F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6</w:t>
            </w:r>
          </w:p>
        </w:tc>
        <w:tc>
          <w:tcPr>
            <w:tcW w:w="814" w:type="dxa"/>
            <w:vAlign w:val="center"/>
          </w:tcPr>
          <w:p w14:paraId="0C7C7F3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1F294576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Ampliación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alquiler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centrifuga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EDAR de El Ejido</w:t>
            </w:r>
          </w:p>
        </w:tc>
        <w:tc>
          <w:tcPr>
            <w:tcW w:w="1590" w:type="dxa"/>
            <w:vAlign w:val="center"/>
          </w:tcPr>
          <w:p w14:paraId="0D5A899A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22.081,93 €</w:t>
            </w:r>
          </w:p>
        </w:tc>
      </w:tr>
      <w:tr w:rsidR="00D359C5" w:rsidRPr="00B7352B" w14:paraId="4F2AB9CA" w14:textId="77777777" w:rsidTr="008E3EAC">
        <w:trPr>
          <w:jc w:val="center"/>
        </w:trPr>
        <w:tc>
          <w:tcPr>
            <w:tcW w:w="546" w:type="dxa"/>
            <w:vAlign w:val="center"/>
          </w:tcPr>
          <w:p w14:paraId="4F59EE7E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7</w:t>
            </w:r>
          </w:p>
        </w:tc>
        <w:tc>
          <w:tcPr>
            <w:tcW w:w="814" w:type="dxa"/>
            <w:vAlign w:val="center"/>
          </w:tcPr>
          <w:p w14:paraId="481F488A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732EBE21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Bomba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impulsión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de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fango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deshidratado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a silo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en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EDAR de El Ejido</w:t>
            </w:r>
          </w:p>
        </w:tc>
        <w:tc>
          <w:tcPr>
            <w:tcW w:w="1590" w:type="dxa"/>
            <w:vAlign w:val="center"/>
          </w:tcPr>
          <w:p w14:paraId="6340FCAF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16.422,59 €</w:t>
            </w:r>
          </w:p>
        </w:tc>
      </w:tr>
      <w:tr w:rsidR="00D359C5" w:rsidRPr="00B7352B" w14:paraId="458B6134" w14:textId="77777777" w:rsidTr="008E3EAC">
        <w:trPr>
          <w:jc w:val="center"/>
        </w:trPr>
        <w:tc>
          <w:tcPr>
            <w:tcW w:w="546" w:type="dxa"/>
            <w:vAlign w:val="center"/>
          </w:tcPr>
          <w:p w14:paraId="352649A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8</w:t>
            </w:r>
          </w:p>
        </w:tc>
        <w:tc>
          <w:tcPr>
            <w:tcW w:w="814" w:type="dxa"/>
            <w:vAlign w:val="center"/>
          </w:tcPr>
          <w:p w14:paraId="18E4929E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13D9700C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COVID 4T2023</w:t>
            </w:r>
          </w:p>
        </w:tc>
        <w:tc>
          <w:tcPr>
            <w:tcW w:w="1590" w:type="dxa"/>
            <w:vAlign w:val="center"/>
          </w:tcPr>
          <w:p w14:paraId="17AC3C20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468,03 €</w:t>
            </w:r>
          </w:p>
        </w:tc>
      </w:tr>
      <w:tr w:rsidR="00D359C5" w:rsidRPr="00B7352B" w14:paraId="1DFAADA1" w14:textId="77777777" w:rsidTr="008E3EAC">
        <w:trPr>
          <w:jc w:val="center"/>
        </w:trPr>
        <w:tc>
          <w:tcPr>
            <w:tcW w:w="546" w:type="dxa"/>
            <w:vAlign w:val="center"/>
          </w:tcPr>
          <w:p w14:paraId="0F1CEFF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9</w:t>
            </w:r>
          </w:p>
        </w:tc>
        <w:tc>
          <w:tcPr>
            <w:tcW w:w="814" w:type="dxa"/>
            <w:vAlign w:val="center"/>
          </w:tcPr>
          <w:p w14:paraId="642EBC0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6FF06EEC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COVID 1T2024</w:t>
            </w:r>
          </w:p>
        </w:tc>
        <w:tc>
          <w:tcPr>
            <w:tcW w:w="1590" w:type="dxa"/>
            <w:vAlign w:val="center"/>
          </w:tcPr>
          <w:p w14:paraId="75DC42C6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468,03 €</w:t>
            </w:r>
          </w:p>
        </w:tc>
      </w:tr>
      <w:tr w:rsidR="00D359C5" w:rsidRPr="00B7352B" w14:paraId="0C17B47F" w14:textId="77777777" w:rsidTr="008E3EAC">
        <w:trPr>
          <w:jc w:val="center"/>
        </w:trPr>
        <w:tc>
          <w:tcPr>
            <w:tcW w:w="546" w:type="dxa"/>
            <w:vAlign w:val="center"/>
          </w:tcPr>
          <w:p w14:paraId="34E3AB2B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10</w:t>
            </w:r>
          </w:p>
        </w:tc>
        <w:tc>
          <w:tcPr>
            <w:tcW w:w="814" w:type="dxa"/>
            <w:vAlign w:val="center"/>
          </w:tcPr>
          <w:p w14:paraId="1D2A5482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7BF8C86E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COVID 2T2024</w:t>
            </w:r>
          </w:p>
        </w:tc>
        <w:tc>
          <w:tcPr>
            <w:tcW w:w="1590" w:type="dxa"/>
            <w:vAlign w:val="center"/>
          </w:tcPr>
          <w:p w14:paraId="122E0F90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468,03 €</w:t>
            </w:r>
          </w:p>
        </w:tc>
      </w:tr>
      <w:tr w:rsidR="00D359C5" w:rsidRPr="00B7352B" w14:paraId="7A3E45F1" w14:textId="77777777" w:rsidTr="008E3EAC">
        <w:trPr>
          <w:jc w:val="center"/>
        </w:trPr>
        <w:tc>
          <w:tcPr>
            <w:tcW w:w="546" w:type="dxa"/>
            <w:vAlign w:val="center"/>
          </w:tcPr>
          <w:p w14:paraId="047433EC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11</w:t>
            </w:r>
          </w:p>
        </w:tc>
        <w:tc>
          <w:tcPr>
            <w:tcW w:w="814" w:type="dxa"/>
            <w:vAlign w:val="center"/>
          </w:tcPr>
          <w:p w14:paraId="78F898A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5014" w:type="dxa"/>
            <w:vAlign w:val="center"/>
          </w:tcPr>
          <w:p w14:paraId="74056083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COVID 3T2024</w:t>
            </w:r>
          </w:p>
        </w:tc>
        <w:tc>
          <w:tcPr>
            <w:tcW w:w="1590" w:type="dxa"/>
            <w:vAlign w:val="center"/>
          </w:tcPr>
          <w:p w14:paraId="0D54689F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468,03 €</w:t>
            </w:r>
          </w:p>
        </w:tc>
      </w:tr>
      <w:tr w:rsidR="00D359C5" w:rsidRPr="00B7352B" w14:paraId="18C25490" w14:textId="77777777" w:rsidTr="008E3EAC">
        <w:trPr>
          <w:jc w:val="center"/>
        </w:trPr>
        <w:tc>
          <w:tcPr>
            <w:tcW w:w="546" w:type="dxa"/>
            <w:vAlign w:val="center"/>
          </w:tcPr>
          <w:p w14:paraId="420E38DE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36A8827A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5014" w:type="dxa"/>
            <w:vAlign w:val="center"/>
          </w:tcPr>
          <w:p w14:paraId="79A25663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Actuaciones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Aprobadas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en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2.024</w:t>
            </w:r>
          </w:p>
        </w:tc>
        <w:tc>
          <w:tcPr>
            <w:tcW w:w="1590" w:type="dxa"/>
            <w:vAlign w:val="center"/>
          </w:tcPr>
          <w:p w14:paraId="63D90C86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80.365,67 €</w:t>
            </w:r>
          </w:p>
        </w:tc>
      </w:tr>
      <w:tr w:rsidR="00D359C5" w:rsidRPr="00B7352B" w14:paraId="37280DA3" w14:textId="77777777" w:rsidTr="008E3EAC">
        <w:trPr>
          <w:jc w:val="center"/>
        </w:trPr>
        <w:tc>
          <w:tcPr>
            <w:tcW w:w="546" w:type="dxa"/>
            <w:shd w:val="clear" w:color="auto" w:fill="C0C0C0"/>
            <w:vAlign w:val="center"/>
          </w:tcPr>
          <w:p w14:paraId="7232D0A8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814" w:type="dxa"/>
            <w:shd w:val="clear" w:color="auto" w:fill="C0C0C0"/>
            <w:vAlign w:val="center"/>
          </w:tcPr>
          <w:p w14:paraId="227BADA7" w14:textId="77777777" w:rsidR="00D359C5" w:rsidRPr="00B7352B" w:rsidRDefault="00D359C5" w:rsidP="008E3EAC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5014" w:type="dxa"/>
            <w:shd w:val="clear" w:color="auto" w:fill="C0C0C0"/>
            <w:vAlign w:val="center"/>
          </w:tcPr>
          <w:p w14:paraId="7DC19371" w14:textId="77777777" w:rsidR="00D359C5" w:rsidRPr="00B7352B" w:rsidRDefault="00D359C5" w:rsidP="008E3EAC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Total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Actuaciones</w:t>
            </w:r>
            <w:proofErr w:type="spellEnd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 xml:space="preserve"> </w:t>
            </w:r>
            <w:proofErr w:type="spellStart"/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Certificadas</w:t>
            </w:r>
            <w:proofErr w:type="spellEnd"/>
          </w:p>
        </w:tc>
        <w:tc>
          <w:tcPr>
            <w:tcW w:w="1590" w:type="dxa"/>
            <w:shd w:val="clear" w:color="auto" w:fill="C0C0C0"/>
            <w:vAlign w:val="center"/>
          </w:tcPr>
          <w:p w14:paraId="0642439A" w14:textId="77777777" w:rsidR="00D359C5" w:rsidRPr="00B7352B" w:rsidRDefault="00D359C5" w:rsidP="008E3EAC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B7352B">
              <w:rPr>
                <w:rFonts w:ascii="AytoRoquetas Light Condensed" w:hAnsi="AytoRoquetas Light Condensed"/>
                <w:sz w:val="18"/>
                <w:szCs w:val="18"/>
              </w:rPr>
              <w:t>124.512,37 €</w:t>
            </w:r>
          </w:p>
        </w:tc>
      </w:tr>
    </w:tbl>
    <w:p w14:paraId="66191824" w14:textId="77777777" w:rsidR="00D359C5" w:rsidRDefault="00D359C5" w:rsidP="00D359C5">
      <w:pPr>
        <w:pStyle w:val="Formatolibre"/>
        <w:spacing w:line="276" w:lineRule="auto"/>
        <w:contextualSpacing/>
        <w:jc w:val="center"/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</w:pPr>
    </w:p>
    <w:p w14:paraId="2B7ECEEB" w14:textId="53685F33" w:rsidR="00D359C5" w:rsidRPr="00335BE6" w:rsidRDefault="00D359C5" w:rsidP="00D359C5">
      <w:pPr>
        <w:pStyle w:val="Formatolibre"/>
        <w:spacing w:line="276" w:lineRule="auto"/>
        <w:contextualSpacing/>
        <w:jc w:val="center"/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</w:pPr>
      <w:r w:rsidRPr="00335BE6"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  <w:t>Tabla 2. Actuaciones a certificar durante 2024</w:t>
      </w:r>
    </w:p>
    <w:p w14:paraId="3AD4D0BB" w14:textId="77777777" w:rsidR="00D359C5" w:rsidRPr="00335BE6" w:rsidRDefault="00D359C5" w:rsidP="00D359C5">
      <w:pPr>
        <w:pStyle w:val="Formatolibre"/>
        <w:spacing w:line="276" w:lineRule="auto"/>
        <w:contextualSpacing/>
        <w:jc w:val="center"/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</w:pPr>
    </w:p>
    <w:p w14:paraId="37A100AA" w14:textId="7B5931E9" w:rsid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>Estas actuaciones a certificar definitivamente durante 2024 implicarán la actualización de los importes de la Tabla 1, que se recoge en la Tabla 3.</w:t>
      </w:r>
    </w:p>
    <w:p w14:paraId="58D39999" w14:textId="77777777" w:rsidR="00D359C5" w:rsidRPr="00D359C5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42"/>
        <w:gridCol w:w="1599"/>
        <w:gridCol w:w="1329"/>
        <w:gridCol w:w="1098"/>
        <w:gridCol w:w="1159"/>
        <w:gridCol w:w="1645"/>
      </w:tblGrid>
      <w:tr w:rsidR="00D359C5" w:rsidRPr="000B4FCB" w14:paraId="43F8CA48" w14:textId="77777777" w:rsidTr="008E3EAC">
        <w:trPr>
          <w:jc w:val="center"/>
        </w:trPr>
        <w:tc>
          <w:tcPr>
            <w:tcW w:w="7972" w:type="dxa"/>
            <w:gridSpan w:val="6"/>
            <w:shd w:val="clear" w:color="auto" w:fill="FFFFFF" w:themeFill="background1"/>
          </w:tcPr>
          <w:p w14:paraId="48FD998E" w14:textId="77777777" w:rsidR="00D359C5" w:rsidRPr="000B4FCB" w:rsidRDefault="00D359C5" w:rsidP="008E3EAC">
            <w:pPr>
              <w:pStyle w:val="TableParagraph"/>
              <w:spacing w:line="276" w:lineRule="auto"/>
              <w:ind w:left="23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z w:val="15"/>
              </w:rPr>
              <w:t>INVERSIONES</w:t>
            </w:r>
            <w:r w:rsidRPr="000B4FCB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z w:val="15"/>
              </w:rPr>
              <w:t>EJECUTADAS</w:t>
            </w:r>
            <w:r w:rsidRPr="000B4FCB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z w:val="15"/>
              </w:rPr>
              <w:t>Y</w:t>
            </w:r>
            <w:r w:rsidRPr="000B4FCB">
              <w:rPr>
                <w:rFonts w:ascii="AytoRoquetas Light Condensed" w:hAnsi="AytoRoquetas Light Condensed"/>
                <w:spacing w:val="24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z w:val="15"/>
              </w:rPr>
              <w:t>PENDIENTES</w:t>
            </w:r>
            <w:r w:rsidRPr="000B4FCB">
              <w:rPr>
                <w:rFonts w:ascii="AytoRoquetas Light Condensed" w:hAnsi="AytoRoquetas Light Condensed"/>
                <w:spacing w:val="22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z w:val="15"/>
              </w:rPr>
              <w:t>PERIODO</w:t>
            </w:r>
            <w:r w:rsidRPr="000B4FCB">
              <w:rPr>
                <w:rFonts w:ascii="AytoRoquetas Light Condensed" w:hAnsi="AytoRoquetas Light Condensed"/>
                <w:spacing w:val="21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z w:val="15"/>
              </w:rPr>
              <w:t>2020-</w:t>
            </w:r>
            <w:r w:rsidRPr="000B4FCB">
              <w:rPr>
                <w:rFonts w:ascii="AytoRoquetas Light Condensed" w:hAnsi="AytoRoquetas Light Condensed"/>
                <w:b/>
                <w:spacing w:val="-4"/>
                <w:sz w:val="15"/>
              </w:rPr>
              <w:t>2023</w:t>
            </w:r>
          </w:p>
        </w:tc>
      </w:tr>
      <w:tr w:rsidR="00D359C5" w:rsidRPr="000B4FCB" w14:paraId="1BC39F9B" w14:textId="77777777" w:rsidTr="008E3EAC">
        <w:trPr>
          <w:jc w:val="center"/>
        </w:trPr>
        <w:tc>
          <w:tcPr>
            <w:tcW w:w="1142" w:type="dxa"/>
            <w:shd w:val="clear" w:color="auto" w:fill="FFFFFF" w:themeFill="background1"/>
          </w:tcPr>
          <w:p w14:paraId="3A750E76" w14:textId="77777777" w:rsidR="00D359C5" w:rsidRPr="000B4FCB" w:rsidRDefault="00D359C5" w:rsidP="008E3EAC">
            <w:pPr>
              <w:pStyle w:val="TableParagraph"/>
              <w:spacing w:line="276" w:lineRule="auto"/>
              <w:ind w:left="23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pacing w:val="-5"/>
                <w:w w:val="105"/>
                <w:sz w:val="15"/>
              </w:rPr>
              <w:t>AÑO</w:t>
            </w:r>
          </w:p>
        </w:tc>
        <w:tc>
          <w:tcPr>
            <w:tcW w:w="1599" w:type="dxa"/>
            <w:shd w:val="clear" w:color="auto" w:fill="FFFFFF" w:themeFill="background1"/>
          </w:tcPr>
          <w:p w14:paraId="37B8AAB2" w14:textId="77777777" w:rsidR="00D359C5" w:rsidRPr="000B4FCB" w:rsidRDefault="00D359C5" w:rsidP="008E3EAC">
            <w:pPr>
              <w:pStyle w:val="TableParagraph"/>
              <w:spacing w:line="276" w:lineRule="auto"/>
              <w:ind w:left="32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pacing w:val="-2"/>
                <w:w w:val="105"/>
                <w:sz w:val="15"/>
              </w:rPr>
              <w:t>EJECUTADAS</w:t>
            </w:r>
          </w:p>
        </w:tc>
        <w:tc>
          <w:tcPr>
            <w:tcW w:w="1329" w:type="dxa"/>
            <w:shd w:val="clear" w:color="auto" w:fill="FFFFFF" w:themeFill="background1"/>
          </w:tcPr>
          <w:p w14:paraId="427942BC" w14:textId="77777777" w:rsidR="00D359C5" w:rsidRPr="000B4FCB" w:rsidRDefault="00D359C5" w:rsidP="008E3EAC">
            <w:pPr>
              <w:pStyle w:val="TableParagraph"/>
              <w:spacing w:line="276" w:lineRule="auto"/>
              <w:ind w:left="30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pacing w:val="-2"/>
                <w:w w:val="105"/>
                <w:sz w:val="15"/>
              </w:rPr>
              <w:t>PENDIENTES</w:t>
            </w:r>
          </w:p>
        </w:tc>
        <w:tc>
          <w:tcPr>
            <w:tcW w:w="1098" w:type="dxa"/>
            <w:shd w:val="clear" w:color="auto" w:fill="FFFFFF" w:themeFill="background1"/>
          </w:tcPr>
          <w:p w14:paraId="4101F87E" w14:textId="77777777" w:rsidR="00D359C5" w:rsidRPr="000B4FCB" w:rsidRDefault="00D359C5" w:rsidP="008E3EAC">
            <w:pPr>
              <w:pStyle w:val="TableParagraph"/>
              <w:spacing w:line="276" w:lineRule="auto"/>
              <w:ind w:left="29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pacing w:val="-2"/>
                <w:w w:val="105"/>
                <w:sz w:val="15"/>
              </w:rPr>
              <w:t>DOTACIÓN</w:t>
            </w:r>
          </w:p>
        </w:tc>
        <w:tc>
          <w:tcPr>
            <w:tcW w:w="1159" w:type="dxa"/>
            <w:shd w:val="clear" w:color="auto" w:fill="FFFFFF" w:themeFill="background1"/>
          </w:tcPr>
          <w:p w14:paraId="03A6DD95" w14:textId="77777777" w:rsidR="00D359C5" w:rsidRPr="000B4FCB" w:rsidRDefault="00D359C5" w:rsidP="008E3EAC">
            <w:pPr>
              <w:pStyle w:val="TableParagraph"/>
              <w:spacing w:line="276" w:lineRule="auto"/>
              <w:ind w:left="29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pacing w:val="-4"/>
                <w:w w:val="105"/>
                <w:sz w:val="15"/>
              </w:rPr>
              <w:t>SALDO</w:t>
            </w:r>
          </w:p>
        </w:tc>
        <w:tc>
          <w:tcPr>
            <w:tcW w:w="1645" w:type="dxa"/>
            <w:shd w:val="clear" w:color="auto" w:fill="FFFFFF" w:themeFill="background1"/>
          </w:tcPr>
          <w:p w14:paraId="338F4E82" w14:textId="77777777" w:rsidR="00D359C5" w:rsidRPr="000B4FCB" w:rsidRDefault="00D359C5" w:rsidP="008E3EAC">
            <w:pPr>
              <w:pStyle w:val="TableParagraph"/>
              <w:spacing w:line="276" w:lineRule="auto"/>
              <w:ind w:right="9"/>
              <w:contextualSpacing/>
              <w:jc w:val="right"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pacing w:val="-2"/>
                <w:w w:val="105"/>
                <w:sz w:val="15"/>
              </w:rPr>
              <w:t>SALDO</w:t>
            </w:r>
            <w:r w:rsidRPr="000B4FCB">
              <w:rPr>
                <w:rFonts w:ascii="AytoRoquetas Light Condensed" w:hAnsi="AytoRoquetas Light Condensed"/>
                <w:spacing w:val="-6"/>
                <w:w w:val="10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pacing w:val="-2"/>
                <w:w w:val="105"/>
                <w:sz w:val="15"/>
              </w:rPr>
              <w:t>ACUMULADO</w:t>
            </w:r>
          </w:p>
        </w:tc>
      </w:tr>
      <w:tr w:rsidR="00D359C5" w:rsidRPr="000B4FCB" w14:paraId="67E91B90" w14:textId="77777777" w:rsidTr="008E3EAC">
        <w:trPr>
          <w:jc w:val="center"/>
        </w:trPr>
        <w:tc>
          <w:tcPr>
            <w:tcW w:w="1142" w:type="dxa"/>
            <w:shd w:val="clear" w:color="auto" w:fill="FFFFFF" w:themeFill="background1"/>
          </w:tcPr>
          <w:p w14:paraId="3ACEB0A3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"/>
              <w:contextualSpacing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4"/>
                <w:w w:val="105"/>
                <w:sz w:val="15"/>
              </w:rPr>
              <w:t>2020</w:t>
            </w:r>
          </w:p>
        </w:tc>
        <w:tc>
          <w:tcPr>
            <w:tcW w:w="1599" w:type="dxa"/>
            <w:shd w:val="clear" w:color="auto" w:fill="FFFFFF" w:themeFill="background1"/>
          </w:tcPr>
          <w:p w14:paraId="265B20F4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314.118,44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329" w:type="dxa"/>
            <w:shd w:val="clear" w:color="auto" w:fill="FFFFFF" w:themeFill="background1"/>
          </w:tcPr>
          <w:p w14:paraId="110BEBE9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6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10"/>
                <w:w w:val="105"/>
                <w:sz w:val="15"/>
              </w:rPr>
              <w:t>0</w:t>
            </w:r>
          </w:p>
        </w:tc>
        <w:tc>
          <w:tcPr>
            <w:tcW w:w="1098" w:type="dxa"/>
            <w:shd w:val="clear" w:color="auto" w:fill="FFFFFF" w:themeFill="background1"/>
          </w:tcPr>
          <w:p w14:paraId="11661720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281.284,72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159" w:type="dxa"/>
            <w:shd w:val="clear" w:color="auto" w:fill="FFFFFF" w:themeFill="background1"/>
          </w:tcPr>
          <w:p w14:paraId="1491D30F" w14:textId="77777777" w:rsidR="00D359C5" w:rsidRPr="00894372" w:rsidRDefault="00D359C5" w:rsidP="008E3EAC">
            <w:pPr>
              <w:pStyle w:val="TableParagraph"/>
              <w:spacing w:before="2" w:line="276" w:lineRule="auto"/>
              <w:ind w:right="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-32.833,72</w:t>
            </w:r>
            <w:r w:rsidRPr="00894372">
              <w:rPr>
                <w:rFonts w:ascii="AytoRoquetas Light Condensed" w:hAnsi="AytoRoquetas Light Condensed"/>
                <w:spacing w:val="17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645" w:type="dxa"/>
            <w:shd w:val="clear" w:color="auto" w:fill="FFFFFF" w:themeFill="background1"/>
          </w:tcPr>
          <w:p w14:paraId="395AB546" w14:textId="77777777" w:rsidR="00D359C5" w:rsidRPr="00894372" w:rsidRDefault="00D359C5" w:rsidP="008E3EAC">
            <w:pPr>
              <w:pStyle w:val="TableParagraph"/>
              <w:spacing w:before="2" w:line="276" w:lineRule="auto"/>
              <w:ind w:right="3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-32.833,72</w:t>
            </w:r>
            <w:r w:rsidRPr="00894372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</w:tr>
      <w:tr w:rsidR="00D359C5" w:rsidRPr="000B4FCB" w14:paraId="6EAB5640" w14:textId="77777777" w:rsidTr="008E3EAC">
        <w:trPr>
          <w:jc w:val="center"/>
        </w:trPr>
        <w:tc>
          <w:tcPr>
            <w:tcW w:w="1142" w:type="dxa"/>
            <w:shd w:val="clear" w:color="auto" w:fill="FFFFFF" w:themeFill="background1"/>
          </w:tcPr>
          <w:p w14:paraId="74D35B0C" w14:textId="77777777" w:rsidR="00D359C5" w:rsidRPr="000B4FCB" w:rsidRDefault="00D359C5" w:rsidP="008E3EAC">
            <w:pPr>
              <w:pStyle w:val="TableParagraph"/>
              <w:spacing w:before="1" w:line="276" w:lineRule="auto"/>
              <w:ind w:right="5"/>
              <w:contextualSpacing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4"/>
                <w:w w:val="105"/>
                <w:sz w:val="15"/>
              </w:rPr>
              <w:t>2021</w:t>
            </w:r>
          </w:p>
        </w:tc>
        <w:tc>
          <w:tcPr>
            <w:tcW w:w="1599" w:type="dxa"/>
            <w:shd w:val="clear" w:color="auto" w:fill="FFFFFF" w:themeFill="background1"/>
          </w:tcPr>
          <w:p w14:paraId="6B58BF3D" w14:textId="77777777" w:rsidR="00D359C5" w:rsidRPr="000B4FCB" w:rsidRDefault="00D359C5" w:rsidP="008E3EAC">
            <w:pPr>
              <w:pStyle w:val="TableParagraph"/>
              <w:spacing w:before="1" w:line="276" w:lineRule="auto"/>
              <w:ind w:right="5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379.241,17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329" w:type="dxa"/>
            <w:shd w:val="clear" w:color="auto" w:fill="FFFFFF" w:themeFill="background1"/>
          </w:tcPr>
          <w:p w14:paraId="46AD65F2" w14:textId="77777777" w:rsidR="00D359C5" w:rsidRPr="000B4FCB" w:rsidRDefault="00D359C5" w:rsidP="008E3EAC">
            <w:pPr>
              <w:pStyle w:val="TableParagraph"/>
              <w:spacing w:before="1"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17.000,00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098" w:type="dxa"/>
            <w:shd w:val="clear" w:color="auto" w:fill="FFFFFF" w:themeFill="background1"/>
          </w:tcPr>
          <w:p w14:paraId="052CC637" w14:textId="77777777" w:rsidR="00D359C5" w:rsidRPr="000B4FCB" w:rsidRDefault="00D359C5" w:rsidP="008E3EAC">
            <w:pPr>
              <w:pStyle w:val="TableParagraph"/>
              <w:spacing w:before="1"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281.284,72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159" w:type="dxa"/>
            <w:shd w:val="clear" w:color="auto" w:fill="FFFFFF" w:themeFill="background1"/>
          </w:tcPr>
          <w:p w14:paraId="21BCE288" w14:textId="77777777" w:rsidR="00D359C5" w:rsidRPr="00894372" w:rsidRDefault="00D359C5" w:rsidP="008E3EAC">
            <w:pPr>
              <w:pStyle w:val="TableParagraph"/>
              <w:spacing w:before="1" w:line="276" w:lineRule="auto"/>
              <w:ind w:right="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-114.956,45</w:t>
            </w:r>
            <w:r w:rsidRPr="00894372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645" w:type="dxa"/>
            <w:shd w:val="clear" w:color="auto" w:fill="FFFFFF" w:themeFill="background1"/>
          </w:tcPr>
          <w:p w14:paraId="664B37DF" w14:textId="77777777" w:rsidR="00D359C5" w:rsidRPr="00894372" w:rsidRDefault="00D359C5" w:rsidP="008E3EAC">
            <w:pPr>
              <w:pStyle w:val="TableParagraph"/>
              <w:spacing w:before="1" w:line="276" w:lineRule="auto"/>
              <w:ind w:right="3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-147.790,17</w:t>
            </w:r>
            <w:r w:rsidRPr="00894372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</w:tr>
      <w:tr w:rsidR="00D359C5" w:rsidRPr="000B4FCB" w14:paraId="7FAC5517" w14:textId="77777777" w:rsidTr="008E3EAC">
        <w:trPr>
          <w:jc w:val="center"/>
        </w:trPr>
        <w:tc>
          <w:tcPr>
            <w:tcW w:w="1142" w:type="dxa"/>
            <w:shd w:val="clear" w:color="auto" w:fill="FFFFFF" w:themeFill="background1"/>
          </w:tcPr>
          <w:p w14:paraId="3E18D933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"/>
              <w:contextualSpacing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4"/>
                <w:w w:val="105"/>
                <w:sz w:val="15"/>
              </w:rPr>
              <w:t>2022</w:t>
            </w:r>
          </w:p>
        </w:tc>
        <w:tc>
          <w:tcPr>
            <w:tcW w:w="1599" w:type="dxa"/>
            <w:shd w:val="clear" w:color="auto" w:fill="FFFFFF" w:themeFill="background1"/>
          </w:tcPr>
          <w:p w14:paraId="5A514E6B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388.270,56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329" w:type="dxa"/>
            <w:shd w:val="clear" w:color="auto" w:fill="FFFFFF" w:themeFill="background1"/>
          </w:tcPr>
          <w:p w14:paraId="7C3A575A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96.800,00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098" w:type="dxa"/>
            <w:shd w:val="clear" w:color="auto" w:fill="FFFFFF" w:themeFill="background1"/>
          </w:tcPr>
          <w:p w14:paraId="65361AE5" w14:textId="77777777" w:rsidR="00D359C5" w:rsidRPr="000B4FCB" w:rsidRDefault="00D359C5" w:rsidP="008E3EAC">
            <w:pPr>
              <w:pStyle w:val="TableParagraph"/>
              <w:spacing w:before="2"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281.284,72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159" w:type="dxa"/>
            <w:shd w:val="clear" w:color="auto" w:fill="FFFFFF" w:themeFill="background1"/>
          </w:tcPr>
          <w:p w14:paraId="67B29F20" w14:textId="77777777" w:rsidR="00D359C5" w:rsidRPr="00894372" w:rsidRDefault="00D359C5" w:rsidP="008E3EAC">
            <w:pPr>
              <w:pStyle w:val="TableParagraph"/>
              <w:spacing w:before="2" w:line="276" w:lineRule="auto"/>
              <w:ind w:right="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-203.785,84</w:t>
            </w:r>
            <w:r w:rsidRPr="00894372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645" w:type="dxa"/>
            <w:shd w:val="clear" w:color="auto" w:fill="FFFFFF" w:themeFill="background1"/>
          </w:tcPr>
          <w:p w14:paraId="4A8F89F5" w14:textId="77777777" w:rsidR="00D359C5" w:rsidRPr="00894372" w:rsidRDefault="00D359C5" w:rsidP="008E3EAC">
            <w:pPr>
              <w:pStyle w:val="TableParagraph"/>
              <w:spacing w:before="2" w:line="276" w:lineRule="auto"/>
              <w:ind w:right="3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-351.576,01</w:t>
            </w:r>
            <w:r w:rsidRPr="00894372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</w:tr>
      <w:tr w:rsidR="00D359C5" w:rsidRPr="000B4FCB" w14:paraId="16F41EF9" w14:textId="77777777" w:rsidTr="008E3EAC">
        <w:trPr>
          <w:jc w:val="center"/>
        </w:trPr>
        <w:tc>
          <w:tcPr>
            <w:tcW w:w="1142" w:type="dxa"/>
            <w:shd w:val="clear" w:color="auto" w:fill="FFFFFF" w:themeFill="background1"/>
          </w:tcPr>
          <w:p w14:paraId="11495270" w14:textId="77777777" w:rsidR="00D359C5" w:rsidRPr="000B4FCB" w:rsidRDefault="00D359C5" w:rsidP="008E3EAC">
            <w:pPr>
              <w:pStyle w:val="TableParagraph"/>
              <w:spacing w:line="276" w:lineRule="auto"/>
              <w:ind w:right="5"/>
              <w:contextualSpacing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4"/>
                <w:w w:val="105"/>
                <w:sz w:val="15"/>
              </w:rPr>
              <w:t>2023</w:t>
            </w:r>
          </w:p>
        </w:tc>
        <w:tc>
          <w:tcPr>
            <w:tcW w:w="1599" w:type="dxa"/>
            <w:shd w:val="clear" w:color="auto" w:fill="FFFFFF" w:themeFill="background1"/>
          </w:tcPr>
          <w:p w14:paraId="44EC4890" w14:textId="77777777" w:rsidR="00D359C5" w:rsidRPr="000B4FCB" w:rsidRDefault="00D359C5" w:rsidP="008E3EAC">
            <w:pPr>
              <w:pStyle w:val="TableParagraph"/>
              <w:spacing w:line="276" w:lineRule="auto"/>
              <w:ind w:right="5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99.406,05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329" w:type="dxa"/>
            <w:shd w:val="clear" w:color="auto" w:fill="FFFFFF" w:themeFill="background1"/>
          </w:tcPr>
          <w:p w14:paraId="37A886CB" w14:textId="77777777" w:rsidR="00D359C5" w:rsidRPr="000B4FCB" w:rsidRDefault="00D359C5" w:rsidP="008E3EAC">
            <w:pPr>
              <w:pStyle w:val="TableParagraph"/>
              <w:tabs>
                <w:tab w:val="left" w:pos="264"/>
              </w:tabs>
              <w:spacing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10"/>
                <w:w w:val="105"/>
                <w:sz w:val="15"/>
              </w:rPr>
              <w:t>-</w:t>
            </w:r>
            <w:r w:rsidRPr="000B4FCB">
              <w:rPr>
                <w:rFonts w:ascii="AytoRoquetas Light Condensed" w:hAnsi="AytoRoquetas Light Condensed"/>
                <w:sz w:val="15"/>
              </w:rPr>
              <w:tab/>
            </w:r>
            <w:r w:rsidRPr="000B4FCB">
              <w:rPr>
                <w:rFonts w:ascii="AytoRoquetas Light Condensed" w:hAnsi="AytoRoquetas Light Condensed"/>
                <w:spacing w:val="-10"/>
                <w:w w:val="105"/>
                <w:sz w:val="15"/>
              </w:rPr>
              <w:t>€</w:t>
            </w:r>
          </w:p>
        </w:tc>
        <w:tc>
          <w:tcPr>
            <w:tcW w:w="1098" w:type="dxa"/>
            <w:shd w:val="clear" w:color="auto" w:fill="FFFFFF" w:themeFill="background1"/>
          </w:tcPr>
          <w:p w14:paraId="5747E25A" w14:textId="77777777" w:rsidR="00D359C5" w:rsidRPr="000B4FCB" w:rsidRDefault="00D359C5" w:rsidP="008E3EAC">
            <w:pPr>
              <w:pStyle w:val="TableParagraph"/>
              <w:spacing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302.521,72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159" w:type="dxa"/>
            <w:shd w:val="clear" w:color="auto" w:fill="FFFFFF" w:themeFill="background1"/>
          </w:tcPr>
          <w:p w14:paraId="7BC370E8" w14:textId="77777777" w:rsidR="00D359C5" w:rsidRPr="000B4FCB" w:rsidRDefault="00D359C5" w:rsidP="008E3EAC">
            <w:pPr>
              <w:pStyle w:val="TableParagraph"/>
              <w:spacing w:line="276" w:lineRule="auto"/>
              <w:ind w:right="8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203.115,67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645" w:type="dxa"/>
            <w:shd w:val="clear" w:color="auto" w:fill="FFFFFF" w:themeFill="background1"/>
          </w:tcPr>
          <w:p w14:paraId="13CF68CC" w14:textId="77777777" w:rsidR="00D359C5" w:rsidRPr="00894372" w:rsidRDefault="00D359C5" w:rsidP="008E3EAC">
            <w:pPr>
              <w:pStyle w:val="TableParagraph"/>
              <w:spacing w:line="276" w:lineRule="auto"/>
              <w:ind w:right="3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894372">
              <w:rPr>
                <w:rFonts w:ascii="AytoRoquetas Light Condensed" w:hAnsi="AytoRoquetas Light Condensed"/>
                <w:sz w:val="15"/>
              </w:rPr>
              <w:t>-148.460,34</w:t>
            </w:r>
            <w:r w:rsidRPr="00894372">
              <w:rPr>
                <w:rFonts w:ascii="AytoRoquetas Light Condensed" w:hAnsi="AytoRoquetas Light Condensed"/>
                <w:spacing w:val="18"/>
                <w:sz w:val="15"/>
              </w:rPr>
              <w:t xml:space="preserve"> </w:t>
            </w:r>
            <w:r w:rsidRPr="00894372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</w:tr>
      <w:tr w:rsidR="00D359C5" w:rsidRPr="000B4FCB" w14:paraId="0A34EC49" w14:textId="77777777" w:rsidTr="008E3EAC">
        <w:trPr>
          <w:jc w:val="center"/>
        </w:trPr>
        <w:tc>
          <w:tcPr>
            <w:tcW w:w="7972" w:type="dxa"/>
            <w:gridSpan w:val="6"/>
            <w:shd w:val="clear" w:color="auto" w:fill="FFFFFF" w:themeFill="background1"/>
          </w:tcPr>
          <w:p w14:paraId="2E54E729" w14:textId="77777777" w:rsidR="00D359C5" w:rsidRPr="000B4FCB" w:rsidRDefault="00D359C5" w:rsidP="008E3EAC">
            <w:pPr>
              <w:pStyle w:val="TableParagraph"/>
              <w:spacing w:before="45" w:line="276" w:lineRule="auto"/>
              <w:ind w:left="23"/>
              <w:contextualSpacing/>
              <w:rPr>
                <w:rFonts w:ascii="AytoRoquetas Light Condensed" w:hAnsi="AytoRoquetas Light Condensed"/>
                <w:b/>
                <w:sz w:val="15"/>
              </w:rPr>
            </w:pPr>
            <w:r w:rsidRPr="000B4FCB">
              <w:rPr>
                <w:rFonts w:ascii="AytoRoquetas Light Condensed" w:hAnsi="AytoRoquetas Light Condensed"/>
                <w:b/>
                <w:sz w:val="15"/>
              </w:rPr>
              <w:t>INVERSIONES</w:t>
            </w:r>
            <w:r w:rsidRPr="000B4FCB">
              <w:rPr>
                <w:rFonts w:ascii="AytoRoquetas Light Condensed" w:hAnsi="AytoRoquetas Light Condensed"/>
                <w:spacing w:val="20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z w:val="15"/>
              </w:rPr>
              <w:t>EJECUTADAS</w:t>
            </w:r>
            <w:r w:rsidRPr="000B4FCB">
              <w:rPr>
                <w:rFonts w:ascii="AytoRoquetas Light Condensed" w:hAnsi="AytoRoquetas Light Condensed"/>
                <w:spacing w:val="21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b/>
                <w:spacing w:val="-4"/>
                <w:sz w:val="15"/>
              </w:rPr>
              <w:t>2024</w:t>
            </w:r>
          </w:p>
        </w:tc>
      </w:tr>
      <w:tr w:rsidR="00D359C5" w:rsidRPr="000B4FCB" w14:paraId="767D5536" w14:textId="77777777" w:rsidTr="008E3EAC">
        <w:trPr>
          <w:jc w:val="center"/>
        </w:trPr>
        <w:tc>
          <w:tcPr>
            <w:tcW w:w="1142" w:type="dxa"/>
            <w:shd w:val="clear" w:color="auto" w:fill="FFFFFF" w:themeFill="background1"/>
          </w:tcPr>
          <w:p w14:paraId="2B595E93" w14:textId="77777777" w:rsidR="00D359C5" w:rsidRPr="000B4FCB" w:rsidRDefault="00D359C5" w:rsidP="008E3EAC">
            <w:pPr>
              <w:pStyle w:val="TableParagraph"/>
              <w:spacing w:line="276" w:lineRule="auto"/>
              <w:ind w:right="5"/>
              <w:contextualSpacing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4"/>
                <w:w w:val="105"/>
                <w:sz w:val="15"/>
              </w:rPr>
              <w:t>2024</w:t>
            </w:r>
          </w:p>
        </w:tc>
        <w:tc>
          <w:tcPr>
            <w:tcW w:w="1599" w:type="dxa"/>
            <w:shd w:val="clear" w:color="auto" w:fill="FFFFFF" w:themeFill="background1"/>
          </w:tcPr>
          <w:p w14:paraId="1E8DEDC5" w14:textId="77777777" w:rsidR="00D359C5" w:rsidRPr="000B4FCB" w:rsidRDefault="00D359C5" w:rsidP="008E3EAC">
            <w:pPr>
              <w:pStyle w:val="TableParagraph"/>
              <w:spacing w:line="276" w:lineRule="auto"/>
              <w:ind w:right="53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80.365,67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329" w:type="dxa"/>
            <w:shd w:val="clear" w:color="auto" w:fill="FFFFFF" w:themeFill="background1"/>
          </w:tcPr>
          <w:p w14:paraId="45E7532B" w14:textId="77777777" w:rsidR="00D359C5" w:rsidRPr="000B4FCB" w:rsidRDefault="00D359C5" w:rsidP="008E3EAC">
            <w:pPr>
              <w:pStyle w:val="TableParagraph"/>
              <w:spacing w:line="276" w:lineRule="auto"/>
              <w:ind w:right="6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pacing w:val="-10"/>
                <w:w w:val="105"/>
                <w:sz w:val="15"/>
              </w:rPr>
              <w:t>0</w:t>
            </w:r>
          </w:p>
        </w:tc>
        <w:tc>
          <w:tcPr>
            <w:tcW w:w="1098" w:type="dxa"/>
            <w:shd w:val="clear" w:color="auto" w:fill="FFFFFF" w:themeFill="background1"/>
          </w:tcPr>
          <w:p w14:paraId="566E5FBA" w14:textId="77777777" w:rsidR="00D359C5" w:rsidRPr="000B4FCB" w:rsidRDefault="00D359C5" w:rsidP="008E3EAC">
            <w:pPr>
              <w:pStyle w:val="TableParagraph"/>
              <w:spacing w:line="276" w:lineRule="auto"/>
              <w:ind w:right="59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323.758,72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159" w:type="dxa"/>
            <w:shd w:val="clear" w:color="auto" w:fill="FFFFFF" w:themeFill="background1"/>
          </w:tcPr>
          <w:p w14:paraId="635B4ADE" w14:textId="77777777" w:rsidR="00D359C5" w:rsidRPr="000B4FCB" w:rsidRDefault="00D359C5" w:rsidP="008E3EAC">
            <w:pPr>
              <w:pStyle w:val="TableParagraph"/>
              <w:spacing w:line="276" w:lineRule="auto"/>
              <w:ind w:right="61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243.393,05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  <w:tc>
          <w:tcPr>
            <w:tcW w:w="1645" w:type="dxa"/>
            <w:shd w:val="clear" w:color="auto" w:fill="FFFFFF" w:themeFill="background1"/>
          </w:tcPr>
          <w:p w14:paraId="405420DB" w14:textId="77777777" w:rsidR="00D359C5" w:rsidRPr="000B4FCB" w:rsidRDefault="00D359C5" w:rsidP="008E3EAC">
            <w:pPr>
              <w:pStyle w:val="TableParagraph"/>
              <w:spacing w:line="276" w:lineRule="auto"/>
              <w:ind w:right="54"/>
              <w:contextualSpacing/>
              <w:jc w:val="right"/>
              <w:rPr>
                <w:rFonts w:ascii="AytoRoquetas Light Condensed" w:hAnsi="AytoRoquetas Light Condensed"/>
                <w:sz w:val="15"/>
              </w:rPr>
            </w:pPr>
            <w:r w:rsidRPr="000B4FCB">
              <w:rPr>
                <w:rFonts w:ascii="AytoRoquetas Light Condensed" w:hAnsi="AytoRoquetas Light Condensed"/>
                <w:sz w:val="15"/>
              </w:rPr>
              <w:t>94.932,71</w:t>
            </w:r>
            <w:r w:rsidRPr="000B4FCB">
              <w:rPr>
                <w:rFonts w:ascii="AytoRoquetas Light Condensed" w:hAnsi="AytoRoquetas Light Condensed"/>
                <w:spacing w:val="15"/>
                <w:sz w:val="15"/>
              </w:rPr>
              <w:t xml:space="preserve"> </w:t>
            </w:r>
            <w:r w:rsidRPr="000B4FCB">
              <w:rPr>
                <w:rFonts w:ascii="AytoRoquetas Light Condensed" w:hAnsi="AytoRoquetas Light Condensed"/>
                <w:spacing w:val="-10"/>
                <w:sz w:val="15"/>
              </w:rPr>
              <w:t>€</w:t>
            </w:r>
          </w:p>
        </w:tc>
      </w:tr>
    </w:tbl>
    <w:p w14:paraId="730F84D2" w14:textId="77777777" w:rsidR="00F60B4E" w:rsidRPr="002C1E38" w:rsidRDefault="00F60B4E" w:rsidP="00F60B4E">
      <w:pPr>
        <w:pStyle w:val="Sangradetextonormal"/>
        <w:spacing w:after="0" w:line="276" w:lineRule="auto"/>
        <w:ind w:left="0"/>
        <w:contextualSpacing/>
        <w:jc w:val="both"/>
        <w:rPr>
          <w:rFonts w:ascii="AytoRoquetas Light Condensed" w:hAnsi="AytoRoquetas Light Condensed" w:cs="Arial"/>
          <w:i/>
          <w:iCs/>
          <w:sz w:val="22"/>
          <w:szCs w:val="22"/>
          <w:lang w:val="es-ES"/>
        </w:rPr>
      </w:pPr>
    </w:p>
    <w:p w14:paraId="42A21C92" w14:textId="77777777" w:rsidR="00D359C5" w:rsidRPr="00335BE6" w:rsidRDefault="00D359C5" w:rsidP="00D359C5">
      <w:pPr>
        <w:pStyle w:val="Formatolibre"/>
        <w:spacing w:line="276" w:lineRule="auto"/>
        <w:contextualSpacing/>
        <w:jc w:val="center"/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</w:pPr>
      <w:r w:rsidRPr="00335BE6"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  <w:t>Tabla 3. Tabla de inversiones actualizada a diciembre de 2024</w:t>
      </w:r>
    </w:p>
    <w:p w14:paraId="02B53368" w14:textId="77777777" w:rsidR="00D359C5" w:rsidRPr="00335BE6" w:rsidRDefault="00D359C5" w:rsidP="00D359C5">
      <w:pPr>
        <w:pStyle w:val="Formatolibre"/>
        <w:spacing w:line="276" w:lineRule="auto"/>
        <w:contextualSpacing/>
        <w:jc w:val="center"/>
        <w:rPr>
          <w:rFonts w:ascii="AytoRoquetas Light Condensed" w:eastAsia="Times New Roman" w:hAnsi="AytoRoquetas Light Condensed"/>
          <w:bCs/>
          <w:iCs/>
          <w:color w:val="auto"/>
          <w:sz w:val="22"/>
          <w:szCs w:val="22"/>
        </w:rPr>
      </w:pPr>
    </w:p>
    <w:p w14:paraId="7C81C324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 xml:space="preserve">Adicionalmente, las siguientes actuaciones se encuentran aprobadas mediante Decretos del Sr. </w:t>
      </w:r>
      <w:proofErr w:type="gramStart"/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>Presidente</w:t>
      </w:r>
      <w:proofErr w:type="gramEnd"/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 xml:space="preserve"> del año 2024, que se encuentran en proceso de ejecución y, por lo tanto, no han sido certificadas:</w:t>
      </w:r>
    </w:p>
    <w:p w14:paraId="19283C49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</w:p>
    <w:p w14:paraId="379D7ED5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>Sustitución de columnas EBAR Géminis: 5.151,40 €</w:t>
      </w:r>
    </w:p>
    <w:p w14:paraId="301781B4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</w:p>
    <w:p w14:paraId="10D7A571" w14:textId="62C45828" w:rsidR="00D359C5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lastRenderedPageBreak/>
        <w:t>Telecontrol nueva soplante EDAR de Adra: 9.177,20 €</w:t>
      </w:r>
      <w:r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 xml:space="preserve">. </w:t>
      </w:r>
    </w:p>
    <w:p w14:paraId="68102811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</w:p>
    <w:p w14:paraId="3BF2ABBB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color w:val="auto"/>
          <w:sz w:val="22"/>
          <w:szCs w:val="22"/>
        </w:rPr>
        <w:t>Bomba Paraíso al Mar: 18.996,55 €</w:t>
      </w:r>
    </w:p>
    <w:p w14:paraId="67B2E9F1" w14:textId="77777777" w:rsidR="00D359C5" w:rsidRPr="001D17D0" w:rsidRDefault="00D359C5" w:rsidP="00D359C5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</w:p>
    <w:p w14:paraId="55C5A78E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Importe total actuaciones aprobadas en ejecución y no certificadas: 33.225,15 €.</w:t>
      </w:r>
    </w:p>
    <w:p w14:paraId="1AB9C6BC" w14:textId="77777777" w:rsidR="00D359C5" w:rsidRPr="001D17D0" w:rsidRDefault="00D359C5" w:rsidP="00D359C5">
      <w:pPr>
        <w:pStyle w:val="Textoindependiente"/>
        <w:spacing w:before="1" w:line="276" w:lineRule="auto"/>
        <w:contextualSpacing/>
        <w:rPr>
          <w:i/>
          <w:iCs/>
        </w:rPr>
      </w:pPr>
    </w:p>
    <w:p w14:paraId="6409CD19" w14:textId="77777777" w:rsidR="00D359C5" w:rsidRPr="00E57303" w:rsidRDefault="00D359C5" w:rsidP="00D359C5">
      <w:pPr>
        <w:pStyle w:val="Formatolibre"/>
        <w:spacing w:line="276" w:lineRule="auto"/>
        <w:ind w:left="720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E57303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Las principales conclusiones al cierre del año 2024 son:</w:t>
      </w:r>
    </w:p>
    <w:p w14:paraId="670E17C3" w14:textId="77777777" w:rsidR="00D359C5" w:rsidRPr="001D17D0" w:rsidRDefault="00D359C5" w:rsidP="00D359C5">
      <w:pPr>
        <w:pStyle w:val="Formatolibre"/>
        <w:spacing w:line="276" w:lineRule="auto"/>
        <w:ind w:left="720"/>
        <w:contextualSpacing/>
        <w:jc w:val="both"/>
        <w:rPr>
          <w:rFonts w:ascii="AytoRoquetas Light Condensed" w:eastAsia="Times New Roman" w:hAnsi="AytoRoquetas Light Condensed"/>
          <w:b/>
          <w:i/>
          <w:iCs/>
          <w:color w:val="auto"/>
          <w:sz w:val="22"/>
          <w:szCs w:val="22"/>
        </w:rPr>
      </w:pPr>
    </w:p>
    <w:p w14:paraId="22B29252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Se cuenta con 17.000,00 € pendientes de gastar (2021) para la adquisición de una centrífuga nueva, sin perjuicio de la existencia de saldos pendientes para este concepto de años anteriores al 2020.</w:t>
      </w:r>
    </w:p>
    <w:p w14:paraId="37A41EA5" w14:textId="77777777" w:rsidR="00D359C5" w:rsidRPr="001D17D0" w:rsidRDefault="00D359C5" w:rsidP="00D359C5">
      <w:pPr>
        <w:pStyle w:val="Formatolibre"/>
        <w:spacing w:line="276" w:lineRule="auto"/>
        <w:ind w:left="720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2E386507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Se cuenta con 96.800,00 € para la adquisición de un espesador mecánico pendiente de gastar (2022).</w:t>
      </w:r>
    </w:p>
    <w:p w14:paraId="44888327" w14:textId="77777777" w:rsidR="00D359C5" w:rsidRPr="001D17D0" w:rsidRDefault="00D359C5" w:rsidP="00D359C5">
      <w:pPr>
        <w:pStyle w:val="Formatolibre"/>
        <w:spacing w:line="276" w:lineRule="auto"/>
        <w:ind w:left="720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441C3F31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Se tiene un saldo pendiente tras la aprobación de las certificaciones indicadas anteriormente de 94.932,71 €.</w:t>
      </w:r>
    </w:p>
    <w:p w14:paraId="0AB11458" w14:textId="77777777" w:rsidR="00D359C5" w:rsidRPr="001D17D0" w:rsidRDefault="00D359C5" w:rsidP="00D359C5">
      <w:pPr>
        <w:pStyle w:val="Formatolibre"/>
        <w:spacing w:line="276" w:lineRule="auto"/>
        <w:ind w:left="720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</w:p>
    <w:p w14:paraId="466629C4" w14:textId="77777777" w:rsidR="00D359C5" w:rsidRPr="001D17D0" w:rsidRDefault="00D359C5" w:rsidP="00D359C5">
      <w:pPr>
        <w:pStyle w:val="Formatolibre"/>
        <w:numPr>
          <w:ilvl w:val="0"/>
          <w:numId w:val="16"/>
        </w:numPr>
        <w:spacing w:line="276" w:lineRule="auto"/>
        <w:contextualSpacing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 w:rsidRPr="001D17D0"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Se encuentran en ejecución actuaciones aprobadas por un valor total de 33.225,15 €</w:t>
      </w:r>
      <w:r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 xml:space="preserve">”. </w:t>
      </w:r>
    </w:p>
    <w:p w14:paraId="6D4D971D" w14:textId="77777777" w:rsidR="00F60B4E" w:rsidRPr="002C1E38" w:rsidRDefault="00F60B4E" w:rsidP="00F60B4E">
      <w:pPr>
        <w:spacing w:after="325"/>
        <w:ind w:firstLine="708"/>
        <w:contextualSpacing/>
        <w:jc w:val="both"/>
        <w:rPr>
          <w:rFonts w:ascii="AytoRoquetas Light Condensed" w:eastAsia="Calibri" w:hAnsi="AytoRoquetas Light Condensed"/>
          <w:i/>
          <w:iCs/>
        </w:rPr>
      </w:pPr>
    </w:p>
    <w:p w14:paraId="50FA815B" w14:textId="77777777" w:rsidR="00D359C5" w:rsidRPr="001D17D0" w:rsidRDefault="00D359C5" w:rsidP="00D359C5">
      <w:pPr>
        <w:pStyle w:val="Formatolibre"/>
        <w:spacing w:line="276" w:lineRule="auto"/>
        <w:ind w:firstLine="360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La JUNTA GENERAL acuerda APROBAR las certificaciones de las inversiones en todos sus términos. </w:t>
      </w:r>
    </w:p>
    <w:p w14:paraId="2A2C978F" w14:textId="77777777" w:rsidR="00F60B4E" w:rsidRDefault="00F60B4E" w:rsidP="00F60B4E">
      <w:pPr>
        <w:spacing w:after="325"/>
        <w:ind w:firstLine="708"/>
        <w:contextualSpacing/>
        <w:jc w:val="both"/>
        <w:rPr>
          <w:rFonts w:ascii="AytoRoquetas Light Condensed" w:eastAsia="Calibri" w:hAnsi="AytoRoquetas Light Condensed"/>
          <w:i/>
          <w:iCs/>
        </w:rPr>
      </w:pPr>
    </w:p>
    <w:p w14:paraId="1C00841A" w14:textId="0628C850" w:rsidR="00746B15" w:rsidRDefault="00746B15" w:rsidP="00746B15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</w:p>
    <w:p w14:paraId="15B6F697" w14:textId="77777777" w:rsidR="003B703F" w:rsidRDefault="003B703F" w:rsidP="00D359C5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272D738F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B94E60"/>
    <w:multiLevelType w:val="hybridMultilevel"/>
    <w:tmpl w:val="0BCC07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A670F"/>
    <w:multiLevelType w:val="hybridMultilevel"/>
    <w:tmpl w:val="031A4C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5" w15:restartNumberingAfterBreak="0">
    <w:nsid w:val="760856AA"/>
    <w:multiLevelType w:val="hybridMultilevel"/>
    <w:tmpl w:val="DFF43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3"/>
  </w:num>
  <w:num w:numId="5" w16cid:durableId="905068301">
    <w:abstractNumId w:val="9"/>
  </w:num>
  <w:num w:numId="6" w16cid:durableId="1493254677">
    <w:abstractNumId w:val="10"/>
  </w:num>
  <w:num w:numId="7" w16cid:durableId="1852914155">
    <w:abstractNumId w:val="8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6"/>
  </w:num>
  <w:num w:numId="11" w16cid:durableId="1676498934">
    <w:abstractNumId w:val="5"/>
  </w:num>
  <w:num w:numId="12" w16cid:durableId="2082866343">
    <w:abstractNumId w:val="12"/>
  </w:num>
  <w:num w:numId="13" w16cid:durableId="1212959601">
    <w:abstractNumId w:val="14"/>
  </w:num>
  <w:num w:numId="14" w16cid:durableId="1367439951">
    <w:abstractNumId w:val="11"/>
  </w:num>
  <w:num w:numId="15" w16cid:durableId="2111585760">
    <w:abstractNumId w:val="7"/>
  </w:num>
  <w:num w:numId="16" w16cid:durableId="15627877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0E51A0"/>
    <w:rsid w:val="00122CBA"/>
    <w:rsid w:val="00170E73"/>
    <w:rsid w:val="001A725E"/>
    <w:rsid w:val="001B7028"/>
    <w:rsid w:val="001D5D29"/>
    <w:rsid w:val="001E643D"/>
    <w:rsid w:val="001F2BFC"/>
    <w:rsid w:val="00204985"/>
    <w:rsid w:val="00210CAA"/>
    <w:rsid w:val="0021394F"/>
    <w:rsid w:val="00221125"/>
    <w:rsid w:val="002A4E53"/>
    <w:rsid w:val="002B1A9B"/>
    <w:rsid w:val="003126FA"/>
    <w:rsid w:val="003645B5"/>
    <w:rsid w:val="00365163"/>
    <w:rsid w:val="00373889"/>
    <w:rsid w:val="00373EF2"/>
    <w:rsid w:val="003824DD"/>
    <w:rsid w:val="003B4731"/>
    <w:rsid w:val="003B703F"/>
    <w:rsid w:val="003F006F"/>
    <w:rsid w:val="00473225"/>
    <w:rsid w:val="00496A95"/>
    <w:rsid w:val="004B7729"/>
    <w:rsid w:val="004D7F72"/>
    <w:rsid w:val="0052172B"/>
    <w:rsid w:val="00537205"/>
    <w:rsid w:val="00552A73"/>
    <w:rsid w:val="005D6A7E"/>
    <w:rsid w:val="005D7CEB"/>
    <w:rsid w:val="006520E2"/>
    <w:rsid w:val="00746B15"/>
    <w:rsid w:val="007829A7"/>
    <w:rsid w:val="00785DF0"/>
    <w:rsid w:val="00790C3A"/>
    <w:rsid w:val="00827E32"/>
    <w:rsid w:val="00832717"/>
    <w:rsid w:val="00833E16"/>
    <w:rsid w:val="00852E8C"/>
    <w:rsid w:val="0087188D"/>
    <w:rsid w:val="008743DE"/>
    <w:rsid w:val="008761D5"/>
    <w:rsid w:val="00876EE6"/>
    <w:rsid w:val="00964C30"/>
    <w:rsid w:val="009934B8"/>
    <w:rsid w:val="009B73D2"/>
    <w:rsid w:val="00A6296E"/>
    <w:rsid w:val="00A813E2"/>
    <w:rsid w:val="00B036B7"/>
    <w:rsid w:val="00BB31B8"/>
    <w:rsid w:val="00BB5729"/>
    <w:rsid w:val="00BF0BD7"/>
    <w:rsid w:val="00BF1717"/>
    <w:rsid w:val="00C32D58"/>
    <w:rsid w:val="00C95F99"/>
    <w:rsid w:val="00C96C71"/>
    <w:rsid w:val="00D321B5"/>
    <w:rsid w:val="00D359C5"/>
    <w:rsid w:val="00D43BDD"/>
    <w:rsid w:val="00DC2C1A"/>
    <w:rsid w:val="00DD6B08"/>
    <w:rsid w:val="00DE5159"/>
    <w:rsid w:val="00E03B8A"/>
    <w:rsid w:val="00E05709"/>
    <w:rsid w:val="00E13452"/>
    <w:rsid w:val="00E17125"/>
    <w:rsid w:val="00E93D42"/>
    <w:rsid w:val="00EE6353"/>
    <w:rsid w:val="00EF7228"/>
    <w:rsid w:val="00F12CCA"/>
    <w:rsid w:val="00F45567"/>
    <w:rsid w:val="00F60B4E"/>
    <w:rsid w:val="00F7556A"/>
    <w:rsid w:val="00FC0A6A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F60B4E"/>
    <w:pPr>
      <w:suppressAutoHyphens/>
      <w:autoSpaceDE/>
      <w:autoSpaceDN/>
      <w:adjustRightInd/>
      <w:spacing w:after="120" w:line="240" w:lineRule="auto"/>
      <w:ind w:left="283"/>
    </w:pPr>
    <w:rPr>
      <w:rFonts w:ascii="Arial" w:eastAsia="ヒラギノ角ゴ Pro W3" w:hAnsi="Arial" w:cs="Times New Roman"/>
      <w:color w:val="000000"/>
      <w:sz w:val="24"/>
      <w:szCs w:val="24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F60B4E"/>
    <w:rPr>
      <w:rFonts w:ascii="Arial" w:eastAsia="ヒラギノ角ゴ Pro W3" w:hAnsi="Arial"/>
      <w:color w:val="000000"/>
      <w:sz w:val="24"/>
      <w:szCs w:val="24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F60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1067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25</cp:revision>
  <dcterms:created xsi:type="dcterms:W3CDTF">2024-09-11T07:57:00Z</dcterms:created>
  <dcterms:modified xsi:type="dcterms:W3CDTF">2025-01-21T11:11:00Z</dcterms:modified>
</cp:coreProperties>
</file>