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34536" w14:textId="60B14794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6"/>
          <w:szCs w:val="26"/>
        </w:rPr>
      </w:pPr>
      <w:r w:rsidRPr="003645B5">
        <w:rPr>
          <w:b/>
          <w:bCs/>
          <w:color w:val="auto"/>
          <w:sz w:val="26"/>
          <w:szCs w:val="26"/>
        </w:rPr>
        <w:t xml:space="preserve">DON GUILLERMO M. LAGO NÚÑEZ, SECRETARIO DEL CONSORCIO PARA LA GESTIÓN DEL CICLO INTEGRAL DEL AGUA DE USO URBANO DEL PONIENTE ALMERIENSE, </w:t>
      </w:r>
    </w:p>
    <w:p w14:paraId="4DC2FC63" w14:textId="77777777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</w:p>
    <w:p w14:paraId="4C593EA7" w14:textId="6092E5CA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  <w:r w:rsidRPr="003645B5">
        <w:rPr>
          <w:color w:val="auto"/>
          <w:sz w:val="22"/>
          <w:szCs w:val="22"/>
        </w:rPr>
        <w:t>CERTIFICO: Que la Junta General del Consorcio para la Gestión del Ciclo Integral del Agua de Uso Urbano del Poniente Almeriense</w:t>
      </w:r>
      <w:r w:rsidR="005D6A7E">
        <w:rPr>
          <w:color w:val="auto"/>
          <w:sz w:val="22"/>
          <w:szCs w:val="22"/>
        </w:rPr>
        <w:t>,</w:t>
      </w:r>
      <w:r w:rsidRPr="003645B5">
        <w:rPr>
          <w:color w:val="auto"/>
          <w:sz w:val="22"/>
          <w:szCs w:val="22"/>
        </w:rPr>
        <w:t xml:space="preserve"> en sesión </w:t>
      </w:r>
      <w:r w:rsidR="00473225">
        <w:rPr>
          <w:color w:val="auto"/>
          <w:sz w:val="22"/>
          <w:szCs w:val="22"/>
        </w:rPr>
        <w:t>ordinaria</w:t>
      </w:r>
      <w:r w:rsidR="00C96C71">
        <w:rPr>
          <w:color w:val="auto"/>
          <w:sz w:val="22"/>
          <w:szCs w:val="22"/>
        </w:rPr>
        <w:t xml:space="preserve"> </w:t>
      </w:r>
      <w:r w:rsidRPr="003645B5">
        <w:rPr>
          <w:color w:val="auto"/>
          <w:sz w:val="22"/>
          <w:szCs w:val="22"/>
        </w:rPr>
        <w:t xml:space="preserve">celebrada el </w:t>
      </w:r>
      <w:r w:rsidR="00373EF2">
        <w:rPr>
          <w:color w:val="auto"/>
          <w:sz w:val="22"/>
          <w:szCs w:val="22"/>
        </w:rPr>
        <w:t>1</w:t>
      </w:r>
      <w:r w:rsidR="00473225">
        <w:rPr>
          <w:color w:val="auto"/>
          <w:sz w:val="22"/>
          <w:szCs w:val="22"/>
        </w:rPr>
        <w:t>9</w:t>
      </w:r>
      <w:r w:rsidRPr="003645B5">
        <w:rPr>
          <w:color w:val="auto"/>
          <w:sz w:val="22"/>
          <w:szCs w:val="22"/>
        </w:rPr>
        <w:t xml:space="preserve"> de </w:t>
      </w:r>
      <w:r w:rsidR="00473225">
        <w:rPr>
          <w:color w:val="auto"/>
          <w:sz w:val="22"/>
          <w:szCs w:val="22"/>
        </w:rPr>
        <w:t>diciembre</w:t>
      </w:r>
      <w:r w:rsidRPr="003645B5">
        <w:rPr>
          <w:color w:val="auto"/>
          <w:sz w:val="22"/>
          <w:szCs w:val="22"/>
        </w:rPr>
        <w:t xml:space="preserve"> de 202</w:t>
      </w:r>
      <w:r w:rsidR="00373EF2">
        <w:rPr>
          <w:color w:val="auto"/>
          <w:sz w:val="22"/>
          <w:szCs w:val="22"/>
        </w:rPr>
        <w:t>4</w:t>
      </w:r>
      <w:r w:rsidRPr="003645B5">
        <w:rPr>
          <w:color w:val="auto"/>
          <w:sz w:val="22"/>
          <w:szCs w:val="22"/>
        </w:rPr>
        <w:t xml:space="preserve"> adoptó</w:t>
      </w:r>
      <w:r w:rsidR="005D6A7E">
        <w:rPr>
          <w:color w:val="auto"/>
          <w:sz w:val="22"/>
          <w:szCs w:val="22"/>
        </w:rPr>
        <w:t>,</w:t>
      </w:r>
      <w:r w:rsidRPr="003645B5">
        <w:rPr>
          <w:color w:val="auto"/>
          <w:sz w:val="22"/>
          <w:szCs w:val="22"/>
        </w:rPr>
        <w:t xml:space="preserve"> entre otros</w:t>
      </w:r>
      <w:r w:rsidR="005D6A7E">
        <w:rPr>
          <w:color w:val="auto"/>
          <w:sz w:val="22"/>
          <w:szCs w:val="22"/>
        </w:rPr>
        <w:t>,</w:t>
      </w:r>
      <w:r w:rsidRPr="003645B5">
        <w:rPr>
          <w:color w:val="auto"/>
          <w:sz w:val="22"/>
          <w:szCs w:val="22"/>
        </w:rPr>
        <w:t xml:space="preserve"> el Acuerdo del siguiente tenor literal: </w:t>
      </w:r>
    </w:p>
    <w:p w14:paraId="50B2FE9F" w14:textId="77777777" w:rsidR="00086D62" w:rsidRPr="003645B5" w:rsidRDefault="00086D62" w:rsidP="00086D62">
      <w:pPr>
        <w:pStyle w:val="Textoindependiente"/>
        <w:spacing w:line="288" w:lineRule="auto"/>
        <w:contextualSpacing/>
        <w:rPr>
          <w:rFonts w:ascii="AytoRoquetas Light Condensed" w:eastAsia="Georgia" w:hAnsi="AytoRoquetas Light Condensed" w:cs="Georgia"/>
          <w:b w:val="0"/>
          <w:sz w:val="22"/>
          <w:szCs w:val="22"/>
          <w:lang w:eastAsia="en-US"/>
        </w:rPr>
      </w:pPr>
    </w:p>
    <w:p w14:paraId="3FD6A0EE" w14:textId="5AA82E6B" w:rsidR="001D0979" w:rsidRPr="00A273BD" w:rsidRDefault="001D0979" w:rsidP="001D0979">
      <w:pPr>
        <w:pStyle w:val="Formatolibre"/>
        <w:spacing w:line="276" w:lineRule="auto"/>
        <w:contextualSpacing/>
        <w:jc w:val="both"/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</w:pPr>
      <w:r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  <w:t xml:space="preserve">16º. </w:t>
      </w:r>
      <w:r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  <w:t xml:space="preserve">APROBACIÓN, si procede, del Convenio entre la Diputación Provincial de Albacete y el Consorcio para la Gestión del </w:t>
      </w:r>
      <w:r w:rsidRPr="00BD09B9"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  <w:t>Ciclo</w:t>
      </w:r>
      <w:r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  <w:t xml:space="preserve"> Integral del Agua de Uso Urbano en el Poniente Almeriense (CIAP) para la puesta a disposición de la totalidad de aplicaciones y herramientas que integran la aplicación SEDIPUALBA. </w:t>
      </w:r>
    </w:p>
    <w:p w14:paraId="09A65998" w14:textId="54F21436" w:rsidR="00D359C5" w:rsidRPr="001D56D1" w:rsidRDefault="00D359C5" w:rsidP="001D0979">
      <w:pPr>
        <w:pStyle w:val="Formatolibre"/>
        <w:spacing w:line="276" w:lineRule="auto"/>
        <w:contextualSpacing/>
        <w:jc w:val="both"/>
        <w:rPr>
          <w:rFonts w:ascii="AytoRoquetas Light Condensed" w:eastAsia="Times New Roman" w:hAnsi="AytoRoquetas Light Condensed"/>
          <w:bCs/>
          <w:i/>
          <w:iCs/>
          <w:color w:val="auto"/>
          <w:sz w:val="22"/>
          <w:szCs w:val="22"/>
        </w:rPr>
      </w:pPr>
    </w:p>
    <w:p w14:paraId="37751064" w14:textId="77777777" w:rsidR="001D0979" w:rsidRDefault="001D0979" w:rsidP="001D0979">
      <w:pPr>
        <w:pStyle w:val="Textodebloque"/>
        <w:spacing w:after="0" w:line="276" w:lineRule="auto"/>
        <w:ind w:left="0" w:right="0" w:firstLine="0"/>
        <w:contextualSpacing/>
        <w:rPr>
          <w:rFonts w:ascii="AytoRoquetas Light Condensed" w:hAnsi="AytoRoquetas Light Condensed"/>
          <w:color w:val="auto"/>
          <w:sz w:val="22"/>
          <w:szCs w:val="24"/>
        </w:rPr>
      </w:pPr>
      <w:r>
        <w:rPr>
          <w:rFonts w:ascii="AytoRoquetas Light Condensed" w:hAnsi="AytoRoquetas Light Condensed"/>
          <w:color w:val="auto"/>
          <w:sz w:val="22"/>
          <w:szCs w:val="24"/>
        </w:rPr>
        <w:t xml:space="preserve">Se da cuenta de la PROPOSICIÓN de 19 de diciembre de 2024 del siguiente tenor literal: </w:t>
      </w:r>
    </w:p>
    <w:p w14:paraId="2102AB7D" w14:textId="77777777" w:rsidR="001D0979" w:rsidRPr="0036559B" w:rsidRDefault="001D0979" w:rsidP="001D0979">
      <w:pPr>
        <w:pStyle w:val="Textoindependiente"/>
        <w:spacing w:line="276" w:lineRule="auto"/>
        <w:ind w:right="107"/>
        <w:contextualSpacing/>
        <w:rPr>
          <w:rFonts w:ascii="AytoRoquetas Light Condensed" w:eastAsia="MS PGothic" w:hAnsi="AytoRoquetas Light Condensed" w:cs="MS PGothic"/>
          <w:bCs/>
          <w:i/>
          <w:iCs/>
          <w:spacing w:val="1"/>
          <w:sz w:val="22"/>
          <w:szCs w:val="22"/>
          <w:lang w:eastAsia="en-US"/>
        </w:rPr>
      </w:pPr>
    </w:p>
    <w:p w14:paraId="7E79A81B" w14:textId="77777777" w:rsidR="001D0979" w:rsidRPr="00D43358" w:rsidRDefault="001D0979" w:rsidP="001D0979">
      <w:pPr>
        <w:widowControl w:val="0"/>
        <w:ind w:left="134"/>
        <w:contextualSpacing/>
        <w:jc w:val="center"/>
        <w:rPr>
          <w:rFonts w:ascii="AytoRoquetas Light Condensed" w:eastAsia="MS PGothic" w:hAnsi="AytoRoquetas Light Condensed" w:cs="MS PGothic"/>
          <w:b/>
          <w:bCs/>
          <w:i/>
          <w:iCs/>
        </w:rPr>
      </w:pPr>
      <w:r w:rsidRPr="00FC2588">
        <w:rPr>
          <w:rFonts w:ascii="AytoRoquetas Light Condensed" w:eastAsia="MS PGothic" w:hAnsi="AytoRoquetas Light Condensed" w:cs="MS PGothic"/>
          <w:b/>
          <w:bCs/>
          <w:i/>
          <w:iCs/>
        </w:rPr>
        <w:t>I.-</w:t>
      </w:r>
      <w:r w:rsidRPr="00FC2588">
        <w:rPr>
          <w:rFonts w:ascii="AytoRoquetas Light Condensed" w:eastAsia="MS PGothic" w:hAnsi="AytoRoquetas Light Condensed" w:cs="MS PGothic"/>
          <w:b/>
          <w:bCs/>
          <w:i/>
          <w:iCs/>
          <w:spacing w:val="-1"/>
        </w:rPr>
        <w:t xml:space="preserve"> </w:t>
      </w:r>
      <w:r>
        <w:rPr>
          <w:rFonts w:ascii="AytoRoquetas Light Condensed" w:eastAsia="MS PGothic" w:hAnsi="AytoRoquetas Light Condensed" w:cs="MS PGothic"/>
          <w:b/>
          <w:bCs/>
          <w:i/>
          <w:iCs/>
          <w:spacing w:val="-1"/>
        </w:rPr>
        <w:t>“</w:t>
      </w:r>
      <w:r w:rsidRPr="00D43358">
        <w:rPr>
          <w:rFonts w:ascii="AytoRoquetas Light Condensed" w:eastAsia="MS PGothic" w:hAnsi="AytoRoquetas Light Condensed" w:cs="MS PGothic"/>
          <w:b/>
          <w:bCs/>
          <w:i/>
          <w:iCs/>
        </w:rPr>
        <w:t>ANTECEDENTES</w:t>
      </w:r>
    </w:p>
    <w:p w14:paraId="1C3321E0" w14:textId="77777777" w:rsidR="001D0979" w:rsidRPr="00D43358" w:rsidRDefault="001D0979" w:rsidP="001D0979">
      <w:pPr>
        <w:widowControl w:val="0"/>
        <w:spacing w:before="6"/>
        <w:contextualSpacing/>
        <w:rPr>
          <w:rFonts w:ascii="AytoRoquetas Light Condensed" w:eastAsia="MS PGothic" w:hAnsi="AytoRoquetas Light Condensed" w:cs="MS PGothic"/>
          <w:i/>
          <w:iCs/>
        </w:rPr>
      </w:pPr>
    </w:p>
    <w:p w14:paraId="70A750D5" w14:textId="77777777" w:rsidR="001D0979" w:rsidRPr="00D43358" w:rsidRDefault="001D0979" w:rsidP="001D0979">
      <w:pPr>
        <w:widowControl w:val="0"/>
        <w:spacing w:before="6"/>
        <w:contextualSpacing/>
        <w:jc w:val="both"/>
        <w:rPr>
          <w:rFonts w:ascii="AytoRoquetas Light Condensed" w:eastAsia="MS PGothic" w:hAnsi="AytoRoquetas Light Condensed" w:cs="MS PGothic"/>
          <w:i/>
          <w:iCs/>
        </w:rPr>
      </w:pPr>
      <w:r w:rsidRPr="00D43358">
        <w:rPr>
          <w:rFonts w:ascii="AytoRoquetas Light Condensed" w:eastAsia="MS PGothic" w:hAnsi="AytoRoquetas Light Condensed" w:cs="MS PGothic"/>
          <w:i/>
          <w:iCs/>
        </w:rPr>
        <w:tab/>
        <w:t>Se redacta Convenio de colaboración Administrativa en el Uso de la Plataforma Informática entre el Consorcio del Ciclo Integral del Agua del Poniente Almeriense y entre la Diputación de Albacete.</w:t>
      </w:r>
    </w:p>
    <w:p w14:paraId="5DD50000" w14:textId="77777777" w:rsidR="001D0979" w:rsidRPr="00D43358" w:rsidRDefault="001D0979" w:rsidP="001D0979">
      <w:pPr>
        <w:widowControl w:val="0"/>
        <w:spacing w:before="6"/>
        <w:contextualSpacing/>
        <w:jc w:val="both"/>
        <w:rPr>
          <w:rFonts w:ascii="AytoRoquetas Light Condensed" w:eastAsia="MS PGothic" w:hAnsi="AytoRoquetas Light Condensed" w:cs="MS PGothic"/>
          <w:i/>
          <w:iCs/>
        </w:rPr>
      </w:pPr>
    </w:p>
    <w:p w14:paraId="4F6DED52" w14:textId="77777777" w:rsidR="001D0979" w:rsidRPr="00D43358" w:rsidRDefault="001D0979" w:rsidP="001D0979">
      <w:pPr>
        <w:widowControl w:val="0"/>
        <w:spacing w:before="6"/>
        <w:contextualSpacing/>
        <w:jc w:val="both"/>
        <w:rPr>
          <w:rFonts w:ascii="AytoRoquetas Light Condensed" w:eastAsia="MS PGothic" w:hAnsi="AytoRoquetas Light Condensed" w:cs="MS PGothic"/>
          <w:i/>
          <w:iCs/>
        </w:rPr>
      </w:pPr>
      <w:r w:rsidRPr="00D43358">
        <w:rPr>
          <w:rFonts w:ascii="AytoRoquetas Light Condensed" w:eastAsia="MS PGothic" w:hAnsi="AytoRoquetas Light Condensed" w:cs="MS PGothic"/>
          <w:i/>
          <w:iCs/>
        </w:rPr>
        <w:tab/>
        <w:t xml:space="preserve">De conformidad con el clausulado del convenio en su punto primero tiene como objeto: </w:t>
      </w:r>
    </w:p>
    <w:p w14:paraId="47363D27" w14:textId="77777777" w:rsidR="001D0979" w:rsidRPr="00D43358" w:rsidRDefault="001D0979" w:rsidP="001D0979">
      <w:pPr>
        <w:widowControl w:val="0"/>
        <w:spacing w:before="6"/>
        <w:contextualSpacing/>
        <w:jc w:val="both"/>
        <w:rPr>
          <w:rFonts w:ascii="AytoRoquetas Light Condensed" w:eastAsia="MS PGothic" w:hAnsi="AytoRoquetas Light Condensed" w:cs="MS PGothic"/>
          <w:i/>
          <w:iCs/>
        </w:rPr>
      </w:pPr>
    </w:p>
    <w:p w14:paraId="06D4DD42" w14:textId="77777777" w:rsidR="001D0979" w:rsidRPr="00D43358" w:rsidRDefault="001D0979" w:rsidP="001D0979">
      <w:pPr>
        <w:widowControl w:val="0"/>
        <w:spacing w:before="6"/>
        <w:contextualSpacing/>
        <w:jc w:val="both"/>
        <w:rPr>
          <w:rFonts w:ascii="AytoRoquetas Light Condensed" w:eastAsia="MS PGothic" w:hAnsi="AytoRoquetas Light Condensed" w:cs="MS PGothic"/>
          <w:i/>
          <w:iCs/>
        </w:rPr>
      </w:pPr>
      <w:r w:rsidRPr="00FC2588">
        <w:rPr>
          <w:rFonts w:ascii="AytoRoquetas Light Condensed" w:eastAsia="MS PGothic" w:hAnsi="AytoRoquetas Light Condensed" w:cs="MS PGothic"/>
          <w:i/>
          <w:iCs/>
        </w:rPr>
        <w:t xml:space="preserve">1º </w:t>
      </w:r>
      <w:r w:rsidRPr="00D43358">
        <w:rPr>
          <w:rFonts w:ascii="AytoRoquetas Light Condensed" w:eastAsia="MS PGothic" w:hAnsi="AytoRoquetas Light Condensed" w:cs="MS PGothic"/>
          <w:i/>
          <w:iCs/>
        </w:rPr>
        <w:t>Para la Diputación de Albacete, la puesta a disposición, al amparo de lo dispuesto por el artículo 157 de la ley 40/2017, de la totalidad de aplicativos y herramientas que integran la</w:t>
      </w:r>
      <w:r w:rsidRPr="00FC2588">
        <w:rPr>
          <w:rFonts w:ascii="AytoRoquetas Light Condensed" w:eastAsia="MS PGothic" w:hAnsi="AytoRoquetas Light Condensed" w:cs="MS PGothic"/>
          <w:i/>
          <w:iCs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 xml:space="preserve">Plataforma </w:t>
      </w:r>
      <w:r w:rsidRPr="00FC2588">
        <w:rPr>
          <w:rFonts w:ascii="AytoRoquetas Light Condensed" w:eastAsia="MS PGothic" w:hAnsi="AytoRoquetas Light Condensed" w:cs="MS PGothic"/>
          <w:i/>
          <w:iCs/>
        </w:rPr>
        <w:t xml:space="preserve">SEDIPUALBA </w:t>
      </w:r>
      <w:r w:rsidRPr="00D43358">
        <w:rPr>
          <w:rFonts w:ascii="AytoRoquetas Light Condensed" w:eastAsia="MS PGothic" w:hAnsi="AytoRoquetas Light Condensed" w:cs="MS PGothic"/>
          <w:i/>
          <w:iCs/>
        </w:rPr>
        <w:t>y sus sucesivas ampliaciones y actualizaciones, así como el alojamiento en los servidores de la</w:t>
      </w:r>
      <w:r w:rsidRPr="00FC2588">
        <w:rPr>
          <w:rFonts w:ascii="AytoRoquetas Light Condensed" w:eastAsia="MS PGothic" w:hAnsi="AytoRoquetas Light Condensed" w:cs="MS PGothic"/>
          <w:i/>
          <w:iCs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Diputación de Albacete, o de otras administraciones públicas bajo el control de la Diputación, de la información generada con cumplimiento de las exigencias del ENS. Todo ello en las modalidades de software y almacenamiento como servicio (SaaS) de acuerdo con la “Guía para la prestación de aplicaciones en modo servicio” que figura en la web.</w:t>
      </w:r>
    </w:p>
    <w:p w14:paraId="2F38E985" w14:textId="77777777" w:rsidR="001D0979" w:rsidRPr="00D43358" w:rsidRDefault="001D0979" w:rsidP="001D0979">
      <w:pPr>
        <w:widowControl w:val="0"/>
        <w:spacing w:before="6"/>
        <w:contextualSpacing/>
        <w:jc w:val="both"/>
        <w:rPr>
          <w:rFonts w:ascii="AytoRoquetas Light Condensed" w:eastAsia="MS PGothic" w:hAnsi="AytoRoquetas Light Condensed" w:cs="MS PGothic"/>
          <w:i/>
          <w:iCs/>
        </w:rPr>
      </w:pPr>
    </w:p>
    <w:p w14:paraId="3563642A" w14:textId="77777777" w:rsidR="001D0979" w:rsidRPr="00D43358" w:rsidRDefault="001D0979" w:rsidP="001D0979">
      <w:pPr>
        <w:widowControl w:val="0"/>
        <w:spacing w:before="6"/>
        <w:contextualSpacing/>
        <w:jc w:val="both"/>
        <w:rPr>
          <w:rFonts w:ascii="AytoRoquetas Light Condensed" w:eastAsia="MS PGothic" w:hAnsi="AytoRoquetas Light Condensed" w:cs="MS PGothic"/>
          <w:i/>
          <w:iCs/>
        </w:rPr>
      </w:pPr>
      <w:r w:rsidRPr="00D43358">
        <w:rPr>
          <w:rFonts w:ascii="AytoRoquetas Light Condensed" w:eastAsia="MS PGothic" w:hAnsi="AytoRoquetas Light Condensed" w:cs="MS PGothic"/>
          <w:i/>
          <w:iCs/>
        </w:rPr>
        <w:t>2º Para el Consorcio el uso de la Plataforma citada, con sus propios recursos, para contribuir a la racionalización del uso de las tecnologías de la información y las comunicaciones en las Administraciones y dar cumplimiento a las exigencias de funcionamiento electrónico de la Administración establecido en la Ley 39/2025, de 2 de octubre, del Procedimiento Administrativo Común de las Administraciones Públicas.</w:t>
      </w:r>
    </w:p>
    <w:p w14:paraId="410678B9" w14:textId="77777777" w:rsidR="001D0979" w:rsidRPr="00D43358" w:rsidRDefault="001D0979" w:rsidP="001D0979">
      <w:pPr>
        <w:widowControl w:val="0"/>
        <w:spacing w:before="6"/>
        <w:contextualSpacing/>
        <w:jc w:val="both"/>
        <w:rPr>
          <w:rFonts w:ascii="AytoRoquetas Light Condensed" w:eastAsia="MS PGothic" w:hAnsi="AytoRoquetas Light Condensed" w:cs="MS PGothic"/>
          <w:i/>
          <w:iCs/>
        </w:rPr>
      </w:pPr>
    </w:p>
    <w:p w14:paraId="30522667" w14:textId="77777777" w:rsidR="001D0979" w:rsidRPr="00D43358" w:rsidRDefault="001D0979" w:rsidP="001D0979">
      <w:pPr>
        <w:widowControl w:val="0"/>
        <w:spacing w:before="6"/>
        <w:contextualSpacing/>
        <w:jc w:val="both"/>
        <w:rPr>
          <w:rFonts w:ascii="AytoRoquetas Light Condensed" w:eastAsia="MS PGothic" w:hAnsi="AytoRoquetas Light Condensed" w:cs="MS PGothic"/>
          <w:i/>
          <w:iCs/>
        </w:rPr>
      </w:pPr>
      <w:r w:rsidRPr="00D43358">
        <w:rPr>
          <w:rFonts w:ascii="AytoRoquetas Light Condensed" w:eastAsia="MS PGothic" w:hAnsi="AytoRoquetas Light Condensed" w:cs="MS PGothic"/>
          <w:i/>
          <w:iCs/>
        </w:rPr>
        <w:t xml:space="preserve">3º A petición de la Entidad cesionaria se podrán extender los efectos de este convenio a entes dependientes </w:t>
      </w:r>
      <w:r w:rsidRPr="00D43358">
        <w:rPr>
          <w:rFonts w:ascii="AytoRoquetas Light Condensed" w:eastAsia="MS PGothic" w:hAnsi="AytoRoquetas Light Condensed" w:cs="MS PGothic"/>
          <w:i/>
          <w:iCs/>
        </w:rPr>
        <w:lastRenderedPageBreak/>
        <w:t>de la misma bajo la responsabilidad técnica y económica de aquella.</w:t>
      </w:r>
    </w:p>
    <w:p w14:paraId="5A98050C" w14:textId="77777777" w:rsidR="001D0979" w:rsidRPr="00D43358" w:rsidRDefault="001D0979" w:rsidP="001D0979">
      <w:pPr>
        <w:widowControl w:val="0"/>
        <w:spacing w:before="6"/>
        <w:contextualSpacing/>
        <w:rPr>
          <w:rFonts w:ascii="AytoRoquetas Light Condensed" w:eastAsia="MS PGothic" w:hAnsi="AytoRoquetas Light Condensed" w:cs="MS PGothic"/>
          <w:i/>
          <w:iCs/>
        </w:rPr>
      </w:pPr>
    </w:p>
    <w:p w14:paraId="15069014" w14:textId="77777777" w:rsidR="001D0979" w:rsidRPr="00D43358" w:rsidRDefault="001D0979" w:rsidP="001D0979">
      <w:pPr>
        <w:widowControl w:val="0"/>
        <w:ind w:left="134" w:right="123" w:firstLine="586"/>
        <w:contextualSpacing/>
        <w:jc w:val="both"/>
        <w:rPr>
          <w:rFonts w:ascii="AytoRoquetas Light Condensed" w:eastAsia="MS PGothic" w:hAnsi="AytoRoquetas Light Condensed" w:cs="MS PGothic"/>
          <w:i/>
          <w:iCs/>
        </w:rPr>
      </w:pPr>
      <w:r w:rsidRPr="00D43358">
        <w:rPr>
          <w:rFonts w:ascii="AytoRoquetas Light Condensed" w:eastAsia="MS PGothic" w:hAnsi="AytoRoquetas Light Condensed" w:cs="MS PGothic"/>
          <w:i/>
          <w:iCs/>
        </w:rPr>
        <w:t>El presupuesto al que ascendería este convenio en el año 2025 ascendería a la cantidad total de asciende a la cantidad de 1.838,40.-€ (mil ochocientos treinta y ocho euros con cuarenta céntimos de euro) más la cantidad de 386,06 (trescientos ochenta y seis euros con seis céntimos) en concepto de IVA lo que hace un total de 2.224,46.-€ (dos mil doscientos veinticuatro euros con cuarenta y seis céntimos) de total IVA incluido.</w:t>
      </w:r>
    </w:p>
    <w:p w14:paraId="45D07658" w14:textId="77777777" w:rsidR="001D0979" w:rsidRDefault="001D0979" w:rsidP="001D0979">
      <w:pPr>
        <w:widowControl w:val="0"/>
        <w:ind w:right="88" w:firstLine="708"/>
        <w:contextualSpacing/>
        <w:jc w:val="both"/>
        <w:rPr>
          <w:rFonts w:ascii="AytoRoquetas Light Condensed" w:eastAsia="Times New Roman" w:hAnsi="AytoRoquetas Light Condensed"/>
          <w:i/>
          <w:iCs/>
        </w:rPr>
      </w:pPr>
      <w:bookmarkStart w:id="0" w:name="_Hlk185512314"/>
    </w:p>
    <w:p w14:paraId="7FAB694F" w14:textId="0E21E810" w:rsidR="001D0979" w:rsidRPr="00D43358" w:rsidRDefault="001D0979" w:rsidP="001D0979">
      <w:pPr>
        <w:widowControl w:val="0"/>
        <w:ind w:right="88" w:firstLine="708"/>
        <w:contextualSpacing/>
        <w:jc w:val="both"/>
        <w:rPr>
          <w:rFonts w:ascii="AytoRoquetas Light Condensed" w:eastAsia="Times New Roman" w:hAnsi="AytoRoquetas Light Condensed"/>
          <w:i/>
          <w:iCs/>
        </w:rPr>
      </w:pPr>
      <w:r w:rsidRPr="00D43358">
        <w:rPr>
          <w:rFonts w:ascii="AytoRoquetas Light Condensed" w:eastAsia="Times New Roman" w:hAnsi="AytoRoquetas Light Condensed"/>
          <w:i/>
          <w:iCs/>
        </w:rPr>
        <w:t>El plazo de vigencia de acuerdo de la cláusula décima es de cuatro años desde la fecha de la firma.</w:t>
      </w:r>
    </w:p>
    <w:bookmarkEnd w:id="0"/>
    <w:p w14:paraId="6DF3E6B2" w14:textId="77777777" w:rsidR="001D0979" w:rsidRPr="00D43358" w:rsidRDefault="001D0979" w:rsidP="001D0979">
      <w:pPr>
        <w:widowControl w:val="0"/>
        <w:ind w:right="88" w:firstLine="708"/>
        <w:contextualSpacing/>
        <w:jc w:val="both"/>
        <w:rPr>
          <w:rFonts w:ascii="AytoRoquetas Light Condensed" w:eastAsia="Times New Roman" w:hAnsi="AytoRoquetas Light Condensed"/>
          <w:i/>
          <w:iCs/>
        </w:rPr>
      </w:pPr>
    </w:p>
    <w:p w14:paraId="40E62330" w14:textId="77777777" w:rsidR="001D0979" w:rsidRPr="00D43358" w:rsidRDefault="001D0979" w:rsidP="001D0979">
      <w:pPr>
        <w:widowControl w:val="0"/>
        <w:ind w:right="88" w:firstLine="708"/>
        <w:contextualSpacing/>
        <w:jc w:val="both"/>
        <w:rPr>
          <w:rFonts w:ascii="AytoRoquetas Light Condensed" w:eastAsia="Times New Roman" w:hAnsi="AytoRoquetas Light Condensed"/>
          <w:i/>
          <w:iCs/>
        </w:rPr>
      </w:pPr>
      <w:r w:rsidRPr="00D43358">
        <w:rPr>
          <w:rFonts w:ascii="AytoRoquetas Light Condensed" w:eastAsia="Times New Roman" w:hAnsi="AytoRoquetas Light Condensed"/>
          <w:i/>
          <w:iCs/>
        </w:rPr>
        <w:t>Se encuentra incorporado al expediente el informe jurídico y nota de conformidad al mismo.</w:t>
      </w:r>
    </w:p>
    <w:p w14:paraId="57E0D143" w14:textId="77777777" w:rsidR="001D0979" w:rsidRPr="00517D08" w:rsidRDefault="001D0979" w:rsidP="001D0979">
      <w:pPr>
        <w:pStyle w:val="Textoindependiente"/>
        <w:spacing w:line="276" w:lineRule="auto"/>
        <w:contextualSpacing/>
        <w:rPr>
          <w:rFonts w:ascii="AytoRoquetas Light Condensed" w:hAnsi="AytoRoquetas Light Condensed"/>
          <w:b w:val="0"/>
          <w:bCs/>
          <w:sz w:val="22"/>
          <w:szCs w:val="22"/>
        </w:rPr>
      </w:pPr>
    </w:p>
    <w:p w14:paraId="66C8D599" w14:textId="77777777" w:rsidR="001D0979" w:rsidRPr="00D43358" w:rsidRDefault="001D0979" w:rsidP="001D0979">
      <w:pPr>
        <w:widowControl w:val="0"/>
        <w:ind w:left="134"/>
        <w:contextualSpacing/>
        <w:jc w:val="center"/>
        <w:rPr>
          <w:rFonts w:ascii="AytoRoquetas Light Condensed" w:eastAsia="MS PGothic" w:hAnsi="AytoRoquetas Light Condensed" w:cs="MS PGothic"/>
          <w:b/>
          <w:bCs/>
          <w:i/>
          <w:iCs/>
        </w:rPr>
      </w:pPr>
      <w:r w:rsidRPr="00D43358">
        <w:rPr>
          <w:rFonts w:ascii="AytoRoquetas Light Condensed" w:eastAsia="MS PGothic" w:hAnsi="AytoRoquetas Light Condensed" w:cs="MS PGothic"/>
          <w:b/>
          <w:bCs/>
          <w:i/>
          <w:iCs/>
        </w:rPr>
        <w:t>LEGISLACIÓN</w:t>
      </w:r>
      <w:r w:rsidRPr="00D43358">
        <w:rPr>
          <w:rFonts w:ascii="AytoRoquetas Light Condensed" w:eastAsia="MS PGothic" w:hAnsi="AytoRoquetas Light Condensed" w:cs="MS PGothic"/>
          <w:b/>
          <w:bCs/>
          <w:i/>
          <w:iCs/>
          <w:spacing w:val="-2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b/>
          <w:bCs/>
          <w:i/>
          <w:iCs/>
        </w:rPr>
        <w:t>APLICABLE</w:t>
      </w:r>
      <w:r w:rsidRPr="00D43358">
        <w:rPr>
          <w:rFonts w:ascii="AytoRoquetas Light Condensed" w:eastAsia="MS PGothic" w:hAnsi="AytoRoquetas Light Condensed" w:cs="MS PGothic"/>
          <w:b/>
          <w:bCs/>
          <w:i/>
          <w:iCs/>
          <w:spacing w:val="-5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b/>
          <w:bCs/>
          <w:i/>
          <w:iCs/>
        </w:rPr>
        <w:t>Y</w:t>
      </w:r>
      <w:r w:rsidRPr="00D43358">
        <w:rPr>
          <w:rFonts w:ascii="AytoRoquetas Light Condensed" w:eastAsia="MS PGothic" w:hAnsi="AytoRoquetas Light Condensed" w:cs="MS PGothic"/>
          <w:b/>
          <w:bCs/>
          <w:i/>
          <w:iCs/>
          <w:spacing w:val="-3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b/>
          <w:bCs/>
          <w:i/>
          <w:iCs/>
        </w:rPr>
        <w:t>CONSIDERACIONES</w:t>
      </w:r>
      <w:r w:rsidRPr="00D43358">
        <w:rPr>
          <w:rFonts w:ascii="AytoRoquetas Light Condensed" w:eastAsia="MS PGothic" w:hAnsi="AytoRoquetas Light Condensed" w:cs="MS PGothic"/>
          <w:b/>
          <w:bCs/>
          <w:i/>
          <w:iCs/>
          <w:spacing w:val="-4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b/>
          <w:bCs/>
          <w:i/>
          <w:iCs/>
        </w:rPr>
        <w:t>JURÍDICAS</w:t>
      </w:r>
    </w:p>
    <w:p w14:paraId="41B73BC1" w14:textId="77777777" w:rsidR="001D0979" w:rsidRPr="00D43358" w:rsidRDefault="001D0979" w:rsidP="001D0979">
      <w:pPr>
        <w:widowControl w:val="0"/>
        <w:ind w:left="134"/>
        <w:contextualSpacing/>
        <w:jc w:val="both"/>
        <w:rPr>
          <w:rFonts w:ascii="AytoRoquetas Light Condensed" w:eastAsia="MS PGothic" w:hAnsi="AytoRoquetas Light Condensed" w:cs="MS PGothic"/>
          <w:i/>
          <w:iCs/>
        </w:rPr>
      </w:pPr>
    </w:p>
    <w:p w14:paraId="2D7C278B" w14:textId="77777777" w:rsidR="001D0979" w:rsidRPr="00D43358" w:rsidRDefault="001D0979" w:rsidP="001D0979">
      <w:pPr>
        <w:widowControl w:val="0"/>
        <w:ind w:left="134"/>
        <w:contextualSpacing/>
        <w:jc w:val="both"/>
        <w:rPr>
          <w:rFonts w:ascii="AytoRoquetas Light Condensed" w:eastAsia="MS PGothic" w:hAnsi="AytoRoquetas Light Condensed" w:cs="MS PGothic"/>
          <w:i/>
          <w:iCs/>
        </w:rPr>
      </w:pPr>
      <w:r w:rsidRPr="00D43358">
        <w:rPr>
          <w:rFonts w:ascii="AytoRoquetas Light Condensed" w:eastAsia="MS PGothic" w:hAnsi="AytoRoquetas Light Condensed" w:cs="MS PGothic"/>
          <w:i/>
          <w:iCs/>
        </w:rPr>
        <w:t>Ley</w:t>
      </w:r>
      <w:r w:rsidRPr="00D43358">
        <w:rPr>
          <w:rFonts w:ascii="AytoRoquetas Light Condensed" w:eastAsia="MS PGothic" w:hAnsi="AytoRoquetas Light Condensed" w:cs="MS PGothic"/>
          <w:i/>
          <w:iCs/>
          <w:spacing w:val="-2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7/1985,</w:t>
      </w:r>
      <w:r w:rsidRPr="00D43358">
        <w:rPr>
          <w:rFonts w:ascii="AytoRoquetas Light Condensed" w:eastAsia="MS PGothic" w:hAnsi="AytoRoquetas Light Condensed" w:cs="MS PGothic"/>
          <w:i/>
          <w:iCs/>
          <w:spacing w:val="-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de</w:t>
      </w:r>
      <w:r w:rsidRPr="00D43358">
        <w:rPr>
          <w:rFonts w:ascii="AytoRoquetas Light Condensed" w:eastAsia="MS PGothic" w:hAnsi="AytoRoquetas Light Condensed" w:cs="MS PGothic"/>
          <w:i/>
          <w:iCs/>
          <w:spacing w:val="-4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2</w:t>
      </w:r>
      <w:r w:rsidRPr="00D43358">
        <w:rPr>
          <w:rFonts w:ascii="AytoRoquetas Light Condensed" w:eastAsia="MS PGothic" w:hAnsi="AytoRoquetas Light Condensed" w:cs="MS PGothic"/>
          <w:i/>
          <w:iCs/>
          <w:spacing w:val="-3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de</w:t>
      </w:r>
      <w:r w:rsidRPr="00D43358">
        <w:rPr>
          <w:rFonts w:ascii="AytoRoquetas Light Condensed" w:eastAsia="MS PGothic" w:hAnsi="AytoRoquetas Light Condensed" w:cs="MS PGothic"/>
          <w:i/>
          <w:iCs/>
          <w:spacing w:val="-3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abril,</w:t>
      </w:r>
      <w:r w:rsidRPr="00D43358">
        <w:rPr>
          <w:rFonts w:ascii="AytoRoquetas Light Condensed" w:eastAsia="MS PGothic" w:hAnsi="AytoRoquetas Light Condensed" w:cs="MS PGothic"/>
          <w:i/>
          <w:iCs/>
          <w:spacing w:val="-2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Reguladora</w:t>
      </w:r>
      <w:r w:rsidRPr="00D43358">
        <w:rPr>
          <w:rFonts w:ascii="AytoRoquetas Light Condensed" w:eastAsia="MS PGothic" w:hAnsi="AytoRoquetas Light Condensed" w:cs="MS PGothic"/>
          <w:i/>
          <w:iCs/>
          <w:spacing w:val="-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de</w:t>
      </w:r>
      <w:r w:rsidRPr="00D43358">
        <w:rPr>
          <w:rFonts w:ascii="AytoRoquetas Light Condensed" w:eastAsia="MS PGothic" w:hAnsi="AytoRoquetas Light Condensed" w:cs="MS PGothic"/>
          <w:i/>
          <w:iCs/>
          <w:spacing w:val="-3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las</w:t>
      </w:r>
      <w:r w:rsidRPr="00D43358">
        <w:rPr>
          <w:rFonts w:ascii="AytoRoquetas Light Condensed" w:eastAsia="MS PGothic" w:hAnsi="AytoRoquetas Light Condensed" w:cs="MS PGothic"/>
          <w:i/>
          <w:iCs/>
          <w:spacing w:val="-3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Bases</w:t>
      </w:r>
      <w:r w:rsidRPr="00D43358">
        <w:rPr>
          <w:rFonts w:ascii="AytoRoquetas Light Condensed" w:eastAsia="MS PGothic" w:hAnsi="AytoRoquetas Light Condensed" w:cs="MS PGothic"/>
          <w:i/>
          <w:iCs/>
          <w:spacing w:val="-4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del</w:t>
      </w:r>
      <w:r w:rsidRPr="00D43358">
        <w:rPr>
          <w:rFonts w:ascii="AytoRoquetas Light Condensed" w:eastAsia="MS PGothic" w:hAnsi="AytoRoquetas Light Condensed" w:cs="MS PGothic"/>
          <w:i/>
          <w:iCs/>
          <w:spacing w:val="-3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Régimen</w:t>
      </w:r>
      <w:r w:rsidRPr="00D43358">
        <w:rPr>
          <w:rFonts w:ascii="AytoRoquetas Light Condensed" w:eastAsia="MS PGothic" w:hAnsi="AytoRoquetas Light Condensed" w:cs="MS PGothic"/>
          <w:i/>
          <w:iCs/>
          <w:spacing w:val="-4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Local.</w:t>
      </w:r>
      <w:r w:rsidRPr="00D43358">
        <w:rPr>
          <w:rFonts w:ascii="AytoRoquetas Light Condensed" w:eastAsia="MS PGothic" w:hAnsi="AytoRoquetas Light Condensed" w:cs="MS PGothic"/>
          <w:i/>
          <w:iCs/>
          <w:spacing w:val="-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(LBRL).</w:t>
      </w:r>
    </w:p>
    <w:p w14:paraId="0F05BD77" w14:textId="77777777" w:rsidR="001D0979" w:rsidRPr="00D43358" w:rsidRDefault="001D0979" w:rsidP="001D0979">
      <w:pPr>
        <w:widowControl w:val="0"/>
        <w:spacing w:before="1"/>
        <w:ind w:left="134"/>
        <w:contextualSpacing/>
        <w:jc w:val="both"/>
        <w:rPr>
          <w:rFonts w:ascii="AytoRoquetas Light Condensed" w:eastAsia="MS PGothic" w:hAnsi="AytoRoquetas Light Condensed" w:cs="MS PGothic"/>
          <w:i/>
          <w:iCs/>
        </w:rPr>
      </w:pPr>
      <w:r w:rsidRPr="00D43358">
        <w:rPr>
          <w:rFonts w:ascii="AytoRoquetas Light Condensed" w:eastAsia="MS PGothic" w:hAnsi="AytoRoquetas Light Condensed" w:cs="MS PGothic"/>
          <w:i/>
          <w:iCs/>
        </w:rPr>
        <w:t>Real</w:t>
      </w:r>
      <w:r w:rsidRPr="00D43358">
        <w:rPr>
          <w:rFonts w:ascii="AytoRoquetas Light Condensed" w:eastAsia="MS PGothic" w:hAnsi="AytoRoquetas Light Condensed" w:cs="MS PGothic"/>
          <w:i/>
          <w:iCs/>
          <w:spacing w:val="4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Decreto</w:t>
      </w:r>
      <w:r w:rsidRPr="00D43358">
        <w:rPr>
          <w:rFonts w:ascii="AytoRoquetas Light Condensed" w:eastAsia="MS PGothic" w:hAnsi="AytoRoquetas Light Condensed" w:cs="MS PGothic"/>
          <w:i/>
          <w:iCs/>
          <w:spacing w:val="8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Legislativo</w:t>
      </w:r>
      <w:r w:rsidRPr="00D43358">
        <w:rPr>
          <w:rFonts w:ascii="AytoRoquetas Light Condensed" w:eastAsia="MS PGothic" w:hAnsi="AytoRoquetas Light Condensed" w:cs="MS PGothic"/>
          <w:i/>
          <w:iCs/>
          <w:spacing w:val="6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781/1986,</w:t>
      </w:r>
      <w:r w:rsidRPr="00D43358">
        <w:rPr>
          <w:rFonts w:ascii="AytoRoquetas Light Condensed" w:eastAsia="MS PGothic" w:hAnsi="AytoRoquetas Light Condensed" w:cs="MS PGothic"/>
          <w:i/>
          <w:iCs/>
          <w:spacing w:val="6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de</w:t>
      </w:r>
      <w:r w:rsidRPr="00D43358">
        <w:rPr>
          <w:rFonts w:ascii="AytoRoquetas Light Condensed" w:eastAsia="MS PGothic" w:hAnsi="AytoRoquetas Light Condensed" w:cs="MS PGothic"/>
          <w:i/>
          <w:iCs/>
          <w:spacing w:val="5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18</w:t>
      </w:r>
      <w:r w:rsidRPr="00D43358">
        <w:rPr>
          <w:rFonts w:ascii="AytoRoquetas Light Condensed" w:eastAsia="MS PGothic" w:hAnsi="AytoRoquetas Light Condensed" w:cs="MS PGothic"/>
          <w:i/>
          <w:iCs/>
          <w:spacing w:val="5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de</w:t>
      </w:r>
      <w:r w:rsidRPr="00D43358">
        <w:rPr>
          <w:rFonts w:ascii="AytoRoquetas Light Condensed" w:eastAsia="MS PGothic" w:hAnsi="AytoRoquetas Light Condensed" w:cs="MS PGothic"/>
          <w:i/>
          <w:iCs/>
          <w:spacing w:val="4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abril,</w:t>
      </w:r>
      <w:r w:rsidRPr="00D43358">
        <w:rPr>
          <w:rFonts w:ascii="AytoRoquetas Light Condensed" w:eastAsia="MS PGothic" w:hAnsi="AytoRoquetas Light Condensed" w:cs="MS PGothic"/>
          <w:i/>
          <w:iCs/>
          <w:spacing w:val="7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por</w:t>
      </w:r>
      <w:r w:rsidRPr="00D43358">
        <w:rPr>
          <w:rFonts w:ascii="AytoRoquetas Light Condensed" w:eastAsia="MS PGothic" w:hAnsi="AytoRoquetas Light Condensed" w:cs="MS PGothic"/>
          <w:i/>
          <w:iCs/>
          <w:spacing w:val="7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el</w:t>
      </w:r>
      <w:r w:rsidRPr="00D43358">
        <w:rPr>
          <w:rFonts w:ascii="AytoRoquetas Light Condensed" w:eastAsia="MS PGothic" w:hAnsi="AytoRoquetas Light Condensed" w:cs="MS PGothic"/>
          <w:i/>
          <w:iCs/>
          <w:spacing w:val="4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que</w:t>
      </w:r>
      <w:r w:rsidRPr="00D43358">
        <w:rPr>
          <w:rFonts w:ascii="AytoRoquetas Light Condensed" w:eastAsia="MS PGothic" w:hAnsi="AytoRoquetas Light Condensed" w:cs="MS PGothic"/>
          <w:i/>
          <w:iCs/>
          <w:spacing w:val="5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se</w:t>
      </w:r>
      <w:r w:rsidRPr="00D43358">
        <w:rPr>
          <w:rFonts w:ascii="AytoRoquetas Light Condensed" w:eastAsia="MS PGothic" w:hAnsi="AytoRoquetas Light Condensed" w:cs="MS PGothic"/>
          <w:i/>
          <w:iCs/>
          <w:spacing w:val="3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aprueba</w:t>
      </w:r>
      <w:r w:rsidRPr="00D43358">
        <w:rPr>
          <w:rFonts w:ascii="AytoRoquetas Light Condensed" w:eastAsia="MS PGothic" w:hAnsi="AytoRoquetas Light Condensed" w:cs="MS PGothic"/>
          <w:i/>
          <w:iCs/>
          <w:spacing w:val="6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el</w:t>
      </w:r>
      <w:r w:rsidRPr="00D43358">
        <w:rPr>
          <w:rFonts w:ascii="AytoRoquetas Light Condensed" w:eastAsia="MS PGothic" w:hAnsi="AytoRoquetas Light Condensed" w:cs="MS PGothic"/>
          <w:i/>
          <w:iCs/>
          <w:spacing w:val="5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Texto</w:t>
      </w:r>
      <w:r w:rsidRPr="00D43358">
        <w:rPr>
          <w:rFonts w:ascii="AytoRoquetas Light Condensed" w:eastAsia="MS PGothic" w:hAnsi="AytoRoquetas Light Condensed" w:cs="MS PGothic"/>
          <w:i/>
          <w:iCs/>
          <w:spacing w:val="8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 xml:space="preserve">Refundido </w:t>
      </w:r>
      <w:r w:rsidRPr="00D43358">
        <w:rPr>
          <w:rFonts w:ascii="AytoRoquetas Light Condensed" w:eastAsia="MS PGothic" w:hAnsi="AytoRoquetas Light Condensed" w:cs="MS PGothic"/>
          <w:i/>
          <w:iCs/>
          <w:spacing w:val="-64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de</w:t>
      </w:r>
      <w:r w:rsidRPr="00D43358">
        <w:rPr>
          <w:rFonts w:ascii="AytoRoquetas Light Condensed" w:eastAsia="MS PGothic" w:hAnsi="AytoRoquetas Light Condensed" w:cs="MS PGothic"/>
          <w:i/>
          <w:iCs/>
          <w:spacing w:val="-2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la Disposiciones</w:t>
      </w:r>
      <w:r w:rsidRPr="00D43358">
        <w:rPr>
          <w:rFonts w:ascii="AytoRoquetas Light Condensed" w:eastAsia="MS PGothic" w:hAnsi="AytoRoquetas Light Condensed" w:cs="MS PGothic"/>
          <w:i/>
          <w:iCs/>
          <w:spacing w:val="-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Legales</w:t>
      </w:r>
      <w:r w:rsidRPr="00D43358">
        <w:rPr>
          <w:rFonts w:ascii="AytoRoquetas Light Condensed" w:eastAsia="MS PGothic" w:hAnsi="AytoRoquetas Light Condensed" w:cs="MS PGothic"/>
          <w:i/>
          <w:iCs/>
          <w:spacing w:val="-3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Vigentes</w:t>
      </w:r>
      <w:r w:rsidRPr="00D43358">
        <w:rPr>
          <w:rFonts w:ascii="AytoRoquetas Light Condensed" w:eastAsia="MS PGothic" w:hAnsi="AytoRoquetas Light Condensed" w:cs="MS PGothic"/>
          <w:i/>
          <w:iCs/>
          <w:spacing w:val="-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en</w:t>
      </w:r>
      <w:r w:rsidRPr="00D43358">
        <w:rPr>
          <w:rFonts w:ascii="AytoRoquetas Light Condensed" w:eastAsia="MS PGothic" w:hAnsi="AytoRoquetas Light Condensed" w:cs="MS PGothic"/>
          <w:i/>
          <w:iCs/>
          <w:spacing w:val="-2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Materia de</w:t>
      </w:r>
      <w:r w:rsidRPr="00D43358">
        <w:rPr>
          <w:rFonts w:ascii="AytoRoquetas Light Condensed" w:eastAsia="MS PGothic" w:hAnsi="AytoRoquetas Light Condensed" w:cs="MS PGothic"/>
          <w:i/>
          <w:iCs/>
          <w:spacing w:val="-2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Régimen</w:t>
      </w:r>
      <w:r w:rsidRPr="00D43358">
        <w:rPr>
          <w:rFonts w:ascii="AytoRoquetas Light Condensed" w:eastAsia="MS PGothic" w:hAnsi="AytoRoquetas Light Condensed" w:cs="MS PGothic"/>
          <w:i/>
          <w:iCs/>
          <w:spacing w:val="-2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Local</w:t>
      </w:r>
      <w:r w:rsidRPr="00D43358">
        <w:rPr>
          <w:rFonts w:ascii="AytoRoquetas Light Condensed" w:eastAsia="MS PGothic" w:hAnsi="AytoRoquetas Light Condensed" w:cs="MS PGothic"/>
          <w:i/>
          <w:iCs/>
          <w:spacing w:val="-2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(TRRL).</w:t>
      </w:r>
    </w:p>
    <w:p w14:paraId="6A423A05" w14:textId="77777777" w:rsidR="001D0979" w:rsidRPr="00D43358" w:rsidRDefault="001D0979" w:rsidP="001D0979">
      <w:pPr>
        <w:widowControl w:val="0"/>
        <w:ind w:left="134"/>
        <w:contextualSpacing/>
        <w:jc w:val="both"/>
        <w:rPr>
          <w:rFonts w:ascii="AytoRoquetas Light Condensed" w:eastAsia="MS PGothic" w:hAnsi="AytoRoquetas Light Condensed" w:cs="MS PGothic"/>
          <w:i/>
          <w:iCs/>
        </w:rPr>
      </w:pPr>
      <w:r w:rsidRPr="00D43358">
        <w:rPr>
          <w:rFonts w:ascii="AytoRoquetas Light Condensed" w:eastAsia="MS PGothic" w:hAnsi="AytoRoquetas Light Condensed" w:cs="MS PGothic"/>
          <w:i/>
          <w:iCs/>
        </w:rPr>
        <w:t>Real</w:t>
      </w:r>
      <w:r w:rsidRPr="00D43358">
        <w:rPr>
          <w:rFonts w:ascii="AytoRoquetas Light Condensed" w:eastAsia="MS PGothic" w:hAnsi="AytoRoquetas Light Condensed" w:cs="MS PGothic"/>
          <w:i/>
          <w:iCs/>
          <w:spacing w:val="42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Decreto</w:t>
      </w:r>
      <w:r w:rsidRPr="00D43358">
        <w:rPr>
          <w:rFonts w:ascii="AytoRoquetas Light Condensed" w:eastAsia="MS PGothic" w:hAnsi="AytoRoquetas Light Condensed" w:cs="MS PGothic"/>
          <w:i/>
          <w:iCs/>
          <w:spacing w:val="45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2568/1986,</w:t>
      </w:r>
      <w:r w:rsidRPr="00D43358">
        <w:rPr>
          <w:rFonts w:ascii="AytoRoquetas Light Condensed" w:eastAsia="MS PGothic" w:hAnsi="AytoRoquetas Light Condensed" w:cs="MS PGothic"/>
          <w:i/>
          <w:iCs/>
          <w:spacing w:val="44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de</w:t>
      </w:r>
      <w:r w:rsidRPr="00D43358">
        <w:rPr>
          <w:rFonts w:ascii="AytoRoquetas Light Condensed" w:eastAsia="MS PGothic" w:hAnsi="AytoRoquetas Light Condensed" w:cs="MS PGothic"/>
          <w:i/>
          <w:iCs/>
          <w:spacing w:val="43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28</w:t>
      </w:r>
      <w:r w:rsidRPr="00D43358">
        <w:rPr>
          <w:rFonts w:ascii="AytoRoquetas Light Condensed" w:eastAsia="MS PGothic" w:hAnsi="AytoRoquetas Light Condensed" w:cs="MS PGothic"/>
          <w:i/>
          <w:iCs/>
          <w:spacing w:val="42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de</w:t>
      </w:r>
      <w:r w:rsidRPr="00D43358">
        <w:rPr>
          <w:rFonts w:ascii="AytoRoquetas Light Condensed" w:eastAsia="MS PGothic" w:hAnsi="AytoRoquetas Light Condensed" w:cs="MS PGothic"/>
          <w:i/>
          <w:iCs/>
          <w:spacing w:val="42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noviembre,</w:t>
      </w:r>
      <w:r w:rsidRPr="00D43358">
        <w:rPr>
          <w:rFonts w:ascii="AytoRoquetas Light Condensed" w:eastAsia="MS PGothic" w:hAnsi="AytoRoquetas Light Condensed" w:cs="MS PGothic"/>
          <w:i/>
          <w:iCs/>
          <w:spacing w:val="44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por</w:t>
      </w:r>
      <w:r w:rsidRPr="00D43358">
        <w:rPr>
          <w:rFonts w:ascii="AytoRoquetas Light Condensed" w:eastAsia="MS PGothic" w:hAnsi="AytoRoquetas Light Condensed" w:cs="MS PGothic"/>
          <w:i/>
          <w:iCs/>
          <w:spacing w:val="45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el</w:t>
      </w:r>
      <w:r w:rsidRPr="00D43358">
        <w:rPr>
          <w:rFonts w:ascii="AytoRoquetas Light Condensed" w:eastAsia="MS PGothic" w:hAnsi="AytoRoquetas Light Condensed" w:cs="MS PGothic"/>
          <w:i/>
          <w:iCs/>
          <w:spacing w:val="42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que</w:t>
      </w:r>
      <w:r w:rsidRPr="00D43358">
        <w:rPr>
          <w:rFonts w:ascii="AytoRoquetas Light Condensed" w:eastAsia="MS PGothic" w:hAnsi="AytoRoquetas Light Condensed" w:cs="MS PGothic"/>
          <w:i/>
          <w:iCs/>
          <w:spacing w:val="42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se</w:t>
      </w:r>
      <w:r w:rsidRPr="00D43358">
        <w:rPr>
          <w:rFonts w:ascii="AytoRoquetas Light Condensed" w:eastAsia="MS PGothic" w:hAnsi="AytoRoquetas Light Condensed" w:cs="MS PGothic"/>
          <w:i/>
          <w:iCs/>
          <w:spacing w:val="4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aprueba</w:t>
      </w:r>
      <w:r w:rsidRPr="00D43358">
        <w:rPr>
          <w:rFonts w:ascii="AytoRoquetas Light Condensed" w:eastAsia="MS PGothic" w:hAnsi="AytoRoquetas Light Condensed" w:cs="MS PGothic"/>
          <w:i/>
          <w:iCs/>
          <w:spacing w:val="44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el</w:t>
      </w:r>
      <w:r w:rsidRPr="00D43358">
        <w:rPr>
          <w:rFonts w:ascii="AytoRoquetas Light Condensed" w:eastAsia="MS PGothic" w:hAnsi="AytoRoquetas Light Condensed" w:cs="MS PGothic"/>
          <w:i/>
          <w:iCs/>
          <w:spacing w:val="42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Reglamento</w:t>
      </w:r>
      <w:r w:rsidRPr="00FC2588">
        <w:rPr>
          <w:rFonts w:ascii="AytoRoquetas Light Condensed" w:eastAsia="MS PGothic" w:hAnsi="AytoRoquetas Light Condensed" w:cs="MS PGothic"/>
          <w:i/>
          <w:iCs/>
          <w:spacing w:val="43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de</w:t>
      </w:r>
      <w:r w:rsidRPr="00FC2588">
        <w:rPr>
          <w:rFonts w:ascii="AytoRoquetas Light Condensed" w:eastAsia="MS PGothic" w:hAnsi="AytoRoquetas Light Condensed" w:cs="MS PGothic"/>
          <w:i/>
          <w:iCs/>
          <w:spacing w:val="-64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Organización,</w:t>
      </w:r>
      <w:r w:rsidRPr="00D43358">
        <w:rPr>
          <w:rFonts w:ascii="AytoRoquetas Light Condensed" w:eastAsia="MS PGothic" w:hAnsi="AytoRoquetas Light Condensed" w:cs="MS PGothic"/>
          <w:i/>
          <w:iCs/>
          <w:spacing w:val="-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Funcionamiento</w:t>
      </w:r>
      <w:r w:rsidRPr="00D43358">
        <w:rPr>
          <w:rFonts w:ascii="AytoRoquetas Light Condensed" w:eastAsia="MS PGothic" w:hAnsi="AytoRoquetas Light Condensed" w:cs="MS PGothic"/>
          <w:i/>
          <w:iCs/>
          <w:spacing w:val="-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y Régimen</w:t>
      </w:r>
      <w:r w:rsidRPr="00D43358">
        <w:rPr>
          <w:rFonts w:ascii="AytoRoquetas Light Condensed" w:eastAsia="MS PGothic" w:hAnsi="AytoRoquetas Light Condensed" w:cs="MS PGothic"/>
          <w:i/>
          <w:iCs/>
          <w:spacing w:val="-3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Jurídico</w:t>
      </w:r>
      <w:r w:rsidRPr="00D43358">
        <w:rPr>
          <w:rFonts w:ascii="AytoRoquetas Light Condensed" w:eastAsia="MS PGothic" w:hAnsi="AytoRoquetas Light Condensed" w:cs="MS PGothic"/>
          <w:i/>
          <w:iCs/>
          <w:spacing w:val="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de</w:t>
      </w:r>
      <w:r w:rsidRPr="00D43358">
        <w:rPr>
          <w:rFonts w:ascii="AytoRoquetas Light Condensed" w:eastAsia="MS PGothic" w:hAnsi="AytoRoquetas Light Condensed" w:cs="MS PGothic"/>
          <w:i/>
          <w:iCs/>
          <w:spacing w:val="-2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las</w:t>
      </w:r>
      <w:r w:rsidRPr="00D43358">
        <w:rPr>
          <w:rFonts w:ascii="AytoRoquetas Light Condensed" w:eastAsia="MS PGothic" w:hAnsi="AytoRoquetas Light Condensed" w:cs="MS PGothic"/>
          <w:i/>
          <w:iCs/>
          <w:spacing w:val="-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Entidades</w:t>
      </w:r>
      <w:r w:rsidRPr="00D43358">
        <w:rPr>
          <w:rFonts w:ascii="AytoRoquetas Light Condensed" w:eastAsia="MS PGothic" w:hAnsi="AytoRoquetas Light Condensed" w:cs="MS PGothic"/>
          <w:i/>
          <w:iCs/>
          <w:spacing w:val="-2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Locales</w:t>
      </w:r>
      <w:r w:rsidRPr="00D43358">
        <w:rPr>
          <w:rFonts w:ascii="AytoRoquetas Light Condensed" w:eastAsia="MS PGothic" w:hAnsi="AytoRoquetas Light Condensed" w:cs="MS PGothic"/>
          <w:i/>
          <w:iCs/>
          <w:spacing w:val="-3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(ROF).</w:t>
      </w:r>
    </w:p>
    <w:p w14:paraId="09B8D013" w14:textId="77777777" w:rsidR="001D0979" w:rsidRPr="00D43358" w:rsidRDefault="001D0979" w:rsidP="001D0979">
      <w:pPr>
        <w:widowControl w:val="0"/>
        <w:ind w:left="134"/>
        <w:contextualSpacing/>
        <w:jc w:val="both"/>
        <w:rPr>
          <w:rFonts w:ascii="AytoRoquetas Light Condensed" w:eastAsia="MS PGothic" w:hAnsi="AytoRoquetas Light Condensed" w:cs="MS PGothic"/>
          <w:i/>
          <w:iCs/>
        </w:rPr>
      </w:pPr>
      <w:r w:rsidRPr="00D43358">
        <w:rPr>
          <w:rFonts w:ascii="AytoRoquetas Light Condensed" w:eastAsia="MS PGothic" w:hAnsi="AytoRoquetas Light Condensed" w:cs="MS PGothic"/>
          <w:i/>
          <w:iCs/>
        </w:rPr>
        <w:t>Decreto</w:t>
      </w:r>
      <w:r w:rsidRPr="00D43358">
        <w:rPr>
          <w:rFonts w:ascii="AytoRoquetas Light Condensed" w:eastAsia="MS PGothic" w:hAnsi="AytoRoquetas Light Condensed" w:cs="MS PGothic"/>
          <w:i/>
          <w:iCs/>
          <w:spacing w:val="23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de</w:t>
      </w:r>
      <w:r w:rsidRPr="00D43358">
        <w:rPr>
          <w:rFonts w:ascii="AytoRoquetas Light Condensed" w:eastAsia="MS PGothic" w:hAnsi="AytoRoquetas Light Condensed" w:cs="MS PGothic"/>
          <w:i/>
          <w:iCs/>
          <w:spacing w:val="2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17</w:t>
      </w:r>
      <w:r w:rsidRPr="00D43358">
        <w:rPr>
          <w:rFonts w:ascii="AytoRoquetas Light Condensed" w:eastAsia="MS PGothic" w:hAnsi="AytoRoquetas Light Condensed" w:cs="MS PGothic"/>
          <w:i/>
          <w:iCs/>
          <w:spacing w:val="2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de</w:t>
      </w:r>
      <w:r w:rsidRPr="00D43358">
        <w:rPr>
          <w:rFonts w:ascii="AytoRoquetas Light Condensed" w:eastAsia="MS PGothic" w:hAnsi="AytoRoquetas Light Condensed" w:cs="MS PGothic"/>
          <w:i/>
          <w:iCs/>
          <w:spacing w:val="2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junio</w:t>
      </w:r>
      <w:r w:rsidRPr="00D43358">
        <w:rPr>
          <w:rFonts w:ascii="AytoRoquetas Light Condensed" w:eastAsia="MS PGothic" w:hAnsi="AytoRoquetas Light Condensed" w:cs="MS PGothic"/>
          <w:i/>
          <w:iCs/>
          <w:spacing w:val="24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de</w:t>
      </w:r>
      <w:r w:rsidRPr="00D43358">
        <w:rPr>
          <w:rFonts w:ascii="AytoRoquetas Light Condensed" w:eastAsia="MS PGothic" w:hAnsi="AytoRoquetas Light Condensed" w:cs="MS PGothic"/>
          <w:i/>
          <w:iCs/>
          <w:spacing w:val="2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1955,</w:t>
      </w:r>
      <w:r w:rsidRPr="00D43358">
        <w:rPr>
          <w:rFonts w:ascii="AytoRoquetas Light Condensed" w:eastAsia="MS PGothic" w:hAnsi="AytoRoquetas Light Condensed" w:cs="MS PGothic"/>
          <w:i/>
          <w:iCs/>
          <w:spacing w:val="23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por</w:t>
      </w:r>
      <w:r w:rsidRPr="00D43358">
        <w:rPr>
          <w:rFonts w:ascii="AytoRoquetas Light Condensed" w:eastAsia="MS PGothic" w:hAnsi="AytoRoquetas Light Condensed" w:cs="MS PGothic"/>
          <w:i/>
          <w:iCs/>
          <w:spacing w:val="2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el</w:t>
      </w:r>
      <w:r w:rsidRPr="00D43358">
        <w:rPr>
          <w:rFonts w:ascii="AytoRoquetas Light Condensed" w:eastAsia="MS PGothic" w:hAnsi="AytoRoquetas Light Condensed" w:cs="MS PGothic"/>
          <w:i/>
          <w:iCs/>
          <w:spacing w:val="2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que</w:t>
      </w:r>
      <w:r w:rsidRPr="00D43358">
        <w:rPr>
          <w:rFonts w:ascii="AytoRoquetas Light Condensed" w:eastAsia="MS PGothic" w:hAnsi="AytoRoquetas Light Condensed" w:cs="MS PGothic"/>
          <w:i/>
          <w:iCs/>
          <w:spacing w:val="2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se</w:t>
      </w:r>
      <w:r w:rsidRPr="00D43358">
        <w:rPr>
          <w:rFonts w:ascii="AytoRoquetas Light Condensed" w:eastAsia="MS PGothic" w:hAnsi="AytoRoquetas Light Condensed" w:cs="MS PGothic"/>
          <w:i/>
          <w:iCs/>
          <w:spacing w:val="2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aprueba</w:t>
      </w:r>
      <w:r w:rsidRPr="00D43358">
        <w:rPr>
          <w:rFonts w:ascii="AytoRoquetas Light Condensed" w:eastAsia="MS PGothic" w:hAnsi="AytoRoquetas Light Condensed" w:cs="MS PGothic"/>
          <w:i/>
          <w:iCs/>
          <w:spacing w:val="23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el</w:t>
      </w:r>
      <w:r w:rsidRPr="00D43358">
        <w:rPr>
          <w:rFonts w:ascii="AytoRoquetas Light Condensed" w:eastAsia="MS PGothic" w:hAnsi="AytoRoquetas Light Condensed" w:cs="MS PGothic"/>
          <w:i/>
          <w:iCs/>
          <w:spacing w:val="2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Reglamento</w:t>
      </w:r>
      <w:r w:rsidRPr="00D43358">
        <w:rPr>
          <w:rFonts w:ascii="AytoRoquetas Light Condensed" w:eastAsia="MS PGothic" w:hAnsi="AytoRoquetas Light Condensed" w:cs="MS PGothic"/>
          <w:i/>
          <w:iCs/>
          <w:spacing w:val="24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de</w:t>
      </w:r>
      <w:r w:rsidRPr="00D43358">
        <w:rPr>
          <w:rFonts w:ascii="AytoRoquetas Light Condensed" w:eastAsia="MS PGothic" w:hAnsi="AytoRoquetas Light Condensed" w:cs="MS PGothic"/>
          <w:i/>
          <w:iCs/>
          <w:spacing w:val="2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Servicios</w:t>
      </w:r>
      <w:r w:rsidRPr="00D43358">
        <w:rPr>
          <w:rFonts w:ascii="AytoRoquetas Light Condensed" w:eastAsia="MS PGothic" w:hAnsi="AytoRoquetas Light Condensed" w:cs="MS PGothic"/>
          <w:i/>
          <w:iCs/>
          <w:spacing w:val="22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de</w:t>
      </w:r>
      <w:r w:rsidRPr="00D43358">
        <w:rPr>
          <w:rFonts w:ascii="AytoRoquetas Light Condensed" w:eastAsia="MS PGothic" w:hAnsi="AytoRoquetas Light Condensed" w:cs="MS PGothic"/>
          <w:i/>
          <w:iCs/>
          <w:spacing w:val="2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las</w:t>
      </w:r>
      <w:r w:rsidRPr="00D43358">
        <w:rPr>
          <w:rFonts w:ascii="AytoRoquetas Light Condensed" w:eastAsia="MS PGothic" w:hAnsi="AytoRoquetas Light Condensed" w:cs="MS PGothic"/>
          <w:i/>
          <w:iCs/>
          <w:spacing w:val="-64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Corporaciones</w:t>
      </w:r>
      <w:r w:rsidRPr="00D43358">
        <w:rPr>
          <w:rFonts w:ascii="AytoRoquetas Light Condensed" w:eastAsia="MS PGothic" w:hAnsi="AytoRoquetas Light Condensed" w:cs="MS PGothic"/>
          <w:i/>
          <w:iCs/>
          <w:spacing w:val="-3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Locales (RSCL).</w:t>
      </w:r>
    </w:p>
    <w:p w14:paraId="12131EDB" w14:textId="77777777" w:rsidR="001D0979" w:rsidRPr="00D43358" w:rsidRDefault="001D0979" w:rsidP="001D0979">
      <w:pPr>
        <w:widowControl w:val="0"/>
        <w:ind w:left="134"/>
        <w:contextualSpacing/>
        <w:jc w:val="both"/>
        <w:rPr>
          <w:rFonts w:ascii="AytoRoquetas Light Condensed" w:eastAsia="MS PGothic" w:hAnsi="AytoRoquetas Light Condensed" w:cs="MS PGothic"/>
          <w:i/>
          <w:iCs/>
        </w:rPr>
      </w:pPr>
      <w:r w:rsidRPr="00D43358">
        <w:rPr>
          <w:rFonts w:ascii="AytoRoquetas Light Condensed" w:eastAsia="MS PGothic" w:hAnsi="AytoRoquetas Light Condensed" w:cs="MS PGothic"/>
          <w:i/>
          <w:iCs/>
        </w:rPr>
        <w:t>Real</w:t>
      </w:r>
      <w:r w:rsidRPr="00D43358">
        <w:rPr>
          <w:rFonts w:ascii="AytoRoquetas Light Condensed" w:eastAsia="MS PGothic" w:hAnsi="AytoRoquetas Light Condensed" w:cs="MS PGothic"/>
          <w:i/>
          <w:iCs/>
          <w:spacing w:val="15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Decreto</w:t>
      </w:r>
      <w:r w:rsidRPr="00D43358">
        <w:rPr>
          <w:rFonts w:ascii="AytoRoquetas Light Condensed" w:eastAsia="MS PGothic" w:hAnsi="AytoRoquetas Light Condensed" w:cs="MS PGothic"/>
          <w:i/>
          <w:iCs/>
          <w:spacing w:val="17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Legislativo</w:t>
      </w:r>
      <w:r w:rsidRPr="00D43358">
        <w:rPr>
          <w:rFonts w:ascii="AytoRoquetas Light Condensed" w:eastAsia="MS PGothic" w:hAnsi="AytoRoquetas Light Condensed" w:cs="MS PGothic"/>
          <w:i/>
          <w:iCs/>
          <w:spacing w:val="16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2/2004,</w:t>
      </w:r>
      <w:r w:rsidRPr="00D43358">
        <w:rPr>
          <w:rFonts w:ascii="AytoRoquetas Light Condensed" w:eastAsia="MS PGothic" w:hAnsi="AytoRoquetas Light Condensed" w:cs="MS PGothic"/>
          <w:i/>
          <w:iCs/>
          <w:spacing w:val="17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de</w:t>
      </w:r>
      <w:r w:rsidRPr="00D43358">
        <w:rPr>
          <w:rFonts w:ascii="AytoRoquetas Light Condensed" w:eastAsia="MS PGothic" w:hAnsi="AytoRoquetas Light Condensed" w:cs="MS PGothic"/>
          <w:i/>
          <w:iCs/>
          <w:spacing w:val="15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5</w:t>
      </w:r>
      <w:r w:rsidRPr="00D43358">
        <w:rPr>
          <w:rFonts w:ascii="AytoRoquetas Light Condensed" w:eastAsia="MS PGothic" w:hAnsi="AytoRoquetas Light Condensed" w:cs="MS PGothic"/>
          <w:i/>
          <w:iCs/>
          <w:spacing w:val="15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de</w:t>
      </w:r>
      <w:r w:rsidRPr="00D43358">
        <w:rPr>
          <w:rFonts w:ascii="AytoRoquetas Light Condensed" w:eastAsia="MS PGothic" w:hAnsi="AytoRoquetas Light Condensed" w:cs="MS PGothic"/>
          <w:i/>
          <w:iCs/>
          <w:spacing w:val="15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marzo,</w:t>
      </w:r>
      <w:r w:rsidRPr="00D43358">
        <w:rPr>
          <w:rFonts w:ascii="AytoRoquetas Light Condensed" w:eastAsia="MS PGothic" w:hAnsi="AytoRoquetas Light Condensed" w:cs="MS PGothic"/>
          <w:i/>
          <w:iCs/>
          <w:spacing w:val="17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por</w:t>
      </w:r>
      <w:r w:rsidRPr="00D43358">
        <w:rPr>
          <w:rFonts w:ascii="AytoRoquetas Light Condensed" w:eastAsia="MS PGothic" w:hAnsi="AytoRoquetas Light Condensed" w:cs="MS PGothic"/>
          <w:i/>
          <w:iCs/>
          <w:spacing w:val="17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el</w:t>
      </w:r>
      <w:r w:rsidRPr="00D43358">
        <w:rPr>
          <w:rFonts w:ascii="AytoRoquetas Light Condensed" w:eastAsia="MS PGothic" w:hAnsi="AytoRoquetas Light Condensed" w:cs="MS PGothic"/>
          <w:i/>
          <w:iCs/>
          <w:spacing w:val="15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que</w:t>
      </w:r>
      <w:r w:rsidRPr="00D43358">
        <w:rPr>
          <w:rFonts w:ascii="AytoRoquetas Light Condensed" w:eastAsia="MS PGothic" w:hAnsi="AytoRoquetas Light Condensed" w:cs="MS PGothic"/>
          <w:i/>
          <w:iCs/>
          <w:spacing w:val="15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se</w:t>
      </w:r>
      <w:r w:rsidRPr="00D43358">
        <w:rPr>
          <w:rFonts w:ascii="AytoRoquetas Light Condensed" w:eastAsia="MS PGothic" w:hAnsi="AytoRoquetas Light Condensed" w:cs="MS PGothic"/>
          <w:i/>
          <w:iCs/>
          <w:spacing w:val="14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aprueba</w:t>
      </w:r>
      <w:r w:rsidRPr="00D43358">
        <w:rPr>
          <w:rFonts w:ascii="AytoRoquetas Light Condensed" w:eastAsia="MS PGothic" w:hAnsi="AytoRoquetas Light Condensed" w:cs="MS PGothic"/>
          <w:i/>
          <w:iCs/>
          <w:spacing w:val="16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el</w:t>
      </w:r>
      <w:r w:rsidRPr="00D43358">
        <w:rPr>
          <w:rFonts w:ascii="AytoRoquetas Light Condensed" w:eastAsia="MS PGothic" w:hAnsi="AytoRoquetas Light Condensed" w:cs="MS PGothic"/>
          <w:i/>
          <w:iCs/>
          <w:spacing w:val="15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Texto</w:t>
      </w:r>
      <w:r w:rsidRPr="00D43358">
        <w:rPr>
          <w:rFonts w:ascii="AytoRoquetas Light Condensed" w:eastAsia="MS PGothic" w:hAnsi="AytoRoquetas Light Condensed" w:cs="MS PGothic"/>
          <w:i/>
          <w:iCs/>
          <w:spacing w:val="18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Refundido</w:t>
      </w:r>
      <w:r w:rsidRPr="00D43358">
        <w:rPr>
          <w:rFonts w:ascii="AytoRoquetas Light Condensed" w:eastAsia="MS PGothic" w:hAnsi="AytoRoquetas Light Condensed" w:cs="MS PGothic"/>
          <w:i/>
          <w:iCs/>
          <w:spacing w:val="-64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de</w:t>
      </w:r>
      <w:r w:rsidRPr="00D43358">
        <w:rPr>
          <w:rFonts w:ascii="AytoRoquetas Light Condensed" w:eastAsia="MS PGothic" w:hAnsi="AytoRoquetas Light Condensed" w:cs="MS PGothic"/>
          <w:i/>
          <w:iCs/>
          <w:spacing w:val="-2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la</w:t>
      </w:r>
      <w:r w:rsidRPr="00D43358">
        <w:rPr>
          <w:rFonts w:ascii="AytoRoquetas Light Condensed" w:eastAsia="MS PGothic" w:hAnsi="AytoRoquetas Light Condensed" w:cs="MS PGothic"/>
          <w:i/>
          <w:iCs/>
          <w:spacing w:val="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Ley</w:t>
      </w:r>
      <w:r w:rsidRPr="00D43358">
        <w:rPr>
          <w:rFonts w:ascii="AytoRoquetas Light Condensed" w:eastAsia="MS PGothic" w:hAnsi="AytoRoquetas Light Condensed" w:cs="MS PGothic"/>
          <w:i/>
          <w:iCs/>
          <w:spacing w:val="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Reguladora de</w:t>
      </w:r>
      <w:r w:rsidRPr="00D43358">
        <w:rPr>
          <w:rFonts w:ascii="AytoRoquetas Light Condensed" w:eastAsia="MS PGothic" w:hAnsi="AytoRoquetas Light Condensed" w:cs="MS PGothic"/>
          <w:i/>
          <w:iCs/>
          <w:spacing w:val="-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las Haciendas</w:t>
      </w:r>
      <w:r w:rsidRPr="00D43358">
        <w:rPr>
          <w:rFonts w:ascii="AytoRoquetas Light Condensed" w:eastAsia="MS PGothic" w:hAnsi="AytoRoquetas Light Condensed" w:cs="MS PGothic"/>
          <w:i/>
          <w:iCs/>
          <w:spacing w:val="-3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Locales (TRLRHL).</w:t>
      </w:r>
    </w:p>
    <w:p w14:paraId="029362A5" w14:textId="77777777" w:rsidR="001D0979" w:rsidRPr="00D43358" w:rsidRDefault="001D0979" w:rsidP="001D0979">
      <w:pPr>
        <w:widowControl w:val="0"/>
        <w:ind w:left="134"/>
        <w:contextualSpacing/>
        <w:jc w:val="both"/>
        <w:rPr>
          <w:rFonts w:ascii="AytoRoquetas Light Condensed" w:eastAsia="MS PGothic" w:hAnsi="AytoRoquetas Light Condensed" w:cs="MS PGothic"/>
          <w:i/>
          <w:iCs/>
        </w:rPr>
      </w:pPr>
      <w:r w:rsidRPr="00D43358">
        <w:rPr>
          <w:rFonts w:ascii="AytoRoquetas Light Condensed" w:eastAsia="MS PGothic" w:hAnsi="AytoRoquetas Light Condensed" w:cs="MS PGothic"/>
          <w:i/>
          <w:iCs/>
        </w:rPr>
        <w:t>Ley</w:t>
      </w:r>
      <w:r w:rsidRPr="00D43358">
        <w:rPr>
          <w:rFonts w:ascii="AytoRoquetas Light Condensed" w:eastAsia="MS PGothic" w:hAnsi="AytoRoquetas Light Condensed" w:cs="MS PGothic"/>
          <w:i/>
          <w:iCs/>
          <w:spacing w:val="60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39/2015,</w:t>
      </w:r>
      <w:r w:rsidRPr="00D43358">
        <w:rPr>
          <w:rFonts w:ascii="AytoRoquetas Light Condensed" w:eastAsia="MS PGothic" w:hAnsi="AytoRoquetas Light Condensed" w:cs="MS PGothic"/>
          <w:i/>
          <w:iCs/>
          <w:spacing w:val="60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de</w:t>
      </w:r>
      <w:r w:rsidRPr="00D43358">
        <w:rPr>
          <w:rFonts w:ascii="AytoRoquetas Light Condensed" w:eastAsia="MS PGothic" w:hAnsi="AytoRoquetas Light Condensed" w:cs="MS PGothic"/>
          <w:i/>
          <w:iCs/>
          <w:spacing w:val="58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1</w:t>
      </w:r>
      <w:r w:rsidRPr="00D43358">
        <w:rPr>
          <w:rFonts w:ascii="AytoRoquetas Light Condensed" w:eastAsia="MS PGothic" w:hAnsi="AytoRoquetas Light Condensed" w:cs="MS PGothic"/>
          <w:i/>
          <w:iCs/>
          <w:spacing w:val="58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de</w:t>
      </w:r>
      <w:r w:rsidRPr="00D43358">
        <w:rPr>
          <w:rFonts w:ascii="AytoRoquetas Light Condensed" w:eastAsia="MS PGothic" w:hAnsi="AytoRoquetas Light Condensed" w:cs="MS PGothic"/>
          <w:i/>
          <w:iCs/>
          <w:spacing w:val="58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octubre,</w:t>
      </w:r>
      <w:r w:rsidRPr="00D43358">
        <w:rPr>
          <w:rFonts w:ascii="AytoRoquetas Light Condensed" w:eastAsia="MS PGothic" w:hAnsi="AytoRoquetas Light Condensed" w:cs="MS PGothic"/>
          <w:i/>
          <w:iCs/>
          <w:spacing w:val="60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de</w:t>
      </w:r>
      <w:r w:rsidRPr="00D43358">
        <w:rPr>
          <w:rFonts w:ascii="AytoRoquetas Light Condensed" w:eastAsia="MS PGothic" w:hAnsi="AytoRoquetas Light Condensed" w:cs="MS PGothic"/>
          <w:i/>
          <w:iCs/>
          <w:spacing w:val="58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Procedimiento</w:t>
      </w:r>
      <w:r w:rsidRPr="00D43358">
        <w:rPr>
          <w:rFonts w:ascii="AytoRoquetas Light Condensed" w:eastAsia="MS PGothic" w:hAnsi="AytoRoquetas Light Condensed" w:cs="MS PGothic"/>
          <w:i/>
          <w:iCs/>
          <w:spacing w:val="59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Administrativo</w:t>
      </w:r>
      <w:r w:rsidRPr="00D43358">
        <w:rPr>
          <w:rFonts w:ascii="AytoRoquetas Light Condensed" w:eastAsia="MS PGothic" w:hAnsi="AytoRoquetas Light Condensed" w:cs="MS PGothic"/>
          <w:i/>
          <w:iCs/>
          <w:spacing w:val="59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Común</w:t>
      </w:r>
      <w:r w:rsidRPr="00D43358">
        <w:rPr>
          <w:rFonts w:ascii="AytoRoquetas Light Condensed" w:eastAsia="MS PGothic" w:hAnsi="AytoRoquetas Light Condensed" w:cs="MS PGothic"/>
          <w:i/>
          <w:iCs/>
          <w:spacing w:val="58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de</w:t>
      </w:r>
      <w:r w:rsidRPr="00D43358">
        <w:rPr>
          <w:rFonts w:ascii="AytoRoquetas Light Condensed" w:eastAsia="MS PGothic" w:hAnsi="AytoRoquetas Light Condensed" w:cs="MS PGothic"/>
          <w:i/>
          <w:iCs/>
          <w:spacing w:val="58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las</w:t>
      </w:r>
      <w:r w:rsidRPr="00D43358">
        <w:rPr>
          <w:rFonts w:ascii="AytoRoquetas Light Condensed" w:eastAsia="MS PGothic" w:hAnsi="AytoRoquetas Light Condensed" w:cs="MS PGothic"/>
          <w:i/>
          <w:iCs/>
          <w:spacing w:val="-65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Administraciones</w:t>
      </w:r>
      <w:r w:rsidRPr="00D43358">
        <w:rPr>
          <w:rFonts w:ascii="AytoRoquetas Light Condensed" w:eastAsia="MS PGothic" w:hAnsi="AytoRoquetas Light Condensed" w:cs="MS PGothic"/>
          <w:i/>
          <w:iCs/>
          <w:spacing w:val="-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Públicas</w:t>
      </w:r>
      <w:r w:rsidRPr="00D43358">
        <w:rPr>
          <w:rFonts w:ascii="AytoRoquetas Light Condensed" w:eastAsia="MS PGothic" w:hAnsi="AytoRoquetas Light Condensed" w:cs="MS PGothic"/>
          <w:i/>
          <w:iCs/>
          <w:spacing w:val="-2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(LPAC).</w:t>
      </w:r>
    </w:p>
    <w:p w14:paraId="6B3C186C" w14:textId="77777777" w:rsidR="001D0979" w:rsidRPr="00D43358" w:rsidRDefault="001D0979" w:rsidP="001D0979">
      <w:pPr>
        <w:widowControl w:val="0"/>
        <w:ind w:left="134"/>
        <w:contextualSpacing/>
        <w:jc w:val="both"/>
        <w:rPr>
          <w:rFonts w:ascii="AytoRoquetas Light Condensed" w:eastAsia="MS PGothic" w:hAnsi="AytoRoquetas Light Condensed" w:cs="MS PGothic"/>
          <w:i/>
          <w:iCs/>
        </w:rPr>
      </w:pPr>
      <w:r w:rsidRPr="00D43358">
        <w:rPr>
          <w:rFonts w:ascii="AytoRoquetas Light Condensed" w:eastAsia="MS PGothic" w:hAnsi="AytoRoquetas Light Condensed" w:cs="MS PGothic"/>
          <w:i/>
          <w:iCs/>
        </w:rPr>
        <w:t>Ley</w:t>
      </w:r>
      <w:r w:rsidRPr="00D43358">
        <w:rPr>
          <w:rFonts w:ascii="AytoRoquetas Light Condensed" w:eastAsia="MS PGothic" w:hAnsi="AytoRoquetas Light Condensed" w:cs="MS PGothic"/>
          <w:i/>
          <w:iCs/>
          <w:spacing w:val="-2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40/2015,</w:t>
      </w:r>
      <w:r w:rsidRPr="00D43358">
        <w:rPr>
          <w:rFonts w:ascii="AytoRoquetas Light Condensed" w:eastAsia="MS PGothic" w:hAnsi="AytoRoquetas Light Condensed" w:cs="MS PGothic"/>
          <w:i/>
          <w:iCs/>
          <w:spacing w:val="-2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de</w:t>
      </w:r>
      <w:r w:rsidRPr="00D43358">
        <w:rPr>
          <w:rFonts w:ascii="AytoRoquetas Light Condensed" w:eastAsia="MS PGothic" w:hAnsi="AytoRoquetas Light Condensed" w:cs="MS PGothic"/>
          <w:i/>
          <w:iCs/>
          <w:spacing w:val="-4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1</w:t>
      </w:r>
      <w:r w:rsidRPr="00D43358">
        <w:rPr>
          <w:rFonts w:ascii="AytoRoquetas Light Condensed" w:eastAsia="MS PGothic" w:hAnsi="AytoRoquetas Light Condensed" w:cs="MS PGothic"/>
          <w:i/>
          <w:iCs/>
          <w:spacing w:val="-3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de</w:t>
      </w:r>
      <w:r w:rsidRPr="00D43358">
        <w:rPr>
          <w:rFonts w:ascii="AytoRoquetas Light Condensed" w:eastAsia="MS PGothic" w:hAnsi="AytoRoquetas Light Condensed" w:cs="MS PGothic"/>
          <w:i/>
          <w:iCs/>
          <w:spacing w:val="-4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octubre,</w:t>
      </w:r>
      <w:r w:rsidRPr="00D43358">
        <w:rPr>
          <w:rFonts w:ascii="AytoRoquetas Light Condensed" w:eastAsia="MS PGothic" w:hAnsi="AytoRoquetas Light Condensed" w:cs="MS PGothic"/>
          <w:i/>
          <w:iCs/>
          <w:spacing w:val="-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de</w:t>
      </w:r>
      <w:r w:rsidRPr="00D43358">
        <w:rPr>
          <w:rFonts w:ascii="AytoRoquetas Light Condensed" w:eastAsia="MS PGothic" w:hAnsi="AytoRoquetas Light Condensed" w:cs="MS PGothic"/>
          <w:i/>
          <w:iCs/>
          <w:spacing w:val="-4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Régimen</w:t>
      </w:r>
      <w:r w:rsidRPr="00D43358">
        <w:rPr>
          <w:rFonts w:ascii="AytoRoquetas Light Condensed" w:eastAsia="MS PGothic" w:hAnsi="AytoRoquetas Light Condensed" w:cs="MS PGothic"/>
          <w:i/>
          <w:iCs/>
          <w:spacing w:val="-4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Jurídico del</w:t>
      </w:r>
      <w:r w:rsidRPr="00D43358">
        <w:rPr>
          <w:rFonts w:ascii="AytoRoquetas Light Condensed" w:eastAsia="MS PGothic" w:hAnsi="AytoRoquetas Light Condensed" w:cs="MS PGothic"/>
          <w:i/>
          <w:iCs/>
          <w:spacing w:val="-4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Sector</w:t>
      </w:r>
      <w:r w:rsidRPr="00D43358">
        <w:rPr>
          <w:rFonts w:ascii="AytoRoquetas Light Condensed" w:eastAsia="MS PGothic" w:hAnsi="AytoRoquetas Light Condensed" w:cs="MS PGothic"/>
          <w:i/>
          <w:iCs/>
          <w:spacing w:val="-2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Público</w:t>
      </w:r>
      <w:r w:rsidRPr="00D43358">
        <w:rPr>
          <w:rFonts w:ascii="AytoRoquetas Light Condensed" w:eastAsia="MS PGothic" w:hAnsi="AytoRoquetas Light Condensed" w:cs="MS PGothic"/>
          <w:i/>
          <w:iCs/>
          <w:spacing w:val="-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(LRJ).</w:t>
      </w:r>
    </w:p>
    <w:p w14:paraId="7B81E82F" w14:textId="77777777" w:rsidR="001D0979" w:rsidRPr="00D43358" w:rsidRDefault="001D0979" w:rsidP="001D0979">
      <w:pPr>
        <w:widowControl w:val="0"/>
        <w:ind w:left="134"/>
        <w:contextualSpacing/>
        <w:jc w:val="both"/>
        <w:rPr>
          <w:rFonts w:ascii="AytoRoquetas Light Condensed" w:eastAsia="MS PGothic" w:hAnsi="AytoRoquetas Light Condensed" w:cs="MS PGothic"/>
          <w:i/>
          <w:iCs/>
        </w:rPr>
      </w:pPr>
      <w:r w:rsidRPr="00D43358">
        <w:rPr>
          <w:rFonts w:ascii="AytoRoquetas Light Condensed" w:eastAsia="MS PGothic" w:hAnsi="AytoRoquetas Light Condensed" w:cs="MS PGothic"/>
          <w:i/>
          <w:iCs/>
        </w:rPr>
        <w:t>Real Decreto 203/2021, de 30 de marzo, por el que se aprueba el Reglamento de actuación y</w:t>
      </w:r>
      <w:r w:rsidRPr="00D43358">
        <w:rPr>
          <w:rFonts w:ascii="AytoRoquetas Light Condensed" w:eastAsia="MS PGothic" w:hAnsi="AytoRoquetas Light Condensed" w:cs="MS PGothic"/>
          <w:i/>
          <w:iCs/>
          <w:spacing w:val="-65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funcionamiento</w:t>
      </w:r>
      <w:r w:rsidRPr="00D43358">
        <w:rPr>
          <w:rFonts w:ascii="AytoRoquetas Light Condensed" w:eastAsia="MS PGothic" w:hAnsi="AytoRoquetas Light Condensed" w:cs="MS PGothic"/>
          <w:i/>
          <w:iCs/>
          <w:spacing w:val="-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del</w:t>
      </w:r>
      <w:r w:rsidRPr="00D43358">
        <w:rPr>
          <w:rFonts w:ascii="AytoRoquetas Light Condensed" w:eastAsia="MS PGothic" w:hAnsi="AytoRoquetas Light Condensed" w:cs="MS PGothic"/>
          <w:i/>
          <w:iCs/>
          <w:spacing w:val="-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sector público por</w:t>
      </w:r>
      <w:r w:rsidRPr="00D43358">
        <w:rPr>
          <w:rFonts w:ascii="AytoRoquetas Light Condensed" w:eastAsia="MS PGothic" w:hAnsi="AytoRoquetas Light Condensed" w:cs="MS PGothic"/>
          <w:i/>
          <w:iCs/>
          <w:spacing w:val="-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medios</w:t>
      </w:r>
      <w:r w:rsidRPr="00D43358">
        <w:rPr>
          <w:rFonts w:ascii="AytoRoquetas Light Condensed" w:eastAsia="MS PGothic" w:hAnsi="AytoRoquetas Light Condensed" w:cs="MS PGothic"/>
          <w:i/>
          <w:iCs/>
          <w:spacing w:val="-3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electrónicos.</w:t>
      </w:r>
    </w:p>
    <w:p w14:paraId="41B55B12" w14:textId="77777777" w:rsidR="001D0979" w:rsidRPr="00D43358" w:rsidRDefault="001D0979" w:rsidP="001D0979">
      <w:pPr>
        <w:widowControl w:val="0"/>
        <w:spacing w:before="9"/>
        <w:contextualSpacing/>
        <w:rPr>
          <w:rFonts w:ascii="AytoRoquetas Light Condensed" w:eastAsia="MS PGothic" w:hAnsi="AytoRoquetas Light Condensed" w:cs="MS PGothic"/>
          <w:i/>
          <w:iCs/>
        </w:rPr>
      </w:pPr>
    </w:p>
    <w:p w14:paraId="65738F16" w14:textId="77777777" w:rsidR="001D0979" w:rsidRPr="00D43358" w:rsidRDefault="001D0979" w:rsidP="001D0979">
      <w:pPr>
        <w:widowControl w:val="0"/>
        <w:spacing w:before="1"/>
        <w:ind w:left="134" w:right="116" w:firstLine="1134"/>
        <w:contextualSpacing/>
        <w:jc w:val="both"/>
        <w:rPr>
          <w:rFonts w:ascii="AytoRoquetas Light Condensed" w:eastAsia="MS PGothic" w:hAnsi="AytoRoquetas Light Condensed" w:cs="MS PGothic"/>
          <w:i/>
          <w:iCs/>
        </w:rPr>
      </w:pPr>
      <w:r w:rsidRPr="00D43358">
        <w:rPr>
          <w:rFonts w:ascii="AytoRoquetas Light Condensed" w:eastAsia="MS PGothic" w:hAnsi="AytoRoquetas Light Condensed" w:cs="MS PGothic"/>
          <w:i/>
          <w:iCs/>
        </w:rPr>
        <w:t>Por</w:t>
      </w:r>
      <w:r w:rsidRPr="00D43358">
        <w:rPr>
          <w:rFonts w:ascii="AytoRoquetas Light Condensed" w:eastAsia="MS PGothic" w:hAnsi="AytoRoquetas Light Condensed" w:cs="MS PGothic"/>
          <w:i/>
          <w:iCs/>
          <w:spacing w:val="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cuanto</w:t>
      </w:r>
      <w:r w:rsidRPr="00D43358">
        <w:rPr>
          <w:rFonts w:ascii="AytoRoquetas Light Condensed" w:eastAsia="MS PGothic" w:hAnsi="AytoRoquetas Light Condensed" w:cs="MS PGothic"/>
          <w:i/>
          <w:iCs/>
          <w:spacing w:val="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antecede</w:t>
      </w:r>
      <w:r w:rsidRPr="00D43358">
        <w:rPr>
          <w:rFonts w:ascii="AytoRoquetas Light Condensed" w:eastAsia="MS PGothic" w:hAnsi="AytoRoquetas Light Condensed" w:cs="MS PGothic"/>
          <w:i/>
          <w:iCs/>
          <w:spacing w:val="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y</w:t>
      </w:r>
      <w:r w:rsidRPr="00D43358">
        <w:rPr>
          <w:rFonts w:ascii="AytoRoquetas Light Condensed" w:eastAsia="MS PGothic" w:hAnsi="AytoRoquetas Light Condensed" w:cs="MS PGothic"/>
          <w:i/>
          <w:iCs/>
          <w:spacing w:val="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cuantos</w:t>
      </w:r>
      <w:r w:rsidRPr="00D43358">
        <w:rPr>
          <w:rFonts w:ascii="AytoRoquetas Light Condensed" w:eastAsia="MS PGothic" w:hAnsi="AytoRoquetas Light Condensed" w:cs="MS PGothic"/>
          <w:i/>
          <w:iCs/>
          <w:spacing w:val="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fundamentos</w:t>
      </w:r>
      <w:r w:rsidRPr="00D43358">
        <w:rPr>
          <w:rFonts w:ascii="AytoRoquetas Light Condensed" w:eastAsia="MS PGothic" w:hAnsi="AytoRoquetas Light Condensed" w:cs="MS PGothic"/>
          <w:i/>
          <w:iCs/>
          <w:spacing w:val="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se</w:t>
      </w:r>
      <w:r w:rsidRPr="00D43358">
        <w:rPr>
          <w:rFonts w:ascii="AytoRoquetas Light Condensed" w:eastAsia="MS PGothic" w:hAnsi="AytoRoquetas Light Condensed" w:cs="MS PGothic"/>
          <w:i/>
          <w:iCs/>
          <w:spacing w:val="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han</w:t>
      </w:r>
      <w:r w:rsidRPr="00D43358">
        <w:rPr>
          <w:rFonts w:ascii="AytoRoquetas Light Condensed" w:eastAsia="MS PGothic" w:hAnsi="AytoRoquetas Light Condensed" w:cs="MS PGothic"/>
          <w:i/>
          <w:iCs/>
          <w:spacing w:val="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invocado,</w:t>
      </w:r>
      <w:r w:rsidRPr="00D43358">
        <w:rPr>
          <w:rFonts w:ascii="AytoRoquetas Light Condensed" w:eastAsia="MS PGothic" w:hAnsi="AytoRoquetas Light Condensed" w:cs="MS PGothic"/>
          <w:i/>
          <w:iCs/>
          <w:spacing w:val="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previa</w:t>
      </w:r>
      <w:r w:rsidRPr="00D43358">
        <w:rPr>
          <w:rFonts w:ascii="AytoRoquetas Light Condensed" w:eastAsia="MS PGothic" w:hAnsi="AytoRoquetas Light Condensed" w:cs="MS PGothic"/>
          <w:i/>
          <w:iCs/>
          <w:spacing w:val="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fiscalización</w:t>
      </w:r>
      <w:r w:rsidRPr="00D43358">
        <w:rPr>
          <w:rFonts w:ascii="AytoRoquetas Light Condensed" w:eastAsia="MS PGothic" w:hAnsi="AytoRoquetas Light Condensed" w:cs="MS PGothic"/>
          <w:i/>
          <w:iCs/>
          <w:spacing w:val="-2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del</w:t>
      </w:r>
      <w:r w:rsidRPr="00D43358">
        <w:rPr>
          <w:rFonts w:ascii="AytoRoquetas Light Condensed" w:eastAsia="MS PGothic" w:hAnsi="AytoRoquetas Light Condensed" w:cs="MS PGothic"/>
          <w:i/>
          <w:iCs/>
          <w:spacing w:val="-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órgano</w:t>
      </w:r>
      <w:r w:rsidRPr="00D43358">
        <w:rPr>
          <w:rFonts w:ascii="AytoRoquetas Light Condensed" w:eastAsia="MS PGothic" w:hAnsi="AytoRoquetas Light Condensed" w:cs="MS PGothic"/>
          <w:i/>
          <w:iCs/>
          <w:spacing w:val="2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Interventor</w:t>
      </w:r>
      <w:r w:rsidRPr="00D43358">
        <w:rPr>
          <w:rFonts w:ascii="AytoRoquetas Light Condensed" w:eastAsia="MS PGothic" w:hAnsi="AytoRoquetas Light Condensed" w:cs="MS PGothic"/>
          <w:i/>
          <w:iCs/>
          <w:spacing w:val="-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del</w:t>
      </w:r>
      <w:r w:rsidRPr="00D43358">
        <w:rPr>
          <w:rFonts w:ascii="AytoRoquetas Light Condensed" w:eastAsia="MS PGothic" w:hAnsi="AytoRoquetas Light Condensed" w:cs="MS PGothic"/>
          <w:i/>
          <w:iCs/>
          <w:spacing w:val="-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Consorcio,</w:t>
      </w:r>
      <w:r w:rsidRPr="00D43358">
        <w:rPr>
          <w:rFonts w:ascii="AytoRoquetas Light Condensed" w:eastAsia="MS PGothic" w:hAnsi="AytoRoquetas Light Condensed" w:cs="MS PGothic"/>
          <w:i/>
          <w:iCs/>
          <w:spacing w:val="1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PROPONGO:</w:t>
      </w:r>
    </w:p>
    <w:p w14:paraId="1D453F1F" w14:textId="77777777" w:rsidR="001D0979" w:rsidRPr="00D43358" w:rsidRDefault="001D0979" w:rsidP="001D0979">
      <w:pPr>
        <w:widowControl w:val="0"/>
        <w:spacing w:before="1"/>
        <w:contextualSpacing/>
        <w:rPr>
          <w:rFonts w:ascii="AytoRoquetas Light Condensed" w:eastAsia="MS PGothic" w:hAnsi="AytoRoquetas Light Condensed" w:cs="MS PGothic"/>
          <w:i/>
          <w:iCs/>
        </w:rPr>
      </w:pPr>
    </w:p>
    <w:p w14:paraId="049352F8" w14:textId="77777777" w:rsidR="001D0979" w:rsidRPr="00D43358" w:rsidRDefault="001D0979" w:rsidP="001D0979">
      <w:pPr>
        <w:widowControl w:val="0"/>
        <w:spacing w:before="83"/>
        <w:ind w:left="134" w:right="111" w:firstLine="1134"/>
        <w:contextualSpacing/>
        <w:jc w:val="both"/>
        <w:rPr>
          <w:rFonts w:ascii="AytoRoquetas Light Condensed" w:eastAsia="MS PGothic" w:hAnsi="AytoRoquetas Light Condensed" w:cs="MS PGothic"/>
          <w:b/>
          <w:bCs/>
          <w:i/>
          <w:iCs/>
        </w:rPr>
      </w:pPr>
      <w:r w:rsidRPr="00D43358">
        <w:rPr>
          <w:rFonts w:ascii="AytoRoquetas Light Condensed" w:eastAsia="MS PGothic" w:hAnsi="AytoRoquetas Light Condensed" w:cs="MS PGothic"/>
          <w:b/>
          <w:bCs/>
          <w:i/>
          <w:iCs/>
        </w:rPr>
        <w:t>Primero</w:t>
      </w:r>
      <w:r w:rsidRPr="00D43358">
        <w:rPr>
          <w:rFonts w:ascii="AytoRoquetas Light Condensed" w:eastAsia="MS PGothic" w:hAnsi="AytoRoquetas Light Condensed" w:cs="MS PGothic"/>
          <w:i/>
          <w:iCs/>
        </w:rPr>
        <w:t>. - Aprobar el CONVENIO ENTRE LA DIPUTACIÓN PROVINCIAL DE ALBACETE Y EL CONSORCIO PARA LA PUESTA A DISPOSICIÓN DE APLICATIVOS Y HERRAMIENTAS QUE INTEGRAN LA PLATAFORMA SEDIPUALBA</w:t>
      </w:r>
      <w:r w:rsidRPr="00D43358">
        <w:rPr>
          <w:rFonts w:ascii="AytoRoquetas Light Condensed" w:eastAsia="MS PGothic" w:hAnsi="AytoRoquetas Light Condensed" w:cs="MS PGothic"/>
          <w:b/>
          <w:bCs/>
          <w:i/>
          <w:iCs/>
        </w:rPr>
        <w:t>.</w:t>
      </w:r>
    </w:p>
    <w:p w14:paraId="22E2AB3E" w14:textId="77777777" w:rsidR="001D0979" w:rsidRPr="00D43358" w:rsidRDefault="001D0979" w:rsidP="001D0979">
      <w:pPr>
        <w:widowControl w:val="0"/>
        <w:spacing w:before="83"/>
        <w:ind w:left="134" w:right="111" w:firstLine="1134"/>
        <w:contextualSpacing/>
        <w:jc w:val="both"/>
        <w:rPr>
          <w:rFonts w:ascii="AytoRoquetas Light Condensed" w:eastAsia="MS PGothic" w:hAnsi="AytoRoquetas Light Condensed" w:cs="MS PGothic"/>
          <w:i/>
          <w:iCs/>
        </w:rPr>
      </w:pPr>
    </w:p>
    <w:p w14:paraId="6CD0375F" w14:textId="77777777" w:rsidR="001D0979" w:rsidRPr="00D43358" w:rsidRDefault="001D0979" w:rsidP="001D0979">
      <w:pPr>
        <w:widowControl w:val="0"/>
        <w:ind w:left="134" w:right="109" w:firstLine="1134"/>
        <w:contextualSpacing/>
        <w:jc w:val="both"/>
        <w:rPr>
          <w:rFonts w:ascii="AytoRoquetas Light Condensed" w:eastAsia="MS PGothic" w:hAnsi="AytoRoquetas Light Condensed" w:cs="MS PGothic"/>
          <w:i/>
          <w:iCs/>
        </w:rPr>
      </w:pPr>
      <w:r w:rsidRPr="00D43358">
        <w:rPr>
          <w:rFonts w:ascii="AytoRoquetas Light Condensed" w:eastAsia="MS PGothic" w:hAnsi="AytoRoquetas Light Condensed" w:cs="MS PGothic"/>
          <w:b/>
          <w:bCs/>
          <w:i/>
          <w:iCs/>
        </w:rPr>
        <w:t>Segundo</w:t>
      </w:r>
      <w:r w:rsidRPr="00D43358">
        <w:rPr>
          <w:rFonts w:ascii="AytoRoquetas Light Condensed" w:eastAsia="MS PGothic" w:hAnsi="AytoRoquetas Light Condensed" w:cs="MS PGothic"/>
          <w:i/>
          <w:iCs/>
        </w:rPr>
        <w:t xml:space="preserve">. – Facultar al presidente del Consorcio Integral del Agua del Poniente Almeriense </w:t>
      </w:r>
      <w:r w:rsidRPr="00D43358">
        <w:rPr>
          <w:rFonts w:ascii="AytoRoquetas Light Condensed" w:eastAsia="MS PGothic" w:hAnsi="AytoRoquetas Light Condensed" w:cs="MS PGothic"/>
          <w:i/>
          <w:iCs/>
        </w:rPr>
        <w:lastRenderedPageBreak/>
        <w:t>a la firma del Convenio de colaboración para el uso de la Plataforma informática de la Diputación de Albacete.</w:t>
      </w:r>
    </w:p>
    <w:p w14:paraId="0AE92D27" w14:textId="77777777" w:rsidR="001D0979" w:rsidRPr="00D43358" w:rsidRDefault="001D0979" w:rsidP="001D0979">
      <w:pPr>
        <w:widowControl w:val="0"/>
        <w:ind w:left="134" w:right="118" w:firstLine="1134"/>
        <w:contextualSpacing/>
        <w:jc w:val="both"/>
        <w:rPr>
          <w:rFonts w:ascii="AytoRoquetas Light Condensed" w:eastAsia="MS PGothic" w:hAnsi="AytoRoquetas Light Condensed" w:cs="MS PGothic"/>
          <w:i/>
          <w:iCs/>
        </w:rPr>
      </w:pPr>
    </w:p>
    <w:p w14:paraId="2E75EB8A" w14:textId="77777777" w:rsidR="001D0979" w:rsidRPr="00D43358" w:rsidRDefault="001D0979" w:rsidP="001D0979">
      <w:pPr>
        <w:widowControl w:val="0"/>
        <w:spacing w:before="6"/>
        <w:ind w:firstLine="134"/>
        <w:contextualSpacing/>
        <w:jc w:val="both"/>
        <w:rPr>
          <w:rFonts w:ascii="AytoRoquetas Light Condensed" w:eastAsia="MS PGothic" w:hAnsi="AytoRoquetas Light Condensed" w:cs="MS PGothic"/>
          <w:i/>
          <w:iCs/>
        </w:rPr>
      </w:pPr>
      <w:r w:rsidRPr="00D43358">
        <w:rPr>
          <w:rFonts w:ascii="AytoRoquetas Light Condensed" w:eastAsia="MS PGothic" w:hAnsi="AytoRoquetas Light Condensed" w:cs="MS PGothic"/>
          <w:i/>
          <w:iCs/>
        </w:rPr>
        <w:t>El plazo de vigencia de acuerdo de la cláusula décima es de cuatro años desde la fecha de la firma.</w:t>
      </w:r>
    </w:p>
    <w:p w14:paraId="7CD9D3B6" w14:textId="77777777" w:rsidR="001D0979" w:rsidRPr="00D43358" w:rsidRDefault="001D0979" w:rsidP="001D0979">
      <w:pPr>
        <w:widowControl w:val="0"/>
        <w:spacing w:before="9"/>
        <w:contextualSpacing/>
        <w:rPr>
          <w:rFonts w:ascii="AytoRoquetas Light Condensed" w:eastAsia="MS PGothic" w:hAnsi="AytoRoquetas Light Condensed" w:cs="MS PGothic"/>
          <w:i/>
          <w:iCs/>
        </w:rPr>
      </w:pPr>
    </w:p>
    <w:p w14:paraId="7DDF8799" w14:textId="3586ADF1" w:rsidR="001D0979" w:rsidRPr="00D43358" w:rsidRDefault="001D0979" w:rsidP="001D0979">
      <w:pPr>
        <w:pStyle w:val="Formatolibre"/>
        <w:spacing w:line="276" w:lineRule="auto"/>
        <w:contextualSpacing/>
        <w:jc w:val="both"/>
        <w:rPr>
          <w:rFonts w:ascii="AytoRoquetas Light Condensed" w:eastAsia="MS PGothic" w:hAnsi="AytoRoquetas Light Condensed" w:cs="MS PGothic"/>
          <w:i/>
          <w:iCs/>
          <w:sz w:val="22"/>
          <w:szCs w:val="22"/>
        </w:rPr>
      </w:pPr>
      <w:r w:rsidRPr="00D43358">
        <w:rPr>
          <w:rFonts w:ascii="AytoRoquetas Light Condensed" w:eastAsia="MS PGothic" w:hAnsi="AytoRoquetas Light Condensed" w:cs="MS PGothic"/>
          <w:b/>
          <w:bCs/>
          <w:i/>
          <w:iCs/>
          <w:sz w:val="22"/>
          <w:szCs w:val="22"/>
        </w:rPr>
        <w:t>Tercero</w:t>
      </w:r>
      <w:r w:rsidRPr="00D43358">
        <w:rPr>
          <w:rFonts w:ascii="AytoRoquetas Light Condensed" w:eastAsia="MS PGothic" w:hAnsi="AytoRoquetas Light Condensed" w:cs="MS PGothic"/>
          <w:i/>
          <w:iCs/>
          <w:sz w:val="22"/>
          <w:szCs w:val="22"/>
        </w:rPr>
        <w:t>. – El gasto que se deriva de la aprobación del presente convenio el montante máximo estimado asciende a la cantidad de 1.838,40.-€ (mil ochocientos treinta y ocho euros con cuarenta céntimos de euro) más la cantidad de 386,06 (trescientos ochenta y seis euros con seis céntimos) en concepto de IVA lo que hace un total de 2.224,46.-€ (dos mil doscientos veinticuatro euros</w:t>
      </w:r>
      <w:r>
        <w:rPr>
          <w:rFonts w:ascii="AytoRoquetas Light Condensed" w:eastAsia="MS PGothic" w:hAnsi="AytoRoquetas Light Condensed" w:cs="MS PGothic"/>
          <w:i/>
          <w:iCs/>
          <w:sz w:val="22"/>
          <w:szCs w:val="22"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  <w:sz w:val="22"/>
          <w:szCs w:val="22"/>
        </w:rPr>
        <w:t>con cuarenta y seis céntimos) de total IVA incluido, se</w:t>
      </w:r>
      <w:r w:rsidRPr="00FC2588">
        <w:rPr>
          <w:rFonts w:ascii="AytoRoquetas Light Condensed" w:eastAsia="MS PGothic" w:hAnsi="AytoRoquetas Light Condensed" w:cs="MS PGothic"/>
          <w:i/>
          <w:iCs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  <w:sz w:val="22"/>
          <w:szCs w:val="22"/>
        </w:rPr>
        <w:t>imputará en la partida de dotación económica de 2025 disponible.</w:t>
      </w:r>
    </w:p>
    <w:p w14:paraId="697193F3" w14:textId="77777777" w:rsidR="001D0979" w:rsidRPr="001D56D1" w:rsidRDefault="001D0979" w:rsidP="001D0979">
      <w:pPr>
        <w:pStyle w:val="Formatolibre"/>
        <w:spacing w:line="276" w:lineRule="auto"/>
        <w:contextualSpacing/>
        <w:jc w:val="both"/>
        <w:rPr>
          <w:rFonts w:ascii="AytoRoquetas Light Condensed" w:eastAsia="Times New Roman" w:hAnsi="AytoRoquetas Light Condensed"/>
          <w:bCs/>
          <w:i/>
          <w:iCs/>
          <w:color w:val="auto"/>
          <w:sz w:val="22"/>
          <w:szCs w:val="22"/>
        </w:rPr>
      </w:pPr>
    </w:p>
    <w:p w14:paraId="1A4C60FF" w14:textId="77777777" w:rsidR="001D0979" w:rsidRPr="00D43358" w:rsidRDefault="001D0979" w:rsidP="001D0979">
      <w:pPr>
        <w:widowControl w:val="0"/>
        <w:spacing w:before="1"/>
        <w:ind w:left="134" w:right="108" w:firstLine="1134"/>
        <w:contextualSpacing/>
        <w:jc w:val="both"/>
        <w:rPr>
          <w:rFonts w:ascii="AytoRoquetas Light Condensed" w:eastAsia="MS PGothic" w:hAnsi="AytoRoquetas Light Condensed" w:cs="MS PGothic"/>
          <w:i/>
          <w:iCs/>
        </w:rPr>
      </w:pPr>
      <w:r w:rsidRPr="00D43358">
        <w:rPr>
          <w:rFonts w:ascii="AytoRoquetas Light Condensed" w:eastAsia="MS PGothic" w:hAnsi="AytoRoquetas Light Condensed" w:cs="MS PGothic"/>
          <w:i/>
          <w:iCs/>
        </w:rPr>
        <w:t>La efectividad del presente convenio se hará con cargo a la aplicación</w:t>
      </w:r>
      <w:r w:rsidRPr="00FC2588">
        <w:rPr>
          <w:rFonts w:ascii="AytoRoquetas Light Condensed" w:eastAsia="MS PGothic" w:hAnsi="AytoRoquetas Light Condensed" w:cs="MS PGothic"/>
          <w:i/>
          <w:iCs/>
        </w:rPr>
        <w:t xml:space="preserve"> </w:t>
      </w:r>
      <w:r w:rsidRPr="00D43358">
        <w:rPr>
          <w:rFonts w:ascii="AytoRoquetas Light Condensed" w:eastAsia="MS PGothic" w:hAnsi="AytoRoquetas Light Condensed" w:cs="MS PGothic"/>
          <w:i/>
          <w:iCs/>
        </w:rPr>
        <w:t>presupuestaria del presupuesto del consorcio de 2025 ya que está sometido a la condición suspensiva de la</w:t>
      </w:r>
      <w:r w:rsidRPr="00FC2588">
        <w:rPr>
          <w:rFonts w:ascii="AytoRoquetas Light Condensed" w:eastAsia="MS PGothic" w:hAnsi="AytoRoquetas Light Condensed" w:cs="MS PGothic"/>
          <w:i/>
          <w:iCs/>
        </w:rPr>
        <w:t xml:space="preserve"> efectiva </w:t>
      </w:r>
      <w:r w:rsidRPr="00D43358">
        <w:rPr>
          <w:rFonts w:ascii="AytoRoquetas Light Condensed" w:eastAsia="MS PGothic" w:hAnsi="AytoRoquetas Light Condensed" w:cs="MS PGothic"/>
          <w:i/>
          <w:iCs/>
        </w:rPr>
        <w:t>aprobación de los recursos que han de financiar el convenio correspondiente.”</w:t>
      </w:r>
    </w:p>
    <w:p w14:paraId="7F31D652" w14:textId="77777777" w:rsidR="001D0979" w:rsidRDefault="001D0979" w:rsidP="001D0979">
      <w:pPr>
        <w:pStyle w:val="Textodebloque"/>
        <w:tabs>
          <w:tab w:val="clear" w:pos="423"/>
          <w:tab w:val="left" w:pos="142"/>
        </w:tabs>
        <w:spacing w:line="276" w:lineRule="auto"/>
        <w:ind w:left="0" w:right="-1" w:firstLine="0"/>
        <w:contextualSpacing/>
        <w:rPr>
          <w:rFonts w:ascii="AytoRoquetas Light Condensed" w:hAnsi="AytoRoquetas Light Condensed"/>
          <w:color w:val="auto"/>
          <w:sz w:val="22"/>
          <w:szCs w:val="24"/>
        </w:rPr>
      </w:pPr>
    </w:p>
    <w:p w14:paraId="35F81721" w14:textId="77777777" w:rsidR="001D0979" w:rsidRDefault="001D0979" w:rsidP="001D0979">
      <w:pPr>
        <w:pStyle w:val="Textodebloque"/>
        <w:tabs>
          <w:tab w:val="clear" w:pos="423"/>
          <w:tab w:val="left" w:pos="142"/>
        </w:tabs>
        <w:spacing w:line="276" w:lineRule="auto"/>
        <w:ind w:left="0" w:right="-1" w:firstLine="0"/>
        <w:contextualSpacing/>
        <w:rPr>
          <w:rFonts w:ascii="AytoRoquetas Light Condensed" w:hAnsi="AytoRoquetas Light Condensed"/>
          <w:color w:val="auto"/>
          <w:sz w:val="22"/>
          <w:szCs w:val="24"/>
        </w:rPr>
      </w:pPr>
      <w:r>
        <w:rPr>
          <w:rFonts w:ascii="AytoRoquetas Light Condensed" w:hAnsi="AytoRoquetas Light Condensed"/>
          <w:color w:val="auto"/>
          <w:sz w:val="22"/>
          <w:szCs w:val="24"/>
        </w:rPr>
        <w:tab/>
        <w:t xml:space="preserve">Consta en el expediente informe jurídico y nota de conformidad al mismo, así como fiscalización por parte de la Intervención de fondos del Consorcio. </w:t>
      </w:r>
    </w:p>
    <w:p w14:paraId="099C12E6" w14:textId="77777777" w:rsidR="001D0979" w:rsidRDefault="001D0979" w:rsidP="001D0979">
      <w:pPr>
        <w:pStyle w:val="Textodebloque"/>
        <w:tabs>
          <w:tab w:val="clear" w:pos="423"/>
          <w:tab w:val="left" w:pos="142"/>
        </w:tabs>
        <w:spacing w:line="276" w:lineRule="auto"/>
        <w:ind w:left="0" w:right="-1" w:firstLine="0"/>
        <w:contextualSpacing/>
        <w:rPr>
          <w:rFonts w:ascii="AytoRoquetas Light Condensed" w:hAnsi="AytoRoquetas Light Condensed"/>
          <w:color w:val="auto"/>
          <w:sz w:val="22"/>
          <w:szCs w:val="24"/>
        </w:rPr>
      </w:pPr>
    </w:p>
    <w:p w14:paraId="438DC717" w14:textId="77777777" w:rsidR="001D0979" w:rsidRPr="00FA487A" w:rsidRDefault="001D0979" w:rsidP="001D0979">
      <w:pPr>
        <w:pStyle w:val="Textodebloque"/>
        <w:tabs>
          <w:tab w:val="clear" w:pos="423"/>
          <w:tab w:val="left" w:pos="142"/>
        </w:tabs>
        <w:spacing w:line="276" w:lineRule="auto"/>
        <w:ind w:left="0" w:right="-1" w:firstLine="0"/>
        <w:contextualSpacing/>
        <w:rPr>
          <w:rFonts w:ascii="AytoRoquetas Light Condensed" w:hAnsi="AytoRoquetas Light Condensed"/>
          <w:color w:val="auto"/>
          <w:sz w:val="22"/>
          <w:szCs w:val="24"/>
        </w:rPr>
      </w:pPr>
      <w:r>
        <w:rPr>
          <w:rFonts w:ascii="AytoRoquetas Light Condensed" w:hAnsi="AytoRoquetas Light Condensed"/>
          <w:color w:val="auto"/>
          <w:sz w:val="22"/>
          <w:szCs w:val="24"/>
        </w:rPr>
        <w:tab/>
        <w:t xml:space="preserve">La JUNTA GENERAL ha resuelto aprobar la propuesta en todos sus términos y, en consecuencia, el convenio para </w:t>
      </w:r>
      <w:r w:rsidRPr="00FC2588">
        <w:rPr>
          <w:rFonts w:ascii="AytoRoquetas Light Condensed" w:eastAsia="MS PGothic" w:hAnsi="AytoRoquetas Light Condensed" w:cs="MS PGothic"/>
          <w:color w:val="auto"/>
          <w:sz w:val="22"/>
          <w:szCs w:val="22"/>
          <w:lang w:eastAsia="en-US"/>
        </w:rPr>
        <w:t xml:space="preserve">la puesta a disposición de aplicativos y herramientas que integran la plataforma </w:t>
      </w:r>
      <w:proofErr w:type="spellStart"/>
      <w:r>
        <w:rPr>
          <w:rFonts w:ascii="AytoRoquetas Light Condensed" w:eastAsia="MS PGothic" w:hAnsi="AytoRoquetas Light Condensed" w:cs="MS PGothic"/>
          <w:color w:val="auto"/>
          <w:sz w:val="22"/>
          <w:szCs w:val="22"/>
          <w:lang w:eastAsia="en-US"/>
        </w:rPr>
        <w:t>S</w:t>
      </w:r>
      <w:r w:rsidRPr="00FC2588">
        <w:rPr>
          <w:rFonts w:ascii="AytoRoquetas Light Condensed" w:eastAsia="MS PGothic" w:hAnsi="AytoRoquetas Light Condensed" w:cs="MS PGothic"/>
          <w:color w:val="auto"/>
          <w:sz w:val="22"/>
          <w:szCs w:val="22"/>
          <w:lang w:eastAsia="en-US"/>
        </w:rPr>
        <w:t>edipualba</w:t>
      </w:r>
      <w:proofErr w:type="spellEnd"/>
      <w:r>
        <w:rPr>
          <w:rFonts w:ascii="AytoRoquetas Light Condensed" w:hAnsi="AytoRoquetas Light Condensed"/>
          <w:color w:val="auto"/>
          <w:sz w:val="22"/>
          <w:szCs w:val="24"/>
        </w:rPr>
        <w:t xml:space="preserve"> en los términos que se recogen en el Anexo al presente acuerdo. </w:t>
      </w:r>
    </w:p>
    <w:p w14:paraId="18F9226D" w14:textId="77777777" w:rsidR="00D359C5" w:rsidRDefault="00D359C5" w:rsidP="00D359C5">
      <w:pPr>
        <w:pStyle w:val="Formatolibre"/>
        <w:spacing w:line="276" w:lineRule="auto"/>
        <w:contextualSpacing/>
        <w:jc w:val="both"/>
        <w:rPr>
          <w:rFonts w:ascii="AytoRoquetas Light Condensed" w:eastAsia="Times New Roman" w:hAnsi="AytoRoquetas Light Condensed"/>
          <w:bCs/>
          <w:i/>
          <w:iCs/>
          <w:color w:val="auto"/>
          <w:sz w:val="22"/>
          <w:szCs w:val="22"/>
        </w:rPr>
      </w:pPr>
    </w:p>
    <w:p w14:paraId="15B6F697" w14:textId="77777777" w:rsidR="003B703F" w:rsidRDefault="003B703F" w:rsidP="00D359C5">
      <w:pPr>
        <w:pStyle w:val="Default"/>
        <w:spacing w:line="288" w:lineRule="auto"/>
        <w:contextualSpacing/>
        <w:jc w:val="both"/>
        <w:rPr>
          <w:rFonts w:cs="Frutiger Light Condensed"/>
          <w:b/>
          <w:bCs/>
          <w:color w:val="auto"/>
          <w:sz w:val="22"/>
          <w:szCs w:val="22"/>
        </w:rPr>
      </w:pPr>
    </w:p>
    <w:p w14:paraId="253F6EC4" w14:textId="272D738F" w:rsidR="001B7028" w:rsidRPr="003645B5" w:rsidRDefault="001B7028" w:rsidP="00086D62">
      <w:pPr>
        <w:pStyle w:val="Default"/>
        <w:spacing w:line="288" w:lineRule="auto"/>
        <w:ind w:firstLine="1134"/>
        <w:contextualSpacing/>
        <w:jc w:val="both"/>
        <w:rPr>
          <w:b/>
          <w:bCs/>
          <w:color w:val="auto"/>
          <w:sz w:val="22"/>
          <w:szCs w:val="22"/>
        </w:rPr>
      </w:pPr>
      <w:r w:rsidRPr="003645B5">
        <w:rPr>
          <w:rFonts w:cs="Frutiger Light Condensed"/>
          <w:b/>
          <w:bCs/>
          <w:color w:val="auto"/>
          <w:sz w:val="22"/>
          <w:szCs w:val="22"/>
        </w:rPr>
        <w:t>Y para que así conste y surta los efectos indicados en el presente acuerdo, expido la presente con la salvedad establecida en el artículo 206 del R.O.F.</w:t>
      </w:r>
      <w:r w:rsidR="00BB31B8">
        <w:rPr>
          <w:rFonts w:cs="Frutiger Light Condensed"/>
          <w:b/>
          <w:bCs/>
          <w:color w:val="auto"/>
          <w:sz w:val="22"/>
          <w:szCs w:val="22"/>
        </w:rPr>
        <w:t xml:space="preserve"> </w:t>
      </w:r>
      <w:r w:rsidRPr="003645B5">
        <w:rPr>
          <w:rFonts w:cs="Frutiger Light Condensed"/>
          <w:b/>
          <w:bCs/>
          <w:color w:val="auto"/>
          <w:sz w:val="22"/>
          <w:szCs w:val="22"/>
        </w:rPr>
        <w:t xml:space="preserve">y a reserva de los términos en que resulte aprobada el Acta correspondiente. </w:t>
      </w:r>
    </w:p>
    <w:p w14:paraId="0D89223C" w14:textId="77777777" w:rsidR="001B7028" w:rsidRPr="003645B5" w:rsidRDefault="001B7028" w:rsidP="00086D62">
      <w:pPr>
        <w:spacing w:after="0" w:line="288" w:lineRule="auto"/>
        <w:contextualSpacing/>
        <w:jc w:val="both"/>
        <w:rPr>
          <w:rFonts w:ascii="AytoRoquetas Light Condensed" w:hAnsi="AytoRoquetas Light Condensed"/>
          <w:szCs w:val="20"/>
        </w:rPr>
      </w:pPr>
    </w:p>
    <w:p w14:paraId="743DFFCB" w14:textId="26B07AB8" w:rsidR="00852E8C" w:rsidRPr="003645B5" w:rsidRDefault="00852E8C" w:rsidP="00852E8C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r w:rsidRPr="003645B5">
        <w:rPr>
          <w:rFonts w:ascii="AytoRoquetas Light Condensed" w:hAnsi="AytoRoquetas Light Condensed"/>
          <w:i/>
          <w:iCs/>
          <w:szCs w:val="20"/>
        </w:rPr>
        <w:t>El presente documento ha sido firmado electrónicamente</w:t>
      </w:r>
      <w:r>
        <w:rPr>
          <w:rFonts w:ascii="AytoRoquetas Light Condensed" w:hAnsi="AytoRoquetas Light Condensed"/>
          <w:i/>
          <w:iCs/>
          <w:szCs w:val="20"/>
        </w:rPr>
        <w:t>,</w:t>
      </w:r>
      <w:r w:rsidRPr="003645B5">
        <w:rPr>
          <w:rFonts w:ascii="AytoRoquetas Light Condensed" w:hAnsi="AytoRoquetas Light Condensed"/>
          <w:i/>
          <w:iCs/>
          <w:szCs w:val="20"/>
        </w:rPr>
        <w:t xml:space="preserve"> de acuerdo con lo establecido en la Ley 40/2015, de 1 de octubre, de Régimen Jurídico del Sector Público, por el funcionario público y con el visto bueno de la autoridad en la fecha que se indica al </w:t>
      </w:r>
      <w:r w:rsidR="00473225">
        <w:rPr>
          <w:rFonts w:ascii="AytoRoquetas Light Condensed" w:hAnsi="AytoRoquetas Light Condensed"/>
          <w:i/>
          <w:iCs/>
          <w:szCs w:val="20"/>
        </w:rPr>
        <w:t>margen</w:t>
      </w:r>
      <w:r w:rsidRPr="003645B5">
        <w:rPr>
          <w:rFonts w:ascii="AytoRoquetas Light Condensed" w:hAnsi="AytoRoquetas Light Condensed"/>
          <w:i/>
          <w:iCs/>
          <w:szCs w:val="20"/>
        </w:rPr>
        <w:t xml:space="preserve"> del mismo, cuyo autenticidad e integridad puede verificarse a través de código seguro que se inserta.</w:t>
      </w:r>
    </w:p>
    <w:p w14:paraId="26EC9FBD" w14:textId="2EB86D18" w:rsidR="001B7028" w:rsidRPr="003645B5" w:rsidRDefault="001B7028" w:rsidP="00086D62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</w:p>
    <w:sectPr w:rsidR="001B7028" w:rsidRPr="003645B5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6CCDB" w14:textId="77777777" w:rsidR="001B7028" w:rsidRDefault="001B7028">
      <w:pPr>
        <w:spacing w:after="0" w:line="240" w:lineRule="auto"/>
      </w:pPr>
      <w:r>
        <w:separator/>
      </w:r>
    </w:p>
  </w:endnote>
  <w:endnote w:type="continuationSeparator" w:id="0">
    <w:p w14:paraId="7780352C" w14:textId="77777777" w:rsidR="001B7028" w:rsidRDefault="001B7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6F24B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8F01E" w14:textId="77777777" w:rsidR="001B7028" w:rsidRDefault="001B7028">
      <w:pPr>
        <w:spacing w:after="0" w:line="240" w:lineRule="auto"/>
      </w:pPr>
      <w:r>
        <w:separator/>
      </w:r>
    </w:p>
  </w:footnote>
  <w:footnote w:type="continuationSeparator" w:id="0">
    <w:p w14:paraId="46F80DE2" w14:textId="77777777" w:rsidR="001B7028" w:rsidRDefault="001B7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806DF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1B56AFC" wp14:editId="57D63EC8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EE4947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427DE389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728EE831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6F6E8F71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B56AF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1AEE4947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427DE389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728EE831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6F6E8F71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0C3C85A9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51335499" wp14:editId="39415889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E0666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23C57E9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94EE874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1" w15:restartNumberingAfterBreak="0">
    <w:nsid w:val="00000003"/>
    <w:multiLevelType w:val="multilevel"/>
    <w:tmpl w:val="894EE875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2" w15:restartNumberingAfterBreak="0">
    <w:nsid w:val="00000005"/>
    <w:multiLevelType w:val="multilevel"/>
    <w:tmpl w:val="894EE877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3" w15:restartNumberingAfterBreak="0">
    <w:nsid w:val="00000006"/>
    <w:multiLevelType w:val="multilevel"/>
    <w:tmpl w:val="894EE878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4" w15:restartNumberingAfterBreak="0">
    <w:nsid w:val="00000007"/>
    <w:multiLevelType w:val="multilevel"/>
    <w:tmpl w:val="894EE879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5" w15:restartNumberingAfterBreak="0">
    <w:nsid w:val="05107448"/>
    <w:multiLevelType w:val="multilevel"/>
    <w:tmpl w:val="8E5E3EAA"/>
    <w:lvl w:ilvl="0"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F586178"/>
    <w:multiLevelType w:val="multilevel"/>
    <w:tmpl w:val="FAD4460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ytoRoquetas Light Condensed" w:hAnsi="AytoRoquetas Light Condensed" w:cs="AytoRoquetas Light Condense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0B94E60"/>
    <w:multiLevelType w:val="hybridMultilevel"/>
    <w:tmpl w:val="0BCC074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210A7"/>
    <w:multiLevelType w:val="hybridMultilevel"/>
    <w:tmpl w:val="85DA8C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E05F0"/>
    <w:multiLevelType w:val="hybridMultilevel"/>
    <w:tmpl w:val="117C3542"/>
    <w:lvl w:ilvl="0" w:tplc="2D0C73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1DC00BA"/>
    <w:multiLevelType w:val="hybridMultilevel"/>
    <w:tmpl w:val="85DA8C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2A670F"/>
    <w:multiLevelType w:val="hybridMultilevel"/>
    <w:tmpl w:val="031A4CD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264298"/>
    <w:multiLevelType w:val="multilevel"/>
    <w:tmpl w:val="EEF025E8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16751B8"/>
    <w:multiLevelType w:val="hybridMultilevel"/>
    <w:tmpl w:val="4448EEB8"/>
    <w:lvl w:ilvl="0" w:tplc="C7C8F8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D42258"/>
    <w:multiLevelType w:val="multilevel"/>
    <w:tmpl w:val="749AA23A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5" w15:restartNumberingAfterBreak="0">
    <w:nsid w:val="760856AA"/>
    <w:multiLevelType w:val="hybridMultilevel"/>
    <w:tmpl w:val="DFF432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030772">
    <w:abstractNumId w:val="2"/>
  </w:num>
  <w:num w:numId="2" w16cid:durableId="1619794789">
    <w:abstractNumId w:val="3"/>
  </w:num>
  <w:num w:numId="3" w16cid:durableId="1769427927">
    <w:abstractNumId w:val="4"/>
  </w:num>
  <w:num w:numId="4" w16cid:durableId="826364829">
    <w:abstractNumId w:val="13"/>
  </w:num>
  <w:num w:numId="5" w16cid:durableId="905068301">
    <w:abstractNumId w:val="9"/>
  </w:num>
  <w:num w:numId="6" w16cid:durableId="1493254677">
    <w:abstractNumId w:val="10"/>
  </w:num>
  <w:num w:numId="7" w16cid:durableId="1852914155">
    <w:abstractNumId w:val="8"/>
  </w:num>
  <w:num w:numId="8" w16cid:durableId="1072461346">
    <w:abstractNumId w:val="0"/>
  </w:num>
  <w:num w:numId="9" w16cid:durableId="1116874861">
    <w:abstractNumId w:val="1"/>
  </w:num>
  <w:num w:numId="10" w16cid:durableId="1105732697">
    <w:abstractNumId w:val="6"/>
  </w:num>
  <w:num w:numId="11" w16cid:durableId="1676498934">
    <w:abstractNumId w:val="5"/>
  </w:num>
  <w:num w:numId="12" w16cid:durableId="2082866343">
    <w:abstractNumId w:val="12"/>
  </w:num>
  <w:num w:numId="13" w16cid:durableId="1212959601">
    <w:abstractNumId w:val="14"/>
  </w:num>
  <w:num w:numId="14" w16cid:durableId="1367439951">
    <w:abstractNumId w:val="11"/>
  </w:num>
  <w:num w:numId="15" w16cid:durableId="2111585760">
    <w:abstractNumId w:val="7"/>
  </w:num>
  <w:num w:numId="16" w16cid:durableId="15627877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52CC5"/>
    <w:rsid w:val="00054C51"/>
    <w:rsid w:val="00075F36"/>
    <w:rsid w:val="00082F70"/>
    <w:rsid w:val="00086CE9"/>
    <w:rsid w:val="00086D62"/>
    <w:rsid w:val="000909A5"/>
    <w:rsid w:val="000D07B3"/>
    <w:rsid w:val="000E51A0"/>
    <w:rsid w:val="00122CBA"/>
    <w:rsid w:val="00170E73"/>
    <w:rsid w:val="001A725E"/>
    <w:rsid w:val="001B7028"/>
    <w:rsid w:val="001D0979"/>
    <w:rsid w:val="001D5D29"/>
    <w:rsid w:val="001E643D"/>
    <w:rsid w:val="001F2BFC"/>
    <w:rsid w:val="00204985"/>
    <w:rsid w:val="00210CAA"/>
    <w:rsid w:val="0021394F"/>
    <w:rsid w:val="00221125"/>
    <w:rsid w:val="002A4E53"/>
    <w:rsid w:val="002B1A9B"/>
    <w:rsid w:val="003126FA"/>
    <w:rsid w:val="003645B5"/>
    <w:rsid w:val="00365163"/>
    <w:rsid w:val="00373889"/>
    <w:rsid w:val="00373EF2"/>
    <w:rsid w:val="003824DD"/>
    <w:rsid w:val="003B4731"/>
    <w:rsid w:val="003B703F"/>
    <w:rsid w:val="003F006F"/>
    <w:rsid w:val="00473225"/>
    <w:rsid w:val="00496A95"/>
    <w:rsid w:val="004B7729"/>
    <w:rsid w:val="004D7F72"/>
    <w:rsid w:val="0052172B"/>
    <w:rsid w:val="00537205"/>
    <w:rsid w:val="00552A73"/>
    <w:rsid w:val="005D6A7E"/>
    <w:rsid w:val="005D7CEB"/>
    <w:rsid w:val="006520E2"/>
    <w:rsid w:val="00746B15"/>
    <w:rsid w:val="007829A7"/>
    <w:rsid w:val="00785DF0"/>
    <w:rsid w:val="00790C3A"/>
    <w:rsid w:val="00827E32"/>
    <w:rsid w:val="00832717"/>
    <w:rsid w:val="00833E16"/>
    <w:rsid w:val="00852E8C"/>
    <w:rsid w:val="0087188D"/>
    <w:rsid w:val="008743DE"/>
    <w:rsid w:val="008761D5"/>
    <w:rsid w:val="00876EE6"/>
    <w:rsid w:val="00964C30"/>
    <w:rsid w:val="009934B8"/>
    <w:rsid w:val="009B73D2"/>
    <w:rsid w:val="00A6296E"/>
    <w:rsid w:val="00A813E2"/>
    <w:rsid w:val="00B036B7"/>
    <w:rsid w:val="00BB31B8"/>
    <w:rsid w:val="00BB5729"/>
    <w:rsid w:val="00BF0BD7"/>
    <w:rsid w:val="00BF1717"/>
    <w:rsid w:val="00C32D58"/>
    <w:rsid w:val="00C95F99"/>
    <w:rsid w:val="00C96C71"/>
    <w:rsid w:val="00D321B5"/>
    <w:rsid w:val="00D359C5"/>
    <w:rsid w:val="00D43BDD"/>
    <w:rsid w:val="00DC2C1A"/>
    <w:rsid w:val="00DD6B08"/>
    <w:rsid w:val="00DE5159"/>
    <w:rsid w:val="00E03B8A"/>
    <w:rsid w:val="00E05709"/>
    <w:rsid w:val="00E13452"/>
    <w:rsid w:val="00E17125"/>
    <w:rsid w:val="00E93D42"/>
    <w:rsid w:val="00EE6353"/>
    <w:rsid w:val="00EF7228"/>
    <w:rsid w:val="00F12CCA"/>
    <w:rsid w:val="00F45567"/>
    <w:rsid w:val="00F60B4E"/>
    <w:rsid w:val="00F7556A"/>
    <w:rsid w:val="00FC0A6A"/>
    <w:rsid w:val="00FC68CB"/>
    <w:rsid w:val="00FD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AD5421"/>
  <w14:defaultImageDpi w14:val="0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qFormat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uiPriority w:val="99"/>
    <w:qFormat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paragraph" w:customStyle="1" w:styleId="Default">
    <w:name w:val="Default"/>
    <w:rsid w:val="001B7028"/>
    <w:pPr>
      <w:autoSpaceDE w:val="0"/>
      <w:autoSpaceDN w:val="0"/>
      <w:adjustRightInd w:val="0"/>
      <w:spacing w:after="0" w:line="240" w:lineRule="auto"/>
    </w:pPr>
    <w:rPr>
      <w:rFonts w:ascii="AytoRoquetas Light Condensed" w:hAnsi="AytoRoquetas Light Condensed" w:cs="AytoRoquetas Light Condensed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1B7028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1B7028"/>
    <w:rPr>
      <w:rFonts w:ascii="Times New Roman" w:eastAsia="Times New Roman" w:hAnsi="Times New Roman"/>
      <w:b/>
      <w:sz w:val="24"/>
      <w:szCs w:val="20"/>
      <w:lang w:val="es-ES_tradnl"/>
    </w:rPr>
  </w:style>
  <w:style w:type="table" w:styleId="Tablaconcuadrcula">
    <w:name w:val="Table Grid"/>
    <w:basedOn w:val="Tablanormal"/>
    <w:rsid w:val="00086D62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qFormat/>
    <w:rsid w:val="00086D62"/>
    <w:pPr>
      <w:autoSpaceDE/>
      <w:autoSpaceDN/>
      <w:adjustRightInd/>
      <w:spacing w:before="120" w:after="120" w:line="240" w:lineRule="auto"/>
      <w:ind w:left="720"/>
      <w:contextualSpacing/>
      <w:jc w:val="both"/>
    </w:pPr>
    <w:rPr>
      <w:rFonts w:eastAsia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86D62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86D62"/>
    <w:pPr>
      <w:widowControl w:val="0"/>
      <w:adjustRightInd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Ttulo21">
    <w:name w:val="Título 21"/>
    <w:next w:val="Body"/>
    <w:qFormat/>
    <w:rsid w:val="000D07B3"/>
    <w:pPr>
      <w:keepNext/>
      <w:spacing w:after="0" w:line="240" w:lineRule="auto"/>
      <w:outlineLvl w:val="1"/>
    </w:pPr>
    <w:rPr>
      <w:rFonts w:ascii="Helvetica" w:eastAsia="ヒラギノ角ゴ Pro W3" w:hAnsi="Helvetica"/>
      <w:b/>
      <w:color w:val="000000"/>
      <w:sz w:val="24"/>
      <w:szCs w:val="20"/>
      <w:lang w:val="es-ES_tradnl"/>
    </w:rPr>
  </w:style>
  <w:style w:type="paragraph" w:customStyle="1" w:styleId="Body">
    <w:name w:val="Body"/>
    <w:rsid w:val="000D07B3"/>
    <w:pPr>
      <w:spacing w:after="0" w:line="240" w:lineRule="auto"/>
    </w:pPr>
    <w:rPr>
      <w:rFonts w:ascii="Helvetica" w:eastAsia="ヒラギノ角ゴ Pro W3" w:hAnsi="Helvetica"/>
      <w:color w:val="000000"/>
      <w:sz w:val="24"/>
      <w:szCs w:val="20"/>
      <w:lang w:val="es-ES_tradnl"/>
    </w:rPr>
  </w:style>
  <w:style w:type="paragraph" w:customStyle="1" w:styleId="Formatolibre">
    <w:name w:val="Formato libre"/>
    <w:qFormat/>
    <w:rsid w:val="00054C51"/>
    <w:pPr>
      <w:suppressAutoHyphens/>
      <w:spacing w:after="0" w:line="240" w:lineRule="auto"/>
    </w:pPr>
    <w:rPr>
      <w:rFonts w:ascii="Helvetica" w:eastAsia="ヒラギノ角ゴ Pro W3" w:hAnsi="Helvetica"/>
      <w:color w:val="000000"/>
      <w:sz w:val="24"/>
      <w:szCs w:val="20"/>
      <w:lang w:val="es-ES_tradnl"/>
    </w:rPr>
  </w:style>
  <w:style w:type="paragraph" w:styleId="Textodebloque">
    <w:name w:val="Block Text"/>
    <w:basedOn w:val="Normal"/>
    <w:uiPriority w:val="99"/>
    <w:qFormat/>
    <w:rsid w:val="0052172B"/>
    <w:pPr>
      <w:tabs>
        <w:tab w:val="left" w:pos="0"/>
        <w:tab w:val="left" w:pos="423"/>
        <w:tab w:val="left" w:pos="720"/>
        <w:tab w:val="left" w:pos="85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autoSpaceDE/>
      <w:autoSpaceDN/>
      <w:adjustRightInd/>
      <w:spacing w:after="120" w:line="240" w:lineRule="atLeast"/>
      <w:ind w:left="423" w:right="872" w:firstLine="995"/>
      <w:jc w:val="both"/>
    </w:pPr>
    <w:rPr>
      <w:rFonts w:ascii="Arial" w:hAnsi="Arial" w:cs="Arial"/>
      <w:color w:val="000000"/>
      <w:sz w:val="20"/>
      <w:szCs w:val="20"/>
    </w:rPr>
  </w:style>
  <w:style w:type="paragraph" w:styleId="Sinespaciado">
    <w:name w:val="No Spacing"/>
    <w:uiPriority w:val="1"/>
    <w:qFormat/>
    <w:rsid w:val="00473225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F60B4E"/>
    <w:pPr>
      <w:suppressAutoHyphens/>
      <w:autoSpaceDE/>
      <w:autoSpaceDN/>
      <w:adjustRightInd/>
      <w:spacing w:after="120" w:line="240" w:lineRule="auto"/>
      <w:ind w:left="283"/>
    </w:pPr>
    <w:rPr>
      <w:rFonts w:ascii="Arial" w:eastAsia="ヒラギノ角ゴ Pro W3" w:hAnsi="Arial" w:cs="Times New Roman"/>
      <w:color w:val="000000"/>
      <w:sz w:val="24"/>
      <w:szCs w:val="24"/>
      <w:lang w:val="es-ES_tradnl"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F60B4E"/>
    <w:rPr>
      <w:rFonts w:ascii="Arial" w:eastAsia="ヒラギノ角ゴ Pro W3" w:hAnsi="Arial"/>
      <w:color w:val="000000"/>
      <w:sz w:val="24"/>
      <w:szCs w:val="24"/>
      <w:lang w:val="es-ES_tradnl" w:eastAsia="en-US"/>
    </w:rPr>
  </w:style>
  <w:style w:type="character" w:styleId="Hipervnculo">
    <w:name w:val="Hyperlink"/>
    <w:basedOn w:val="Fuentedeprrafopredeter"/>
    <w:uiPriority w:val="99"/>
    <w:unhideWhenUsed/>
    <w:rsid w:val="00F60B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1031</Words>
  <Characters>5387</Characters>
  <Application>Microsoft Office Word</Application>
  <DocSecurity>0</DocSecurity>
  <Lines>44</Lines>
  <Paragraphs>12</Paragraphs>
  <ScaleCrop>false</ScaleCrop>
  <Company/>
  <LinksUpToDate>false</LinksUpToDate>
  <CharactersWithSpaces>6406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Carmen Pilar Pérez Pulido</cp:lastModifiedBy>
  <cp:revision>37</cp:revision>
  <dcterms:created xsi:type="dcterms:W3CDTF">2024-09-11T07:57:00Z</dcterms:created>
  <dcterms:modified xsi:type="dcterms:W3CDTF">2025-01-21T11:24:00Z</dcterms:modified>
</cp:coreProperties>
</file>