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092E5CA"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w:t>
      </w:r>
      <w:r w:rsidR="005D6A7E">
        <w:rPr>
          <w:color w:val="auto"/>
          <w:sz w:val="22"/>
          <w:szCs w:val="22"/>
        </w:rPr>
        <w:t>,</w:t>
      </w:r>
      <w:r w:rsidRPr="003645B5">
        <w:rPr>
          <w:color w:val="auto"/>
          <w:sz w:val="22"/>
          <w:szCs w:val="22"/>
        </w:rPr>
        <w:t xml:space="preserve"> en sesión </w:t>
      </w:r>
      <w:r w:rsidR="00473225">
        <w:rPr>
          <w:color w:val="auto"/>
          <w:sz w:val="22"/>
          <w:szCs w:val="22"/>
        </w:rPr>
        <w:t>ordinaria</w:t>
      </w:r>
      <w:r w:rsidR="00C96C71">
        <w:rPr>
          <w:color w:val="auto"/>
          <w:sz w:val="22"/>
          <w:szCs w:val="22"/>
        </w:rPr>
        <w:t xml:space="preserve"> </w:t>
      </w:r>
      <w:r w:rsidRPr="003645B5">
        <w:rPr>
          <w:color w:val="auto"/>
          <w:sz w:val="22"/>
          <w:szCs w:val="22"/>
        </w:rPr>
        <w:t xml:space="preserve">celebrada el </w:t>
      </w:r>
      <w:r w:rsidR="00373EF2">
        <w:rPr>
          <w:color w:val="auto"/>
          <w:sz w:val="22"/>
          <w:szCs w:val="22"/>
        </w:rPr>
        <w:t>1</w:t>
      </w:r>
      <w:r w:rsidR="00473225">
        <w:rPr>
          <w:color w:val="auto"/>
          <w:sz w:val="22"/>
          <w:szCs w:val="22"/>
        </w:rPr>
        <w:t>9</w:t>
      </w:r>
      <w:r w:rsidRPr="003645B5">
        <w:rPr>
          <w:color w:val="auto"/>
          <w:sz w:val="22"/>
          <w:szCs w:val="22"/>
        </w:rPr>
        <w:t xml:space="preserve"> de </w:t>
      </w:r>
      <w:r w:rsidR="00473225">
        <w:rPr>
          <w:color w:val="auto"/>
          <w:sz w:val="22"/>
          <w:szCs w:val="22"/>
        </w:rPr>
        <w:t>diciembre</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w:t>
      </w:r>
      <w:r w:rsidR="005D6A7E">
        <w:rPr>
          <w:color w:val="auto"/>
          <w:sz w:val="22"/>
          <w:szCs w:val="22"/>
        </w:rPr>
        <w:t>,</w:t>
      </w:r>
      <w:r w:rsidRPr="003645B5">
        <w:rPr>
          <w:color w:val="auto"/>
          <w:sz w:val="22"/>
          <w:szCs w:val="22"/>
        </w:rPr>
        <w:t xml:space="preserve"> entre otros</w:t>
      </w:r>
      <w:r w:rsidR="005D6A7E">
        <w:rPr>
          <w:color w:val="auto"/>
          <w:sz w:val="22"/>
          <w:szCs w:val="22"/>
        </w:rPr>
        <w:t>,</w:t>
      </w:r>
      <w:r w:rsidRPr="003645B5">
        <w:rPr>
          <w:color w:val="auto"/>
          <w:sz w:val="22"/>
          <w:szCs w:val="22"/>
        </w:rPr>
        <w:t xml:space="preserve">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1F0EB36B" w14:textId="319EFA53" w:rsidR="007D4896" w:rsidRPr="00894372" w:rsidRDefault="007D4896" w:rsidP="007D4896">
      <w:pPr>
        <w:pStyle w:val="Formatolibre"/>
        <w:spacing w:line="276" w:lineRule="auto"/>
        <w:contextualSpacing/>
        <w:jc w:val="both"/>
        <w:rPr>
          <w:rFonts w:ascii="AytoRoquetas Light Condensed" w:eastAsia="Times New Roman" w:hAnsi="AytoRoquetas Light Condensed"/>
          <w:b/>
          <w:color w:val="auto"/>
          <w:sz w:val="26"/>
          <w:szCs w:val="26"/>
        </w:rPr>
      </w:pPr>
      <w:r w:rsidRPr="00894372">
        <w:rPr>
          <w:rFonts w:ascii="AytoRoquetas Light Condensed" w:eastAsia="Times New Roman" w:hAnsi="AytoRoquetas Light Condensed"/>
          <w:b/>
          <w:color w:val="auto"/>
          <w:sz w:val="26"/>
          <w:szCs w:val="26"/>
        </w:rPr>
        <w:t>18</w:t>
      </w:r>
      <w:r w:rsidR="00CA2FEA">
        <w:rPr>
          <w:rFonts w:ascii="AytoRoquetas Light Condensed" w:eastAsia="Times New Roman" w:hAnsi="AytoRoquetas Light Condensed"/>
          <w:b/>
          <w:color w:val="auto"/>
          <w:sz w:val="26"/>
          <w:szCs w:val="26"/>
        </w:rPr>
        <w:t>º</w:t>
      </w:r>
      <w:r w:rsidRPr="00894372">
        <w:rPr>
          <w:rFonts w:ascii="AytoRoquetas Light Condensed" w:eastAsia="Times New Roman" w:hAnsi="AytoRoquetas Light Condensed"/>
          <w:b/>
          <w:color w:val="auto"/>
          <w:sz w:val="26"/>
          <w:szCs w:val="26"/>
        </w:rPr>
        <w:t>. Modificación de la dotación económica correspondiente a los años 2023 – 2024.</w:t>
      </w:r>
    </w:p>
    <w:p w14:paraId="1205D5C8" w14:textId="77777777" w:rsidR="007D4896" w:rsidRDefault="007D4896" w:rsidP="007D4896">
      <w:pPr>
        <w:pStyle w:val="Formatolibre"/>
        <w:spacing w:line="276" w:lineRule="auto"/>
        <w:contextualSpacing/>
        <w:jc w:val="both"/>
        <w:rPr>
          <w:rFonts w:ascii="AytoRoquetas Light Condensed" w:eastAsia="Times New Roman" w:hAnsi="AytoRoquetas Light Condensed"/>
          <w:b/>
          <w:color w:val="auto"/>
          <w:szCs w:val="24"/>
        </w:rPr>
      </w:pPr>
    </w:p>
    <w:p w14:paraId="31A463DB" w14:textId="204245AE" w:rsidR="007D4896" w:rsidRPr="0009755C" w:rsidRDefault="007D4896" w:rsidP="007D4896">
      <w:pPr>
        <w:spacing w:line="288" w:lineRule="auto"/>
        <w:jc w:val="both"/>
        <w:rPr>
          <w:rFonts w:ascii="AytoRoquetas Light Condensed" w:hAnsi="AytoRoquetas Light Condensed"/>
        </w:rPr>
      </w:pPr>
      <w:r w:rsidRPr="0009755C">
        <w:rPr>
          <w:rFonts w:ascii="AytoRoquetas Light Condensed" w:hAnsi="AytoRoquetas Light Condensed"/>
        </w:rPr>
        <w:tab/>
        <w:t>Hidralia, concesionaria del Consorcio en Sector que comprende Roquetas de Mar, La Mojonera, San Agustín, Felix y Enix remite, con registro de entrada en el Consorcio números 150 y 151 de 9 de diciembre de 2024 sendos escritos informando de las dotaciones económicas para los ejercicios 2023 y 2024 y sus respectivas modificaciones, de los que se desprende que:</w:t>
      </w:r>
    </w:p>
    <w:p w14:paraId="0A97A639" w14:textId="77777777" w:rsidR="007D4896" w:rsidRDefault="007D4896" w:rsidP="007D4896">
      <w:pPr>
        <w:contextualSpacing/>
        <w:jc w:val="center"/>
        <w:rPr>
          <w:rFonts w:ascii="AytoRoquetas Light Condensed" w:hAnsi="AytoRoquetas Light Condensed"/>
        </w:rPr>
      </w:pPr>
      <w:r w:rsidRPr="00FE70A6">
        <w:rPr>
          <w:rFonts w:ascii="AytoRoquetas Light Condensed" w:hAnsi="AytoRoquetas Light Condensed"/>
        </w:rPr>
        <w:t>Ejercicio 2023</w:t>
      </w:r>
    </w:p>
    <w:p w14:paraId="4BA3218D" w14:textId="77777777" w:rsidR="007D4896" w:rsidRPr="00FE70A6" w:rsidRDefault="007D4896" w:rsidP="007D4896">
      <w:pPr>
        <w:contextualSpacing/>
        <w:jc w:val="center"/>
        <w:rPr>
          <w:rFonts w:ascii="AytoRoquetas Light Condensed" w:hAnsi="AytoRoquetas Light Condensed"/>
        </w:rPr>
      </w:pPr>
    </w:p>
    <w:p w14:paraId="78A8296E" w14:textId="667E0E3D" w:rsidR="007D4896" w:rsidRDefault="007D4896" w:rsidP="007D4896">
      <w:pPr>
        <w:contextualSpacing/>
        <w:jc w:val="both"/>
        <w:rPr>
          <w:rFonts w:ascii="AytoRoquetas Light Condensed" w:hAnsi="AytoRoquetas Light Condensed"/>
        </w:rPr>
      </w:pPr>
      <w:r>
        <w:rPr>
          <w:rFonts w:ascii="AytoRoquetas Light Condensed" w:hAnsi="AytoRoquetas Light Condensed"/>
        </w:rPr>
        <w:t xml:space="preserve">- </w:t>
      </w:r>
      <w:r w:rsidRPr="00FE70A6">
        <w:rPr>
          <w:rFonts w:ascii="AytoRoquetas Light Condensed" w:hAnsi="AytoRoquetas Light Condensed"/>
        </w:rPr>
        <w:t>Que el 15 de diciembre de 2022 se aprobó la Dotación económica para el ejercicio 2023 en la Junta General celebrada según acta nº48 que, tras sucesivas modificaciones aprobadas queda finalmente la solicitud de inversiones para el año 2023 como sigue:</w:t>
      </w:r>
    </w:p>
    <w:p w14:paraId="72FE90C6" w14:textId="77777777" w:rsidR="007D4896" w:rsidRDefault="007D4896" w:rsidP="007D4896">
      <w:pPr>
        <w:contextualSpacing/>
        <w:jc w:val="both"/>
        <w:rPr>
          <w:rFonts w:ascii="AytoRoquetas Light Condensed" w:hAnsi="AytoRoquetas Light Condensed"/>
        </w:rPr>
      </w:pPr>
    </w:p>
    <w:tbl>
      <w:tblPr>
        <w:tblStyle w:val="TableNormal"/>
        <w:tblW w:w="0" w:type="auto"/>
        <w:tblInd w:w="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0"/>
        <w:gridCol w:w="4020"/>
        <w:gridCol w:w="960"/>
        <w:gridCol w:w="1180"/>
        <w:gridCol w:w="620"/>
        <w:gridCol w:w="1180"/>
      </w:tblGrid>
      <w:tr w:rsidR="007D4896" w:rsidRPr="00FF5054" w14:paraId="5D7617E9" w14:textId="77777777" w:rsidTr="008E3EAC">
        <w:tc>
          <w:tcPr>
            <w:tcW w:w="420" w:type="dxa"/>
            <w:shd w:val="clear" w:color="auto" w:fill="auto"/>
          </w:tcPr>
          <w:p w14:paraId="2CF478E3" w14:textId="77777777" w:rsidR="007D4896" w:rsidRPr="00FF5054" w:rsidRDefault="007D4896" w:rsidP="008E3EAC">
            <w:pPr>
              <w:contextualSpacing/>
              <w:jc w:val="both"/>
              <w:rPr>
                <w:rFonts w:ascii="AytoRoquetas Light Condensed" w:hAnsi="AytoRoquetas Light Condensed"/>
                <w:sz w:val="20"/>
                <w:szCs w:val="20"/>
                <w:lang w:val="es-ES"/>
              </w:rPr>
            </w:pPr>
          </w:p>
        </w:tc>
        <w:tc>
          <w:tcPr>
            <w:tcW w:w="4020" w:type="dxa"/>
            <w:shd w:val="clear" w:color="auto" w:fill="auto"/>
          </w:tcPr>
          <w:p w14:paraId="39CE6CF0"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INVERSIÓN</w:t>
            </w:r>
          </w:p>
        </w:tc>
        <w:tc>
          <w:tcPr>
            <w:tcW w:w="960" w:type="dxa"/>
            <w:shd w:val="clear" w:color="auto" w:fill="auto"/>
          </w:tcPr>
          <w:p w14:paraId="3F36102D"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COSTE</w:t>
            </w:r>
          </w:p>
        </w:tc>
        <w:tc>
          <w:tcPr>
            <w:tcW w:w="1180" w:type="dxa"/>
            <w:shd w:val="clear" w:color="auto" w:fill="auto"/>
          </w:tcPr>
          <w:p w14:paraId="181751C9"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EJECUCIÓN</w:t>
            </w:r>
          </w:p>
        </w:tc>
        <w:tc>
          <w:tcPr>
            <w:tcW w:w="620" w:type="dxa"/>
            <w:shd w:val="clear" w:color="auto" w:fill="auto"/>
          </w:tcPr>
          <w:p w14:paraId="51A951C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AÑO</w:t>
            </w:r>
          </w:p>
        </w:tc>
        <w:tc>
          <w:tcPr>
            <w:tcW w:w="1180" w:type="dxa"/>
            <w:shd w:val="clear" w:color="auto" w:fill="auto"/>
          </w:tcPr>
          <w:p w14:paraId="67B31D40"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ESTADO</w:t>
            </w:r>
          </w:p>
        </w:tc>
      </w:tr>
      <w:tr w:rsidR="007D4896" w:rsidRPr="00FF5054" w14:paraId="59A9A1B0" w14:textId="77777777" w:rsidTr="008E3EAC">
        <w:tc>
          <w:tcPr>
            <w:tcW w:w="420" w:type="dxa"/>
            <w:shd w:val="clear" w:color="auto" w:fill="auto"/>
          </w:tcPr>
          <w:p w14:paraId="1680228F"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w:t>
            </w:r>
          </w:p>
        </w:tc>
        <w:tc>
          <w:tcPr>
            <w:tcW w:w="4020" w:type="dxa"/>
            <w:shd w:val="clear" w:color="auto" w:fill="auto"/>
          </w:tcPr>
          <w:p w14:paraId="4CBA846A"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Sistemas de detección - extinción de incendios en CCM´s EDAR</w:t>
            </w:r>
          </w:p>
        </w:tc>
        <w:tc>
          <w:tcPr>
            <w:tcW w:w="960" w:type="dxa"/>
            <w:shd w:val="clear" w:color="auto" w:fill="auto"/>
          </w:tcPr>
          <w:p w14:paraId="2A76C6C1"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10.429 €</w:t>
            </w:r>
          </w:p>
        </w:tc>
        <w:tc>
          <w:tcPr>
            <w:tcW w:w="1180" w:type="dxa"/>
            <w:shd w:val="clear" w:color="auto" w:fill="auto"/>
          </w:tcPr>
          <w:p w14:paraId="29B39156"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68DB650F"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43C0E1F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D4896" w:rsidRPr="00FF5054" w14:paraId="115E1515" w14:textId="77777777" w:rsidTr="008E3EAC">
        <w:tc>
          <w:tcPr>
            <w:tcW w:w="420" w:type="dxa"/>
            <w:shd w:val="clear" w:color="auto" w:fill="auto"/>
          </w:tcPr>
          <w:p w14:paraId="5BACB86C"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w:t>
            </w:r>
          </w:p>
        </w:tc>
        <w:tc>
          <w:tcPr>
            <w:tcW w:w="4020" w:type="dxa"/>
            <w:shd w:val="clear" w:color="auto" w:fill="auto"/>
          </w:tcPr>
          <w:p w14:paraId="0C2BFF20"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Proyecto y ejecución para Interconexión Reactores</w:t>
            </w:r>
          </w:p>
        </w:tc>
        <w:tc>
          <w:tcPr>
            <w:tcW w:w="960" w:type="dxa"/>
            <w:shd w:val="clear" w:color="auto" w:fill="auto"/>
          </w:tcPr>
          <w:p w14:paraId="0EE713B8"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39.875 €</w:t>
            </w:r>
          </w:p>
        </w:tc>
        <w:tc>
          <w:tcPr>
            <w:tcW w:w="1180" w:type="dxa"/>
            <w:shd w:val="clear" w:color="auto" w:fill="auto"/>
          </w:tcPr>
          <w:p w14:paraId="51EC29F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6C121A4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0D870F2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D4896" w:rsidRPr="00FF5054" w14:paraId="48301231" w14:textId="77777777" w:rsidTr="008E3EAC">
        <w:tc>
          <w:tcPr>
            <w:tcW w:w="420" w:type="dxa"/>
            <w:shd w:val="clear" w:color="auto" w:fill="auto"/>
          </w:tcPr>
          <w:p w14:paraId="615B7109"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4</w:t>
            </w:r>
          </w:p>
        </w:tc>
        <w:tc>
          <w:tcPr>
            <w:tcW w:w="4020" w:type="dxa"/>
            <w:shd w:val="clear" w:color="auto" w:fill="auto"/>
          </w:tcPr>
          <w:p w14:paraId="0C0C5F2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e instalaciones buzones decantadores secundarios</w:t>
            </w:r>
          </w:p>
        </w:tc>
        <w:tc>
          <w:tcPr>
            <w:tcW w:w="960" w:type="dxa"/>
            <w:shd w:val="clear" w:color="auto" w:fill="auto"/>
          </w:tcPr>
          <w:p w14:paraId="51AA4E4D"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39.780 €</w:t>
            </w:r>
          </w:p>
        </w:tc>
        <w:tc>
          <w:tcPr>
            <w:tcW w:w="1180" w:type="dxa"/>
            <w:shd w:val="clear" w:color="auto" w:fill="auto"/>
          </w:tcPr>
          <w:p w14:paraId="0D8ACD99"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20FE1018"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4DBC345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D4896" w:rsidRPr="00FF5054" w14:paraId="732C3D49" w14:textId="77777777" w:rsidTr="008E3EAC">
        <w:tc>
          <w:tcPr>
            <w:tcW w:w="420" w:type="dxa"/>
            <w:shd w:val="clear" w:color="auto" w:fill="auto"/>
          </w:tcPr>
          <w:p w14:paraId="7736CAEC"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7</w:t>
            </w:r>
          </w:p>
        </w:tc>
        <w:tc>
          <w:tcPr>
            <w:tcW w:w="4020" w:type="dxa"/>
            <w:shd w:val="clear" w:color="auto" w:fill="auto"/>
          </w:tcPr>
          <w:p w14:paraId="0C13B9DF"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Línea Cloruro Férrico</w:t>
            </w:r>
          </w:p>
        </w:tc>
        <w:tc>
          <w:tcPr>
            <w:tcW w:w="960" w:type="dxa"/>
            <w:shd w:val="clear" w:color="auto" w:fill="auto"/>
          </w:tcPr>
          <w:p w14:paraId="6BCE567B"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7.791 €</w:t>
            </w:r>
          </w:p>
        </w:tc>
        <w:tc>
          <w:tcPr>
            <w:tcW w:w="1180" w:type="dxa"/>
            <w:shd w:val="clear" w:color="auto" w:fill="auto"/>
          </w:tcPr>
          <w:p w14:paraId="65D8AEE8"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44BAEECB"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5267CCE5"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D4896" w:rsidRPr="00FF5054" w14:paraId="190BD750" w14:textId="77777777" w:rsidTr="008E3EAC">
        <w:tc>
          <w:tcPr>
            <w:tcW w:w="420" w:type="dxa"/>
            <w:shd w:val="clear" w:color="auto" w:fill="auto"/>
          </w:tcPr>
          <w:p w14:paraId="03382065"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9</w:t>
            </w:r>
          </w:p>
        </w:tc>
        <w:tc>
          <w:tcPr>
            <w:tcW w:w="4020" w:type="dxa"/>
            <w:shd w:val="clear" w:color="auto" w:fill="auto"/>
          </w:tcPr>
          <w:p w14:paraId="1B3F745F"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e instalación nuevo edificio vestuario</w:t>
            </w:r>
          </w:p>
        </w:tc>
        <w:tc>
          <w:tcPr>
            <w:tcW w:w="960" w:type="dxa"/>
            <w:shd w:val="clear" w:color="auto" w:fill="auto"/>
          </w:tcPr>
          <w:p w14:paraId="6C602466"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39.895 €</w:t>
            </w:r>
          </w:p>
        </w:tc>
        <w:tc>
          <w:tcPr>
            <w:tcW w:w="1180" w:type="dxa"/>
            <w:shd w:val="clear" w:color="auto" w:fill="auto"/>
          </w:tcPr>
          <w:p w14:paraId="3F613D43"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107815E0"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69EBE061"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 OFERTAS</w:t>
            </w:r>
          </w:p>
        </w:tc>
      </w:tr>
      <w:tr w:rsidR="007D4896" w:rsidRPr="00FF5054" w14:paraId="7B8FE2DA" w14:textId="77777777" w:rsidTr="008E3EAC">
        <w:tc>
          <w:tcPr>
            <w:tcW w:w="420" w:type="dxa"/>
            <w:shd w:val="clear" w:color="auto" w:fill="auto"/>
          </w:tcPr>
          <w:p w14:paraId="764FC504"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10</w:t>
            </w:r>
          </w:p>
        </w:tc>
        <w:tc>
          <w:tcPr>
            <w:tcW w:w="4020" w:type="dxa"/>
            <w:shd w:val="clear" w:color="auto" w:fill="auto"/>
          </w:tcPr>
          <w:p w14:paraId="6D462A0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Caudalímetro BY PASS planta</w:t>
            </w:r>
          </w:p>
        </w:tc>
        <w:tc>
          <w:tcPr>
            <w:tcW w:w="960" w:type="dxa"/>
            <w:shd w:val="clear" w:color="auto" w:fill="auto"/>
          </w:tcPr>
          <w:p w14:paraId="37C841D0"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4.200 €</w:t>
            </w:r>
          </w:p>
        </w:tc>
        <w:tc>
          <w:tcPr>
            <w:tcW w:w="1180" w:type="dxa"/>
            <w:shd w:val="clear" w:color="auto" w:fill="auto"/>
          </w:tcPr>
          <w:p w14:paraId="1891A39A"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263E1906"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3752B8FF"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 OFERTAS</w:t>
            </w:r>
          </w:p>
        </w:tc>
      </w:tr>
      <w:tr w:rsidR="007D4896" w:rsidRPr="00FF5054" w14:paraId="774A7F16" w14:textId="77777777" w:rsidTr="008E3EAC">
        <w:tc>
          <w:tcPr>
            <w:tcW w:w="420" w:type="dxa"/>
            <w:shd w:val="clear" w:color="auto" w:fill="auto"/>
          </w:tcPr>
          <w:p w14:paraId="59FECBB1"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13</w:t>
            </w:r>
          </w:p>
        </w:tc>
        <w:tc>
          <w:tcPr>
            <w:tcW w:w="4020" w:type="dxa"/>
            <w:shd w:val="clear" w:color="auto" w:fill="auto"/>
          </w:tcPr>
          <w:p w14:paraId="1ED920F1"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Digitalización seguridad DIGESTOR</w:t>
            </w:r>
          </w:p>
        </w:tc>
        <w:tc>
          <w:tcPr>
            <w:tcW w:w="960" w:type="dxa"/>
            <w:shd w:val="clear" w:color="auto" w:fill="auto"/>
          </w:tcPr>
          <w:p w14:paraId="0AD176A6"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4.240 €</w:t>
            </w:r>
          </w:p>
        </w:tc>
        <w:tc>
          <w:tcPr>
            <w:tcW w:w="1180" w:type="dxa"/>
            <w:shd w:val="clear" w:color="auto" w:fill="auto"/>
          </w:tcPr>
          <w:p w14:paraId="20C18185"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3A927C2C"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20B267F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D4896" w:rsidRPr="00FF5054" w14:paraId="68E1EB95" w14:textId="77777777" w:rsidTr="008E3EAC">
        <w:tc>
          <w:tcPr>
            <w:tcW w:w="420" w:type="dxa"/>
            <w:shd w:val="clear" w:color="auto" w:fill="auto"/>
          </w:tcPr>
          <w:p w14:paraId="7FFA567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14</w:t>
            </w:r>
          </w:p>
        </w:tc>
        <w:tc>
          <w:tcPr>
            <w:tcW w:w="4020" w:type="dxa"/>
            <w:shd w:val="clear" w:color="auto" w:fill="auto"/>
          </w:tcPr>
          <w:p w14:paraId="41D40D9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e instalación nueva cubierta DEP. TAMPÓN</w:t>
            </w:r>
          </w:p>
        </w:tc>
        <w:tc>
          <w:tcPr>
            <w:tcW w:w="960" w:type="dxa"/>
            <w:shd w:val="clear" w:color="auto" w:fill="auto"/>
          </w:tcPr>
          <w:p w14:paraId="7F1A2528"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94.664 €</w:t>
            </w:r>
          </w:p>
        </w:tc>
        <w:tc>
          <w:tcPr>
            <w:tcW w:w="1180" w:type="dxa"/>
            <w:shd w:val="clear" w:color="auto" w:fill="auto"/>
          </w:tcPr>
          <w:p w14:paraId="29105E6D"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LICITACIÓN</w:t>
            </w:r>
          </w:p>
        </w:tc>
        <w:tc>
          <w:tcPr>
            <w:tcW w:w="620" w:type="dxa"/>
            <w:shd w:val="clear" w:color="auto" w:fill="auto"/>
          </w:tcPr>
          <w:p w14:paraId="74034ED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3DF486B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D4896" w:rsidRPr="00FF5054" w14:paraId="40DA9C60" w14:textId="77777777" w:rsidTr="008E3EAC">
        <w:tc>
          <w:tcPr>
            <w:tcW w:w="420" w:type="dxa"/>
            <w:shd w:val="clear" w:color="auto" w:fill="auto"/>
          </w:tcPr>
          <w:p w14:paraId="3E1794B0"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15</w:t>
            </w:r>
          </w:p>
        </w:tc>
        <w:tc>
          <w:tcPr>
            <w:tcW w:w="4020" w:type="dxa"/>
            <w:shd w:val="clear" w:color="auto" w:fill="auto"/>
          </w:tcPr>
          <w:p w14:paraId="29AFEA7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Adecuación terreno nuevo edificio modular</w:t>
            </w:r>
          </w:p>
        </w:tc>
        <w:tc>
          <w:tcPr>
            <w:tcW w:w="960" w:type="dxa"/>
            <w:shd w:val="clear" w:color="auto" w:fill="auto"/>
          </w:tcPr>
          <w:p w14:paraId="5CC1EE54"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20.000 €</w:t>
            </w:r>
          </w:p>
        </w:tc>
        <w:tc>
          <w:tcPr>
            <w:tcW w:w="1180" w:type="dxa"/>
            <w:shd w:val="clear" w:color="auto" w:fill="auto"/>
          </w:tcPr>
          <w:p w14:paraId="16E10155"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50FCD42C"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0E6481F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 OFERTAS</w:t>
            </w:r>
          </w:p>
        </w:tc>
      </w:tr>
      <w:tr w:rsidR="007D4896" w:rsidRPr="00FF5054" w14:paraId="2CCA3152" w14:textId="77777777" w:rsidTr="008E3EAC">
        <w:tc>
          <w:tcPr>
            <w:tcW w:w="420" w:type="dxa"/>
            <w:shd w:val="clear" w:color="auto" w:fill="auto"/>
          </w:tcPr>
          <w:p w14:paraId="1DADD8D5"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lastRenderedPageBreak/>
              <w:t>16</w:t>
            </w:r>
          </w:p>
        </w:tc>
        <w:tc>
          <w:tcPr>
            <w:tcW w:w="4020" w:type="dxa"/>
            <w:shd w:val="clear" w:color="auto" w:fill="auto"/>
          </w:tcPr>
          <w:p w14:paraId="3164219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cuchara Bivalba para pozo entrada EDAR</w:t>
            </w:r>
          </w:p>
        </w:tc>
        <w:tc>
          <w:tcPr>
            <w:tcW w:w="960" w:type="dxa"/>
            <w:shd w:val="clear" w:color="auto" w:fill="auto"/>
          </w:tcPr>
          <w:p w14:paraId="6968AEBC"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16.000 €</w:t>
            </w:r>
          </w:p>
        </w:tc>
        <w:tc>
          <w:tcPr>
            <w:tcW w:w="1180" w:type="dxa"/>
            <w:shd w:val="clear" w:color="auto" w:fill="auto"/>
          </w:tcPr>
          <w:p w14:paraId="7004542F"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711E92DF"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3CF56255"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 OFERTAS</w:t>
            </w:r>
          </w:p>
        </w:tc>
      </w:tr>
      <w:tr w:rsidR="007D4896" w:rsidRPr="00FF5054" w14:paraId="18121BA1" w14:textId="77777777" w:rsidTr="008E3EAC">
        <w:tc>
          <w:tcPr>
            <w:tcW w:w="420" w:type="dxa"/>
            <w:shd w:val="clear" w:color="auto" w:fill="auto"/>
          </w:tcPr>
          <w:p w14:paraId="63D2D37B"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18</w:t>
            </w:r>
          </w:p>
        </w:tc>
        <w:tc>
          <w:tcPr>
            <w:tcW w:w="4020" w:type="dxa"/>
            <w:shd w:val="clear" w:color="auto" w:fill="auto"/>
          </w:tcPr>
          <w:p w14:paraId="2A07F478"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e instalación equipo de preparación de polielectrolito para deshidratación de fango</w:t>
            </w:r>
          </w:p>
        </w:tc>
        <w:tc>
          <w:tcPr>
            <w:tcW w:w="960" w:type="dxa"/>
            <w:shd w:val="clear" w:color="auto" w:fill="auto"/>
          </w:tcPr>
          <w:p w14:paraId="0E3A70D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24.740 €</w:t>
            </w:r>
          </w:p>
        </w:tc>
        <w:tc>
          <w:tcPr>
            <w:tcW w:w="1180" w:type="dxa"/>
            <w:shd w:val="clear" w:color="auto" w:fill="auto"/>
          </w:tcPr>
          <w:p w14:paraId="7306D7D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68944699"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1B654B9A"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D4896" w:rsidRPr="00FF5054" w14:paraId="5FBD115F" w14:textId="77777777" w:rsidTr="008E3EAC">
        <w:tc>
          <w:tcPr>
            <w:tcW w:w="420" w:type="dxa"/>
            <w:shd w:val="clear" w:color="auto" w:fill="auto"/>
          </w:tcPr>
          <w:p w14:paraId="09BAAA50"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19</w:t>
            </w:r>
          </w:p>
        </w:tc>
        <w:tc>
          <w:tcPr>
            <w:tcW w:w="4020" w:type="dxa"/>
            <w:shd w:val="clear" w:color="auto" w:fill="auto"/>
          </w:tcPr>
          <w:p w14:paraId="592462BA"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e instalación de EMERGENCIA tubería conexión deshidratación-silos</w:t>
            </w:r>
          </w:p>
        </w:tc>
        <w:tc>
          <w:tcPr>
            <w:tcW w:w="960" w:type="dxa"/>
            <w:shd w:val="clear" w:color="auto" w:fill="auto"/>
          </w:tcPr>
          <w:p w14:paraId="63EC651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11.900 €</w:t>
            </w:r>
          </w:p>
        </w:tc>
        <w:tc>
          <w:tcPr>
            <w:tcW w:w="1180" w:type="dxa"/>
            <w:shd w:val="clear" w:color="auto" w:fill="auto"/>
          </w:tcPr>
          <w:p w14:paraId="7EEF164B"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35372D83"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20D9D495"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D4896" w:rsidRPr="00FF5054" w14:paraId="4FCBF824" w14:textId="77777777" w:rsidTr="008E3EAC">
        <w:tc>
          <w:tcPr>
            <w:tcW w:w="420" w:type="dxa"/>
            <w:shd w:val="clear" w:color="auto" w:fill="auto"/>
          </w:tcPr>
          <w:p w14:paraId="73506105"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w:t>
            </w:r>
          </w:p>
        </w:tc>
        <w:tc>
          <w:tcPr>
            <w:tcW w:w="4020" w:type="dxa"/>
            <w:shd w:val="clear" w:color="auto" w:fill="auto"/>
          </w:tcPr>
          <w:p w14:paraId="6DA6F22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Adecuación de parrilla de aireación y difusores reactor biológico B</w:t>
            </w:r>
          </w:p>
        </w:tc>
        <w:tc>
          <w:tcPr>
            <w:tcW w:w="960" w:type="dxa"/>
            <w:shd w:val="clear" w:color="auto" w:fill="auto"/>
          </w:tcPr>
          <w:p w14:paraId="38A4AD64"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29.432 €</w:t>
            </w:r>
          </w:p>
        </w:tc>
        <w:tc>
          <w:tcPr>
            <w:tcW w:w="1180" w:type="dxa"/>
            <w:shd w:val="clear" w:color="auto" w:fill="auto"/>
          </w:tcPr>
          <w:p w14:paraId="209CAC79"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35915AF3"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245AF093"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 OFERTAS</w:t>
            </w:r>
          </w:p>
        </w:tc>
      </w:tr>
      <w:tr w:rsidR="007D4896" w:rsidRPr="00FF5054" w14:paraId="35C8C075" w14:textId="77777777" w:rsidTr="008E3EAC">
        <w:tc>
          <w:tcPr>
            <w:tcW w:w="420" w:type="dxa"/>
            <w:shd w:val="clear" w:color="auto" w:fill="auto"/>
          </w:tcPr>
          <w:p w14:paraId="5EFB5485" w14:textId="77777777" w:rsidR="007D4896" w:rsidRPr="00FF5054" w:rsidRDefault="007D4896" w:rsidP="008E3EAC">
            <w:pPr>
              <w:contextualSpacing/>
              <w:jc w:val="both"/>
              <w:rPr>
                <w:rFonts w:ascii="AytoRoquetas Light Condensed" w:hAnsi="AytoRoquetas Light Condensed"/>
                <w:sz w:val="20"/>
                <w:szCs w:val="20"/>
                <w:lang w:val="es-ES"/>
              </w:rPr>
            </w:pPr>
          </w:p>
        </w:tc>
        <w:tc>
          <w:tcPr>
            <w:tcW w:w="4020" w:type="dxa"/>
            <w:shd w:val="clear" w:color="auto" w:fill="auto"/>
          </w:tcPr>
          <w:p w14:paraId="6AE64B2E" w14:textId="77777777" w:rsidR="007D4896" w:rsidRPr="00FF5054" w:rsidRDefault="007D4896" w:rsidP="008E3EAC">
            <w:pPr>
              <w:contextualSpacing/>
              <w:jc w:val="both"/>
              <w:rPr>
                <w:rFonts w:ascii="AytoRoquetas Light Condensed" w:hAnsi="AytoRoquetas Light Condensed"/>
                <w:sz w:val="20"/>
                <w:szCs w:val="20"/>
                <w:lang w:val="es-ES"/>
              </w:rPr>
            </w:pPr>
          </w:p>
        </w:tc>
        <w:tc>
          <w:tcPr>
            <w:tcW w:w="960" w:type="dxa"/>
            <w:shd w:val="clear" w:color="auto" w:fill="auto"/>
          </w:tcPr>
          <w:p w14:paraId="1FDF0DE3"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342.946 €</w:t>
            </w:r>
          </w:p>
        </w:tc>
        <w:tc>
          <w:tcPr>
            <w:tcW w:w="1180" w:type="dxa"/>
            <w:shd w:val="clear" w:color="auto" w:fill="auto"/>
          </w:tcPr>
          <w:p w14:paraId="4B247FC7" w14:textId="77777777" w:rsidR="007D4896" w:rsidRPr="00FF5054" w:rsidRDefault="007D4896" w:rsidP="008E3EAC">
            <w:pPr>
              <w:contextualSpacing/>
              <w:jc w:val="both"/>
              <w:rPr>
                <w:rFonts w:ascii="AytoRoquetas Light Condensed" w:hAnsi="AytoRoquetas Light Condensed"/>
                <w:sz w:val="20"/>
                <w:szCs w:val="20"/>
                <w:lang w:val="es-ES"/>
              </w:rPr>
            </w:pPr>
          </w:p>
        </w:tc>
        <w:tc>
          <w:tcPr>
            <w:tcW w:w="620" w:type="dxa"/>
            <w:shd w:val="clear" w:color="auto" w:fill="auto"/>
          </w:tcPr>
          <w:p w14:paraId="5246C59E" w14:textId="77777777" w:rsidR="007D4896" w:rsidRPr="00FF5054" w:rsidRDefault="007D4896" w:rsidP="008E3EAC">
            <w:pPr>
              <w:contextualSpacing/>
              <w:jc w:val="both"/>
              <w:rPr>
                <w:rFonts w:ascii="AytoRoquetas Light Condensed" w:hAnsi="AytoRoquetas Light Condensed"/>
                <w:sz w:val="20"/>
                <w:szCs w:val="20"/>
                <w:lang w:val="es-ES"/>
              </w:rPr>
            </w:pPr>
          </w:p>
        </w:tc>
        <w:tc>
          <w:tcPr>
            <w:tcW w:w="1180" w:type="dxa"/>
            <w:shd w:val="clear" w:color="auto" w:fill="auto"/>
          </w:tcPr>
          <w:p w14:paraId="00180D74" w14:textId="77777777" w:rsidR="007D4896" w:rsidRPr="00FF5054" w:rsidRDefault="007D4896" w:rsidP="008E3EAC">
            <w:pPr>
              <w:contextualSpacing/>
              <w:jc w:val="both"/>
              <w:rPr>
                <w:rFonts w:ascii="AytoRoquetas Light Condensed" w:hAnsi="AytoRoquetas Light Condensed"/>
                <w:sz w:val="20"/>
                <w:szCs w:val="20"/>
                <w:lang w:val="es-ES"/>
              </w:rPr>
            </w:pPr>
          </w:p>
        </w:tc>
      </w:tr>
    </w:tbl>
    <w:p w14:paraId="79A571F5" w14:textId="77777777" w:rsidR="007D4896" w:rsidRDefault="007D4896" w:rsidP="007D4896">
      <w:pPr>
        <w:contextualSpacing/>
        <w:jc w:val="both"/>
        <w:rPr>
          <w:rFonts w:ascii="AytoRoquetas Light Condensed" w:hAnsi="AytoRoquetas Light Condensed"/>
        </w:rPr>
      </w:pPr>
    </w:p>
    <w:p w14:paraId="633AABD6" w14:textId="7462AB14" w:rsidR="007D4896" w:rsidRPr="00FE70A6" w:rsidRDefault="007D4896" w:rsidP="007D4896">
      <w:pPr>
        <w:contextualSpacing/>
        <w:jc w:val="both"/>
        <w:rPr>
          <w:rFonts w:ascii="AytoRoquetas Light Condensed" w:hAnsi="AytoRoquetas Light Condensed"/>
        </w:rPr>
      </w:pPr>
      <w:r>
        <w:rPr>
          <w:rFonts w:ascii="AytoRoquetas Light Condensed" w:hAnsi="AytoRoquetas Light Condensed"/>
        </w:rPr>
        <w:t xml:space="preserve">- </w:t>
      </w:r>
      <w:r w:rsidRPr="00FE70A6">
        <w:rPr>
          <w:rFonts w:ascii="AytoRoquetas Light Condensed" w:hAnsi="AytoRoquetas Light Condensed"/>
        </w:rPr>
        <w:t>Se informa el estado actual de avance de las dotaciones propuestas, ejecutándose hasta la fecha un 68 % del total.</w:t>
      </w:r>
    </w:p>
    <w:p w14:paraId="5CDF20D5" w14:textId="77777777" w:rsidR="007D4896" w:rsidRPr="00FE70A6" w:rsidRDefault="007D4896" w:rsidP="007D4896">
      <w:pPr>
        <w:contextualSpacing/>
        <w:jc w:val="both"/>
        <w:rPr>
          <w:rFonts w:ascii="AytoRoquetas Light Condensed" w:hAnsi="AytoRoquetas Light Condensed"/>
        </w:rPr>
      </w:pPr>
    </w:p>
    <w:p w14:paraId="76FB8163" w14:textId="77777777" w:rsidR="007D4896" w:rsidRPr="00FE70A6" w:rsidRDefault="007D4896" w:rsidP="007D4896">
      <w:pPr>
        <w:contextualSpacing/>
        <w:jc w:val="center"/>
        <w:rPr>
          <w:rFonts w:ascii="AytoRoquetas Light Condensed" w:hAnsi="AytoRoquetas Light Condensed"/>
        </w:rPr>
      </w:pPr>
      <w:r w:rsidRPr="00FE70A6">
        <w:rPr>
          <w:rFonts w:ascii="AytoRoquetas Light Condensed" w:hAnsi="AytoRoquetas Light Condensed"/>
        </w:rPr>
        <w:t>Ejercicio 2024</w:t>
      </w:r>
    </w:p>
    <w:p w14:paraId="299FB664" w14:textId="77777777" w:rsidR="007D4896" w:rsidRPr="00FE70A6" w:rsidRDefault="007D4896" w:rsidP="007D4896">
      <w:pPr>
        <w:contextualSpacing/>
        <w:jc w:val="both"/>
        <w:rPr>
          <w:rFonts w:ascii="AytoRoquetas Light Condensed" w:hAnsi="AytoRoquetas Light Condensed"/>
        </w:rPr>
      </w:pPr>
    </w:p>
    <w:p w14:paraId="2F34155A" w14:textId="743EC13F" w:rsidR="007D4896" w:rsidRPr="00FE70A6" w:rsidRDefault="007D4896" w:rsidP="007D4896">
      <w:pPr>
        <w:contextualSpacing/>
        <w:jc w:val="both"/>
        <w:rPr>
          <w:rFonts w:ascii="AytoRoquetas Light Condensed" w:hAnsi="AytoRoquetas Light Condensed"/>
        </w:rPr>
      </w:pPr>
      <w:r>
        <w:rPr>
          <w:rFonts w:ascii="AytoRoquetas Light Condensed" w:hAnsi="AytoRoquetas Light Condensed"/>
        </w:rPr>
        <w:t>-</w:t>
      </w:r>
      <w:r w:rsidRPr="00FE70A6">
        <w:rPr>
          <w:rFonts w:ascii="AytoRoquetas Light Condensed" w:hAnsi="AytoRoquetas Light Condensed"/>
        </w:rPr>
        <w:t>Que el 15 de julio de 2024 se aprobó la Dotación económica para el ejercicio 2024 en la Junta General celebrada según acta nº52 que, tras una modificación en la Actuación nº 10 queda finalmente la solicitud de inversiones para el año 2024 como sigue:</w:t>
      </w:r>
    </w:p>
    <w:p w14:paraId="7C23E780" w14:textId="77777777" w:rsidR="007D4896" w:rsidRPr="00FE70A6" w:rsidRDefault="007D4896" w:rsidP="007D4896">
      <w:pPr>
        <w:contextualSpacing/>
        <w:jc w:val="both"/>
        <w:rPr>
          <w:rFonts w:ascii="AytoRoquetas Light Condensed" w:hAnsi="AytoRoquetas Light Condensed"/>
        </w:rPr>
      </w:pPr>
    </w:p>
    <w:p w14:paraId="08750720" w14:textId="77777777" w:rsidR="007D4896" w:rsidRPr="00FE70A6" w:rsidRDefault="007D4896" w:rsidP="007D4896">
      <w:pPr>
        <w:contextualSpacing/>
        <w:jc w:val="both"/>
        <w:rPr>
          <w:rFonts w:ascii="AytoRoquetas Light Condensed" w:hAnsi="AytoRoquetas Light Condensed"/>
        </w:rPr>
      </w:pPr>
      <w:r w:rsidRPr="00FE70A6">
        <w:rPr>
          <w:rFonts w:ascii="AytoRoquetas Light Condensed" w:hAnsi="AytoRoquetas Light Condensed"/>
        </w:rPr>
        <w:t>- Que la propuesta de actuaciones para la dotación de 2024 aprobada según acta 52 fue modificada el 15 de julio de 2024 según la siguiente propuesta:</w:t>
      </w:r>
    </w:p>
    <w:p w14:paraId="5DBB2577" w14:textId="77777777" w:rsidR="007D4896" w:rsidRDefault="007D4896" w:rsidP="007D4896">
      <w:pPr>
        <w:contextualSpacing/>
        <w:jc w:val="both"/>
        <w:rPr>
          <w:rFonts w:ascii="AytoRoquetas Light Condensed" w:hAnsi="AytoRoquetas Light Condensed"/>
        </w:rPr>
      </w:pPr>
    </w:p>
    <w:tbl>
      <w:tblPr>
        <w:tblStyle w:val="TableNormal"/>
        <w:tblW w:w="0" w:type="auto"/>
        <w:tblInd w:w="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0"/>
        <w:gridCol w:w="4600"/>
        <w:gridCol w:w="1200"/>
        <w:gridCol w:w="740"/>
        <w:gridCol w:w="1360"/>
      </w:tblGrid>
      <w:tr w:rsidR="007D4896" w:rsidRPr="00FF5054" w14:paraId="0332AA08" w14:textId="77777777" w:rsidTr="008E3EAC">
        <w:tc>
          <w:tcPr>
            <w:tcW w:w="480" w:type="dxa"/>
            <w:shd w:val="clear" w:color="auto" w:fill="auto"/>
          </w:tcPr>
          <w:p w14:paraId="249C8F1D" w14:textId="77777777" w:rsidR="007D4896" w:rsidRPr="00FF5054" w:rsidRDefault="007D4896" w:rsidP="008E3EAC">
            <w:pPr>
              <w:contextualSpacing/>
              <w:jc w:val="both"/>
              <w:rPr>
                <w:rFonts w:ascii="AytoRoquetas Light Condensed" w:hAnsi="AytoRoquetas Light Condensed"/>
                <w:sz w:val="20"/>
                <w:szCs w:val="20"/>
                <w:lang w:val="es-ES"/>
              </w:rPr>
            </w:pPr>
          </w:p>
        </w:tc>
        <w:tc>
          <w:tcPr>
            <w:tcW w:w="4600" w:type="dxa"/>
            <w:shd w:val="clear" w:color="auto" w:fill="auto"/>
          </w:tcPr>
          <w:p w14:paraId="252B0A0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INVERSIÓN</w:t>
            </w:r>
          </w:p>
        </w:tc>
        <w:tc>
          <w:tcPr>
            <w:tcW w:w="1200" w:type="dxa"/>
            <w:shd w:val="clear" w:color="auto" w:fill="auto"/>
          </w:tcPr>
          <w:p w14:paraId="7F2C74BF"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COSTE</w:t>
            </w:r>
          </w:p>
          <w:p w14:paraId="6787CB28"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ESTIMADO</w:t>
            </w:r>
          </w:p>
        </w:tc>
        <w:tc>
          <w:tcPr>
            <w:tcW w:w="740" w:type="dxa"/>
            <w:shd w:val="clear" w:color="auto" w:fill="auto"/>
          </w:tcPr>
          <w:p w14:paraId="5F899C7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AÑO</w:t>
            </w:r>
          </w:p>
        </w:tc>
        <w:tc>
          <w:tcPr>
            <w:tcW w:w="1360" w:type="dxa"/>
            <w:shd w:val="clear" w:color="auto" w:fill="auto"/>
          </w:tcPr>
          <w:p w14:paraId="3D446064"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ESTADO</w:t>
            </w:r>
          </w:p>
        </w:tc>
      </w:tr>
      <w:tr w:rsidR="007D4896" w:rsidRPr="00FF5054" w14:paraId="2EC73CAC" w14:textId="77777777" w:rsidTr="008E3EAC">
        <w:tc>
          <w:tcPr>
            <w:tcW w:w="480" w:type="dxa"/>
            <w:shd w:val="clear" w:color="auto" w:fill="auto"/>
          </w:tcPr>
          <w:p w14:paraId="49B1B63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w:t>
            </w:r>
          </w:p>
        </w:tc>
        <w:tc>
          <w:tcPr>
            <w:tcW w:w="4600" w:type="dxa"/>
            <w:shd w:val="clear" w:color="auto" w:fill="auto"/>
          </w:tcPr>
          <w:p w14:paraId="41A9515A"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Actuaciones de reparación de fisuras por corrosión de armaduras, de protección frente a ataque por ácidos y de protección de muros a exposión ambiente en: pretratamiento decantación primaria, tratamiento</w:t>
            </w:r>
          </w:p>
          <w:p w14:paraId="17A2B899"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biológico y decantación secundaria.</w:t>
            </w:r>
          </w:p>
        </w:tc>
        <w:tc>
          <w:tcPr>
            <w:tcW w:w="1200" w:type="dxa"/>
            <w:shd w:val="clear" w:color="auto" w:fill="auto"/>
          </w:tcPr>
          <w:p w14:paraId="5890835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104.000 €</w:t>
            </w:r>
          </w:p>
        </w:tc>
        <w:tc>
          <w:tcPr>
            <w:tcW w:w="740" w:type="dxa"/>
            <w:shd w:val="clear" w:color="auto" w:fill="auto"/>
          </w:tcPr>
          <w:p w14:paraId="3B0AD46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298357AC"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ACTUALIZACI ÓN DE OFERTAS</w:t>
            </w:r>
          </w:p>
        </w:tc>
      </w:tr>
      <w:tr w:rsidR="007D4896" w:rsidRPr="00FF5054" w14:paraId="5A149430" w14:textId="77777777" w:rsidTr="008E3EAC">
        <w:tc>
          <w:tcPr>
            <w:tcW w:w="480" w:type="dxa"/>
            <w:shd w:val="clear" w:color="auto" w:fill="auto"/>
          </w:tcPr>
          <w:p w14:paraId="2C6F6E7F"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w:t>
            </w:r>
          </w:p>
        </w:tc>
        <w:tc>
          <w:tcPr>
            <w:tcW w:w="4600" w:type="dxa"/>
            <w:shd w:val="clear" w:color="auto" w:fill="auto"/>
          </w:tcPr>
          <w:p w14:paraId="49EEDA13"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Ampliación de capacidad de aireación reactor biológico</w:t>
            </w:r>
          </w:p>
          <w:p w14:paraId="6B30DFD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 Software inteligente de gestión de soplantes</w:t>
            </w:r>
          </w:p>
        </w:tc>
        <w:tc>
          <w:tcPr>
            <w:tcW w:w="1200" w:type="dxa"/>
            <w:shd w:val="clear" w:color="auto" w:fill="auto"/>
          </w:tcPr>
          <w:p w14:paraId="4D09471A"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36.875 €</w:t>
            </w:r>
          </w:p>
        </w:tc>
        <w:tc>
          <w:tcPr>
            <w:tcW w:w="740" w:type="dxa"/>
            <w:shd w:val="clear" w:color="auto" w:fill="auto"/>
          </w:tcPr>
          <w:p w14:paraId="77F9893B"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3B12A601"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w:t>
            </w:r>
          </w:p>
          <w:p w14:paraId="55773AB8"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OFERTAS</w:t>
            </w:r>
          </w:p>
        </w:tc>
      </w:tr>
      <w:tr w:rsidR="007D4896" w:rsidRPr="00FF5054" w14:paraId="60ADC2C1" w14:textId="77777777" w:rsidTr="008E3EAC">
        <w:tc>
          <w:tcPr>
            <w:tcW w:w="480" w:type="dxa"/>
            <w:shd w:val="clear" w:color="auto" w:fill="auto"/>
          </w:tcPr>
          <w:p w14:paraId="6285CC21"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w:t>
            </w:r>
          </w:p>
        </w:tc>
        <w:tc>
          <w:tcPr>
            <w:tcW w:w="4600" w:type="dxa"/>
            <w:shd w:val="clear" w:color="auto" w:fill="auto"/>
          </w:tcPr>
          <w:p w14:paraId="41F4EDE6"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Estudio de optimización de la línea de gas e</w:t>
            </w:r>
          </w:p>
          <w:p w14:paraId="6C575736"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intercambiador de calor</w:t>
            </w:r>
          </w:p>
        </w:tc>
        <w:tc>
          <w:tcPr>
            <w:tcW w:w="1200" w:type="dxa"/>
            <w:shd w:val="clear" w:color="auto" w:fill="auto"/>
          </w:tcPr>
          <w:p w14:paraId="6DB99778"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21.500 €</w:t>
            </w:r>
          </w:p>
        </w:tc>
        <w:tc>
          <w:tcPr>
            <w:tcW w:w="740" w:type="dxa"/>
            <w:shd w:val="clear" w:color="auto" w:fill="auto"/>
          </w:tcPr>
          <w:p w14:paraId="03F4C35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5FF5C37B"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w:t>
            </w:r>
          </w:p>
          <w:p w14:paraId="7259235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OFERTAS</w:t>
            </w:r>
          </w:p>
        </w:tc>
      </w:tr>
      <w:tr w:rsidR="007D4896" w:rsidRPr="00FF5054" w14:paraId="0FDD2F8B" w14:textId="77777777" w:rsidTr="008E3EAC">
        <w:tc>
          <w:tcPr>
            <w:tcW w:w="480" w:type="dxa"/>
            <w:shd w:val="clear" w:color="auto" w:fill="auto"/>
          </w:tcPr>
          <w:p w14:paraId="05155396"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4</w:t>
            </w:r>
          </w:p>
        </w:tc>
        <w:tc>
          <w:tcPr>
            <w:tcW w:w="4600" w:type="dxa"/>
            <w:shd w:val="clear" w:color="auto" w:fill="auto"/>
          </w:tcPr>
          <w:p w14:paraId="1E34636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Mejoras y adecuación línea de gas</w:t>
            </w:r>
          </w:p>
        </w:tc>
        <w:tc>
          <w:tcPr>
            <w:tcW w:w="1200" w:type="dxa"/>
            <w:shd w:val="clear" w:color="auto" w:fill="auto"/>
          </w:tcPr>
          <w:p w14:paraId="5AD746C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5.500 €</w:t>
            </w:r>
          </w:p>
        </w:tc>
        <w:tc>
          <w:tcPr>
            <w:tcW w:w="740" w:type="dxa"/>
            <w:shd w:val="clear" w:color="auto" w:fill="auto"/>
          </w:tcPr>
          <w:p w14:paraId="0FC4307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74851B93"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w:t>
            </w:r>
          </w:p>
          <w:p w14:paraId="317FD36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OFERTAS</w:t>
            </w:r>
          </w:p>
        </w:tc>
      </w:tr>
      <w:tr w:rsidR="007D4896" w:rsidRPr="00FF5054" w14:paraId="35CBEA99" w14:textId="77777777" w:rsidTr="008E3EAC">
        <w:tc>
          <w:tcPr>
            <w:tcW w:w="480" w:type="dxa"/>
            <w:shd w:val="clear" w:color="auto" w:fill="auto"/>
          </w:tcPr>
          <w:p w14:paraId="3375B24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5</w:t>
            </w:r>
          </w:p>
        </w:tc>
        <w:tc>
          <w:tcPr>
            <w:tcW w:w="4600" w:type="dxa"/>
            <w:shd w:val="clear" w:color="auto" w:fill="auto"/>
          </w:tcPr>
          <w:p w14:paraId="45450BE9"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PERTE PROYECTO BIOGÁS</w:t>
            </w:r>
          </w:p>
        </w:tc>
        <w:tc>
          <w:tcPr>
            <w:tcW w:w="1200" w:type="dxa"/>
            <w:shd w:val="clear" w:color="auto" w:fill="auto"/>
          </w:tcPr>
          <w:p w14:paraId="04E6B361"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197.113,84 €</w:t>
            </w:r>
          </w:p>
        </w:tc>
        <w:tc>
          <w:tcPr>
            <w:tcW w:w="740" w:type="dxa"/>
            <w:shd w:val="clear" w:color="auto" w:fill="auto"/>
          </w:tcPr>
          <w:p w14:paraId="217C398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35B7A6B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EN</w:t>
            </w:r>
          </w:p>
          <w:p w14:paraId="6184916D"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EJECUCIÓN</w:t>
            </w:r>
          </w:p>
        </w:tc>
      </w:tr>
      <w:tr w:rsidR="007D4896" w:rsidRPr="00FF5054" w14:paraId="05911478" w14:textId="77777777" w:rsidTr="008E3EAC">
        <w:tc>
          <w:tcPr>
            <w:tcW w:w="480" w:type="dxa"/>
            <w:shd w:val="clear" w:color="auto" w:fill="auto"/>
          </w:tcPr>
          <w:p w14:paraId="6AF3CDEA"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6</w:t>
            </w:r>
          </w:p>
        </w:tc>
        <w:tc>
          <w:tcPr>
            <w:tcW w:w="4600" w:type="dxa"/>
            <w:shd w:val="clear" w:color="auto" w:fill="auto"/>
          </w:tcPr>
          <w:p w14:paraId="262F7E26"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Medidores radar nivel de fango en Digestor y depósito</w:t>
            </w:r>
          </w:p>
          <w:p w14:paraId="07074044"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tampón.</w:t>
            </w:r>
          </w:p>
        </w:tc>
        <w:tc>
          <w:tcPr>
            <w:tcW w:w="1200" w:type="dxa"/>
            <w:shd w:val="clear" w:color="auto" w:fill="auto"/>
          </w:tcPr>
          <w:p w14:paraId="3C39169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7.200 €</w:t>
            </w:r>
          </w:p>
        </w:tc>
        <w:tc>
          <w:tcPr>
            <w:tcW w:w="740" w:type="dxa"/>
            <w:shd w:val="clear" w:color="auto" w:fill="auto"/>
          </w:tcPr>
          <w:p w14:paraId="752581CA"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3AF10CC8"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w:t>
            </w:r>
          </w:p>
          <w:p w14:paraId="4C842BCC"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OFERTAS</w:t>
            </w:r>
          </w:p>
        </w:tc>
      </w:tr>
      <w:tr w:rsidR="007D4896" w:rsidRPr="00FF5054" w14:paraId="736CDDAA" w14:textId="77777777" w:rsidTr="008E3EAC">
        <w:tc>
          <w:tcPr>
            <w:tcW w:w="480" w:type="dxa"/>
            <w:shd w:val="clear" w:color="auto" w:fill="auto"/>
          </w:tcPr>
          <w:p w14:paraId="29CAED8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lastRenderedPageBreak/>
              <w:t>7</w:t>
            </w:r>
          </w:p>
        </w:tc>
        <w:tc>
          <w:tcPr>
            <w:tcW w:w="4600" w:type="dxa"/>
            <w:shd w:val="clear" w:color="auto" w:fill="auto"/>
          </w:tcPr>
          <w:p w14:paraId="690714C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Nueva Bomba Las Salinas</w:t>
            </w:r>
          </w:p>
        </w:tc>
        <w:tc>
          <w:tcPr>
            <w:tcW w:w="1200" w:type="dxa"/>
            <w:shd w:val="clear" w:color="auto" w:fill="auto"/>
          </w:tcPr>
          <w:p w14:paraId="4FB51419"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6.689 €</w:t>
            </w:r>
          </w:p>
        </w:tc>
        <w:tc>
          <w:tcPr>
            <w:tcW w:w="740" w:type="dxa"/>
            <w:shd w:val="clear" w:color="auto" w:fill="auto"/>
          </w:tcPr>
          <w:p w14:paraId="70D0DBF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1792BD1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D4896" w:rsidRPr="00FF5054" w14:paraId="7B50AA1D" w14:textId="77777777" w:rsidTr="008E3EAC">
        <w:tc>
          <w:tcPr>
            <w:tcW w:w="480" w:type="dxa"/>
            <w:shd w:val="clear" w:color="auto" w:fill="auto"/>
          </w:tcPr>
          <w:p w14:paraId="3280B97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8</w:t>
            </w:r>
          </w:p>
        </w:tc>
        <w:tc>
          <w:tcPr>
            <w:tcW w:w="4600" w:type="dxa"/>
            <w:shd w:val="clear" w:color="auto" w:fill="auto"/>
          </w:tcPr>
          <w:p w14:paraId="0F571977"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Sistema refrigeración cuadros eléctricos junto Reactor</w:t>
            </w:r>
          </w:p>
          <w:p w14:paraId="1B78B5E9"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Biológico</w:t>
            </w:r>
          </w:p>
        </w:tc>
        <w:tc>
          <w:tcPr>
            <w:tcW w:w="1200" w:type="dxa"/>
            <w:shd w:val="clear" w:color="auto" w:fill="auto"/>
          </w:tcPr>
          <w:p w14:paraId="00E770A8"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5.079 €</w:t>
            </w:r>
          </w:p>
        </w:tc>
        <w:tc>
          <w:tcPr>
            <w:tcW w:w="740" w:type="dxa"/>
            <w:shd w:val="clear" w:color="auto" w:fill="auto"/>
          </w:tcPr>
          <w:p w14:paraId="49D99BAC"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3C35E9A1"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D4896" w:rsidRPr="00FF5054" w14:paraId="4055F609" w14:textId="77777777" w:rsidTr="008E3EAC">
        <w:tc>
          <w:tcPr>
            <w:tcW w:w="480" w:type="dxa"/>
            <w:shd w:val="clear" w:color="auto" w:fill="auto"/>
          </w:tcPr>
          <w:p w14:paraId="609B1890"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9</w:t>
            </w:r>
          </w:p>
        </w:tc>
        <w:tc>
          <w:tcPr>
            <w:tcW w:w="4600" w:type="dxa"/>
            <w:shd w:val="clear" w:color="auto" w:fill="auto"/>
          </w:tcPr>
          <w:p w14:paraId="390A3A3C"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Auditoría Osmosis Inversa EDAR Roquetas</w:t>
            </w:r>
          </w:p>
        </w:tc>
        <w:tc>
          <w:tcPr>
            <w:tcW w:w="1200" w:type="dxa"/>
            <w:shd w:val="clear" w:color="auto" w:fill="auto"/>
          </w:tcPr>
          <w:p w14:paraId="5868D52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11.321 €</w:t>
            </w:r>
          </w:p>
        </w:tc>
        <w:tc>
          <w:tcPr>
            <w:tcW w:w="740" w:type="dxa"/>
            <w:shd w:val="clear" w:color="auto" w:fill="auto"/>
          </w:tcPr>
          <w:p w14:paraId="48C72731"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1B3768B5"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EN</w:t>
            </w:r>
          </w:p>
          <w:p w14:paraId="37B89C6E"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EJECUCIÓN</w:t>
            </w:r>
          </w:p>
        </w:tc>
      </w:tr>
      <w:tr w:rsidR="007D4896" w:rsidRPr="00FF5054" w14:paraId="77F2F016" w14:textId="77777777" w:rsidTr="008E3EAC">
        <w:tc>
          <w:tcPr>
            <w:tcW w:w="480" w:type="dxa"/>
            <w:shd w:val="clear" w:color="auto" w:fill="auto"/>
          </w:tcPr>
          <w:p w14:paraId="3CCC9B73"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10</w:t>
            </w:r>
          </w:p>
        </w:tc>
        <w:tc>
          <w:tcPr>
            <w:tcW w:w="4600" w:type="dxa"/>
            <w:shd w:val="clear" w:color="auto" w:fill="auto"/>
          </w:tcPr>
          <w:p w14:paraId="10745F00"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e instalación de nuevos elementos de</w:t>
            </w:r>
          </w:p>
          <w:p w14:paraId="5B6D3CC5"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seguridad personal y sujección para la EDAR</w:t>
            </w:r>
          </w:p>
        </w:tc>
        <w:tc>
          <w:tcPr>
            <w:tcW w:w="1200" w:type="dxa"/>
            <w:shd w:val="clear" w:color="auto" w:fill="auto"/>
          </w:tcPr>
          <w:p w14:paraId="08C12D22"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11.000 €</w:t>
            </w:r>
          </w:p>
        </w:tc>
        <w:tc>
          <w:tcPr>
            <w:tcW w:w="740" w:type="dxa"/>
            <w:shd w:val="clear" w:color="auto" w:fill="auto"/>
          </w:tcPr>
          <w:p w14:paraId="75ED237A"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2576ED04"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w:t>
            </w:r>
          </w:p>
          <w:p w14:paraId="5E6F894B"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OFERTAS</w:t>
            </w:r>
          </w:p>
        </w:tc>
      </w:tr>
      <w:tr w:rsidR="007D4896" w:rsidRPr="00FF5054" w14:paraId="7A0FA700" w14:textId="77777777" w:rsidTr="008E3EAC">
        <w:tc>
          <w:tcPr>
            <w:tcW w:w="480" w:type="dxa"/>
            <w:shd w:val="clear" w:color="auto" w:fill="auto"/>
          </w:tcPr>
          <w:p w14:paraId="3DF18722" w14:textId="77777777" w:rsidR="007D4896" w:rsidRPr="00FF5054" w:rsidRDefault="007D4896" w:rsidP="008E3EAC">
            <w:pPr>
              <w:contextualSpacing/>
              <w:jc w:val="both"/>
              <w:rPr>
                <w:rFonts w:ascii="AytoRoquetas Light Condensed" w:hAnsi="AytoRoquetas Light Condensed"/>
                <w:sz w:val="20"/>
                <w:szCs w:val="20"/>
                <w:lang w:val="es-ES"/>
              </w:rPr>
            </w:pPr>
          </w:p>
        </w:tc>
        <w:tc>
          <w:tcPr>
            <w:tcW w:w="4600" w:type="dxa"/>
            <w:shd w:val="clear" w:color="auto" w:fill="auto"/>
          </w:tcPr>
          <w:p w14:paraId="75DA0907" w14:textId="77777777" w:rsidR="007D4896" w:rsidRPr="00FF5054" w:rsidRDefault="007D4896" w:rsidP="008E3EAC">
            <w:pPr>
              <w:contextualSpacing/>
              <w:jc w:val="both"/>
              <w:rPr>
                <w:rFonts w:ascii="AytoRoquetas Light Condensed" w:hAnsi="AytoRoquetas Light Condensed"/>
                <w:sz w:val="20"/>
                <w:szCs w:val="20"/>
                <w:lang w:val="es-ES"/>
              </w:rPr>
            </w:pPr>
          </w:p>
        </w:tc>
        <w:tc>
          <w:tcPr>
            <w:tcW w:w="1200" w:type="dxa"/>
            <w:shd w:val="clear" w:color="auto" w:fill="auto"/>
          </w:tcPr>
          <w:p w14:paraId="48993E0A" w14:textId="77777777" w:rsidR="007D4896" w:rsidRPr="00FF5054" w:rsidRDefault="007D4896" w:rsidP="008E3EAC">
            <w:pPr>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406.278 €</w:t>
            </w:r>
          </w:p>
        </w:tc>
        <w:tc>
          <w:tcPr>
            <w:tcW w:w="740" w:type="dxa"/>
            <w:shd w:val="clear" w:color="auto" w:fill="auto"/>
          </w:tcPr>
          <w:p w14:paraId="39EDE012" w14:textId="77777777" w:rsidR="007D4896" w:rsidRPr="00FF5054" w:rsidRDefault="007D4896" w:rsidP="008E3EAC">
            <w:pPr>
              <w:contextualSpacing/>
              <w:jc w:val="both"/>
              <w:rPr>
                <w:rFonts w:ascii="AytoRoquetas Light Condensed" w:hAnsi="AytoRoquetas Light Condensed"/>
                <w:sz w:val="20"/>
                <w:szCs w:val="20"/>
                <w:lang w:val="es-ES"/>
              </w:rPr>
            </w:pPr>
          </w:p>
        </w:tc>
        <w:tc>
          <w:tcPr>
            <w:tcW w:w="1360" w:type="dxa"/>
            <w:shd w:val="clear" w:color="auto" w:fill="auto"/>
          </w:tcPr>
          <w:p w14:paraId="75B9F597" w14:textId="77777777" w:rsidR="007D4896" w:rsidRPr="00FF5054" w:rsidRDefault="007D4896" w:rsidP="008E3EAC">
            <w:pPr>
              <w:contextualSpacing/>
              <w:jc w:val="both"/>
              <w:rPr>
                <w:rFonts w:ascii="AytoRoquetas Light Condensed" w:hAnsi="AytoRoquetas Light Condensed"/>
                <w:sz w:val="20"/>
                <w:szCs w:val="20"/>
                <w:lang w:val="es-ES"/>
              </w:rPr>
            </w:pPr>
          </w:p>
        </w:tc>
      </w:tr>
    </w:tbl>
    <w:p w14:paraId="5EFC6E6F" w14:textId="77777777" w:rsidR="007D4896" w:rsidRDefault="007D4896" w:rsidP="007D4896">
      <w:pPr>
        <w:contextualSpacing/>
        <w:jc w:val="both"/>
        <w:rPr>
          <w:rFonts w:ascii="AytoRoquetas Light Condensed" w:hAnsi="AytoRoquetas Light Condensed"/>
        </w:rPr>
      </w:pPr>
    </w:p>
    <w:p w14:paraId="7DE2545B" w14:textId="77777777" w:rsidR="007D4896" w:rsidRPr="00FE70A6" w:rsidRDefault="007D4896" w:rsidP="007D4896">
      <w:pPr>
        <w:ind w:firstLine="720"/>
        <w:contextualSpacing/>
        <w:jc w:val="both"/>
        <w:rPr>
          <w:rFonts w:ascii="AytoRoquetas Light Condensed" w:hAnsi="AytoRoquetas Light Condensed"/>
        </w:rPr>
      </w:pPr>
      <w:r w:rsidRPr="00FE70A6">
        <w:rPr>
          <w:rFonts w:ascii="AytoRoquetas Light Condensed" w:hAnsi="AytoRoquetas Light Condensed"/>
        </w:rPr>
        <w:t>Tras la exposición de dichas propuestas Hidralia SOLICITA que tenga por presentado sendos escritos, y se aprueben las nuevas relaciones de actuaciones de las Dotaciones económicas del correspondientes a 2023 y a 2024:</w:t>
      </w:r>
    </w:p>
    <w:p w14:paraId="6ECB1B1F" w14:textId="77777777" w:rsidR="007D4896" w:rsidRDefault="007D4896" w:rsidP="007D4896">
      <w:pPr>
        <w:contextualSpacing/>
        <w:jc w:val="both"/>
        <w:rPr>
          <w:rFonts w:ascii="AytoRoquetas Light Condensed" w:hAnsi="AytoRoquetas Light Condensed"/>
        </w:rPr>
      </w:pPr>
    </w:p>
    <w:p w14:paraId="00DC5C0B" w14:textId="77777777" w:rsidR="007D4896" w:rsidRPr="00FE70A6" w:rsidRDefault="007D4896" w:rsidP="007D4896">
      <w:pPr>
        <w:contextualSpacing/>
        <w:jc w:val="both"/>
        <w:rPr>
          <w:rFonts w:ascii="AytoRoquetas Light Condensed" w:hAnsi="AytoRoquetas Light Condensed"/>
        </w:rPr>
      </w:pPr>
      <w:r>
        <w:rPr>
          <w:rFonts w:ascii="AytoRoquetas Light Condensed" w:hAnsi="AytoRoquetas Light Condensed"/>
        </w:rPr>
        <w:tab/>
        <w:t>La JUNTA GENERAL ha acordado aprobar las Dotaciones económicas presentadas por Hidralia para los ejercicios 2023 y 2024.</w:t>
      </w:r>
    </w:p>
    <w:p w14:paraId="20C3B524" w14:textId="77777777" w:rsidR="007D4896" w:rsidRDefault="007D4896" w:rsidP="007D4896">
      <w:pPr>
        <w:pStyle w:val="Formatolibre"/>
        <w:spacing w:line="276" w:lineRule="auto"/>
        <w:contextualSpacing/>
        <w:rPr>
          <w:rFonts w:ascii="AytoRoquetas Light Condensed" w:eastAsia="Times New Roman" w:hAnsi="AytoRoquetas Light Condensed"/>
          <w:bCs/>
          <w:color w:val="auto"/>
          <w:szCs w:val="24"/>
        </w:rPr>
      </w:pPr>
    </w:p>
    <w:p w14:paraId="533FCBF4" w14:textId="77777777" w:rsidR="007D4896" w:rsidRPr="00FE70A6" w:rsidRDefault="007D4896" w:rsidP="007D4896">
      <w:pPr>
        <w:contextualSpacing/>
        <w:jc w:val="both"/>
        <w:rPr>
          <w:rFonts w:ascii="AytoRoquetas Light Condensed" w:hAnsi="AytoRoquetas Light Condensed"/>
        </w:rPr>
      </w:pPr>
    </w:p>
    <w:p w14:paraId="2BF77A8B" w14:textId="77777777" w:rsidR="006422EF" w:rsidRDefault="006422EF" w:rsidP="007D4896">
      <w:pPr>
        <w:pStyle w:val="Default"/>
        <w:spacing w:line="288" w:lineRule="auto"/>
        <w:contextualSpacing/>
        <w:jc w:val="both"/>
        <w:rPr>
          <w:rFonts w:cs="Frutiger Light Condensed"/>
          <w:b/>
          <w:bCs/>
          <w:color w:val="auto"/>
          <w:sz w:val="22"/>
          <w:szCs w:val="22"/>
        </w:rPr>
      </w:pPr>
    </w:p>
    <w:p w14:paraId="253F6EC4" w14:textId="47EEB736"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743DFFCB" w14:textId="26B07AB8" w:rsidR="00852E8C" w:rsidRPr="003645B5" w:rsidRDefault="00852E8C" w:rsidP="00852E8C">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sidR="00473225">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26EC9FBD" w14:textId="2EB86D18" w:rsidR="001B7028" w:rsidRPr="003645B5" w:rsidRDefault="001B7028" w:rsidP="00086D62">
      <w:pPr>
        <w:spacing w:after="0" w:line="240" w:lineRule="auto"/>
        <w:contextualSpacing/>
        <w:jc w:val="both"/>
        <w:rPr>
          <w:rFonts w:ascii="AytoRoquetas Light Condensed" w:hAnsi="AytoRoquetas Light Condensed"/>
          <w:i/>
          <w:iCs/>
          <w:szCs w:val="20"/>
        </w:rPr>
      </w:pP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Bold">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81356F3"/>
    <w:multiLevelType w:val="hybridMultilevel"/>
    <w:tmpl w:val="9B78BBDC"/>
    <w:lvl w:ilvl="0" w:tplc="A1B2DB24">
      <w:start w:val="1"/>
      <w:numFmt w:val="bullet"/>
      <w:lvlText w:val="-"/>
      <w:lvlJc w:val="left"/>
      <w:pPr>
        <w:ind w:left="720" w:hanging="360"/>
      </w:pPr>
      <w:rPr>
        <w:rFonts w:ascii="AytoRoquetas Light Condensed" w:eastAsia="Times New Roman" w:hAnsi="AytoRoquetas Light Condensed"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2"/>
  </w:num>
  <w:num w:numId="5" w16cid:durableId="905068301">
    <w:abstractNumId w:val="8"/>
  </w:num>
  <w:num w:numId="6" w16cid:durableId="1493254677">
    <w:abstractNumId w:val="10"/>
  </w:num>
  <w:num w:numId="7" w16cid:durableId="1852914155">
    <w:abstractNumId w:val="7"/>
  </w:num>
  <w:num w:numId="8" w16cid:durableId="1072461346">
    <w:abstractNumId w:val="0"/>
  </w:num>
  <w:num w:numId="9" w16cid:durableId="1116874861">
    <w:abstractNumId w:val="1"/>
  </w:num>
  <w:num w:numId="10" w16cid:durableId="1105732697">
    <w:abstractNumId w:val="6"/>
  </w:num>
  <w:num w:numId="11" w16cid:durableId="1676498934">
    <w:abstractNumId w:val="5"/>
  </w:num>
  <w:num w:numId="12" w16cid:durableId="2082866343">
    <w:abstractNumId w:val="11"/>
  </w:num>
  <w:num w:numId="13" w16cid:durableId="1212959601">
    <w:abstractNumId w:val="13"/>
  </w:num>
  <w:num w:numId="14" w16cid:durableId="18170681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D07B3"/>
    <w:rsid w:val="000E51A0"/>
    <w:rsid w:val="00122CBA"/>
    <w:rsid w:val="00170E73"/>
    <w:rsid w:val="001A725E"/>
    <w:rsid w:val="001B7028"/>
    <w:rsid w:val="001D5D29"/>
    <w:rsid w:val="001F2BFC"/>
    <w:rsid w:val="001F43F9"/>
    <w:rsid w:val="00204985"/>
    <w:rsid w:val="0020665E"/>
    <w:rsid w:val="00210CAA"/>
    <w:rsid w:val="0021394F"/>
    <w:rsid w:val="00221125"/>
    <w:rsid w:val="002A4E53"/>
    <w:rsid w:val="002B1A9B"/>
    <w:rsid w:val="003126FA"/>
    <w:rsid w:val="003645B5"/>
    <w:rsid w:val="00365163"/>
    <w:rsid w:val="00373889"/>
    <w:rsid w:val="00373EF2"/>
    <w:rsid w:val="003824DD"/>
    <w:rsid w:val="003F006F"/>
    <w:rsid w:val="00420616"/>
    <w:rsid w:val="00473225"/>
    <w:rsid w:val="004B7729"/>
    <w:rsid w:val="004D7F72"/>
    <w:rsid w:val="0052172B"/>
    <w:rsid w:val="00537205"/>
    <w:rsid w:val="00552A73"/>
    <w:rsid w:val="005D6A7E"/>
    <w:rsid w:val="005D7CEB"/>
    <w:rsid w:val="006422EF"/>
    <w:rsid w:val="00746B15"/>
    <w:rsid w:val="007829A7"/>
    <w:rsid w:val="00785DF0"/>
    <w:rsid w:val="00790C3A"/>
    <w:rsid w:val="007D4896"/>
    <w:rsid w:val="00827E32"/>
    <w:rsid w:val="00832717"/>
    <w:rsid w:val="00833E16"/>
    <w:rsid w:val="00852E8C"/>
    <w:rsid w:val="0087188D"/>
    <w:rsid w:val="008743DE"/>
    <w:rsid w:val="008761D5"/>
    <w:rsid w:val="00876EE6"/>
    <w:rsid w:val="008A2B9D"/>
    <w:rsid w:val="00964C30"/>
    <w:rsid w:val="009934B8"/>
    <w:rsid w:val="009B105F"/>
    <w:rsid w:val="009B122F"/>
    <w:rsid w:val="00A6296E"/>
    <w:rsid w:val="00A813E2"/>
    <w:rsid w:val="00B036B7"/>
    <w:rsid w:val="00BB31B8"/>
    <w:rsid w:val="00BB5729"/>
    <w:rsid w:val="00BF0BD7"/>
    <w:rsid w:val="00BF1717"/>
    <w:rsid w:val="00C32D58"/>
    <w:rsid w:val="00C95F99"/>
    <w:rsid w:val="00C96C71"/>
    <w:rsid w:val="00CA2FEA"/>
    <w:rsid w:val="00D321B5"/>
    <w:rsid w:val="00D43BDD"/>
    <w:rsid w:val="00DC2C1A"/>
    <w:rsid w:val="00DD6B08"/>
    <w:rsid w:val="00DE5159"/>
    <w:rsid w:val="00E03B8A"/>
    <w:rsid w:val="00E05709"/>
    <w:rsid w:val="00E13452"/>
    <w:rsid w:val="00E17125"/>
    <w:rsid w:val="00E40095"/>
    <w:rsid w:val="00E93D42"/>
    <w:rsid w:val="00EE6353"/>
    <w:rsid w:val="00EF7228"/>
    <w:rsid w:val="00F12CCA"/>
    <w:rsid w:val="00F64F80"/>
    <w:rsid w:val="00F7556A"/>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inespaciado">
    <w:name w:val="No Spacing"/>
    <w:uiPriority w:val="1"/>
    <w:qFormat/>
    <w:rsid w:val="00473225"/>
    <w:pPr>
      <w:suppressAutoHyphens/>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787</Words>
  <Characters>4188</Characters>
  <Application>Microsoft Office Word</Application>
  <DocSecurity>0</DocSecurity>
  <Lines>34</Lines>
  <Paragraphs>9</Paragraphs>
  <ScaleCrop>false</ScaleCrop>
  <Company/>
  <LinksUpToDate>false</LinksUpToDate>
  <CharactersWithSpaces>4966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27</cp:revision>
  <dcterms:created xsi:type="dcterms:W3CDTF">2024-09-11T07:57:00Z</dcterms:created>
  <dcterms:modified xsi:type="dcterms:W3CDTF">2025-01-21T11:40:00Z</dcterms:modified>
</cp:coreProperties>
</file>