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EBCCE" w14:textId="77777777" w:rsidR="00E516F9" w:rsidRDefault="0082567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1A2EBCCF" w14:textId="5CA0B758" w:rsidR="00E516F9" w:rsidRDefault="0082567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2024/113</w:t>
      </w:r>
    </w:p>
    <w:p w14:paraId="1A2EBCD0" w14:textId="77777777" w:rsidR="00E516F9" w:rsidRDefault="00E516F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A2EBCD1" w14:textId="77777777" w:rsidR="00E516F9" w:rsidRDefault="0082567F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1A2EBCD2" w14:textId="77777777" w:rsidR="00E516F9" w:rsidRDefault="00825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1A2EBCD3" w14:textId="77777777" w:rsidR="00E516F9" w:rsidRDefault="00E516F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A2EBCD4" w14:textId="7806DE53" w:rsidR="00E516F9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expedientes de solicitud de autorización de vertidos y, una vez realizada la visita a sus instalaciones y emitido informe favorable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 xml:space="preserve">, Gestión Integral de Aguas de Andalucía S.A de </w:t>
      </w:r>
      <w:r>
        <w:rPr>
          <w:rFonts w:ascii="AytoRoquetas Light Condensed" w:hAnsi="AytoRoquetas Light Condensed" w:cs="AytoRoquetas Light Condensed"/>
        </w:rPr>
        <w:t xml:space="preserve">15 de noviembre de 2024 y de acuerdo con la Ordenanza de vertidos a la red de alcantarillado del Consorcio (B.O.P de Almería número 149 de 5 de agosto de 2021) y con el acuerdo de la Junta General del Consorcio de 21 de abril de 2021, de nombramiento de Presidente y la Ordenanza de vertidos a la red de alcantarillado del Consocio (B.O.P de Almería número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1A2EBCD5" w14:textId="77777777" w:rsidR="00E516F9" w:rsidRDefault="00E516F9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1A2EBCD6" w14:textId="77777777" w:rsidR="00E516F9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2B6D90F1" w14:textId="77777777" w:rsidR="0082567F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2EBCD7" w14:textId="6A649D10" w:rsidR="00E516F9" w:rsidRDefault="0082567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ALEJANDRA CORRALES VALDIVIA (REPRESENTANDO A QUIOSCO CAFETERÍA EL TEMPLETE)</w:t>
      </w:r>
    </w:p>
    <w:p w14:paraId="1A2EBCD8" w14:textId="3A1BC159" w:rsidR="00E516F9" w:rsidRDefault="0082567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D.N.I: 45596338B</w:t>
      </w:r>
    </w:p>
    <w:p w14:paraId="71DC0FB7" w14:textId="0B933D50" w:rsidR="0082567F" w:rsidRDefault="0082567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DIRECCIÓN: CALLE EDUARDO FAJARDO </w:t>
      </w:r>
      <w:proofErr w:type="spellStart"/>
      <w:r>
        <w:rPr>
          <w:rFonts w:ascii="AytoRoquetas Light Condensed" w:hAnsi="AytoRoquetas Light Condensed" w:cs="AytoRoquetas Light Condensed"/>
        </w:rPr>
        <w:t>Nº</w:t>
      </w:r>
      <w:proofErr w:type="spellEnd"/>
      <w:r>
        <w:rPr>
          <w:rFonts w:ascii="AytoRoquetas Light Condensed" w:hAnsi="AytoRoquetas Light Condensed" w:cs="AytoRoquetas Light Condensed"/>
        </w:rPr>
        <w:t xml:space="preserve"> 30</w:t>
      </w:r>
    </w:p>
    <w:p w14:paraId="6C4D4440" w14:textId="0DFDE2FF" w:rsidR="0082567F" w:rsidRDefault="0082567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04721, EL PARADOR, ROQUETAS DE MAR, ALMERÍA</w:t>
      </w:r>
    </w:p>
    <w:p w14:paraId="1A2EBCD9" w14:textId="77777777" w:rsidR="00E516F9" w:rsidRDefault="00E516F9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A2EBCDA" w14:textId="7A973403" w:rsidR="00E516F9" w:rsidRDefault="0082567F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82567F">
        <w:rPr>
          <w:rFonts w:ascii="AytoRoquetas Light Condensed" w:hAnsi="AytoRoquetas Light Condensed" w:cs="AytoRoquetas Light Condensed"/>
        </w:rPr>
        <w:t>La concesión de autorización queda sometida a</w:t>
      </w:r>
      <w:r w:rsidR="003910D4">
        <w:rPr>
          <w:rFonts w:ascii="AytoRoquetas Light Condensed" w:hAnsi="AytoRoquetas Light Condensed" w:cs="AytoRoquetas Light Condensed"/>
        </w:rPr>
        <w:t>l</w:t>
      </w:r>
      <w:r w:rsidRPr="0082567F">
        <w:rPr>
          <w:rFonts w:ascii="AytoRoquetas Light Condensed" w:hAnsi="AytoRoquetas Light Condensed" w:cs="AytoRoquetas Light Condensed"/>
        </w:rPr>
        <w:t xml:space="preserve"> siguiente condicionante</w:t>
      </w:r>
      <w:r w:rsidR="003910D4">
        <w:rPr>
          <w:rFonts w:ascii="AytoRoquetas Light Condensed" w:hAnsi="AytoRoquetas Light Condensed" w:cs="AytoRoquetas Light Condensed"/>
        </w:rPr>
        <w:t xml:space="preserve">: </w:t>
      </w:r>
    </w:p>
    <w:p w14:paraId="18EF1682" w14:textId="77777777" w:rsidR="0082567F" w:rsidRPr="0082567F" w:rsidRDefault="0082567F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A2EBCDB" w14:textId="77777777" w:rsidR="00E516F9" w:rsidRPr="0082567F" w:rsidRDefault="0082567F">
      <w:pPr>
        <w:numPr>
          <w:ilvl w:val="0"/>
          <w:numId w:val="2"/>
        </w:numPr>
        <w:tabs>
          <w:tab w:val="left" w:pos="720"/>
        </w:tabs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</w:rPr>
      </w:pPr>
      <w:r w:rsidRPr="0082567F">
        <w:rPr>
          <w:rFonts w:ascii="AytoRoquetas Light Condensed" w:hAnsi="AytoRoquetas Light Condensed" w:cs="AytoRoquetas Light Condensed"/>
        </w:rPr>
        <w:t xml:space="preserve">La entrega a gestores autorizados de los residuos potencialmente vertibles a la red, tipo aceites usados y grasas, que será necesario acreditar anualmente a </w:t>
      </w:r>
      <w:proofErr w:type="spellStart"/>
      <w:r w:rsidRPr="0082567F">
        <w:rPr>
          <w:rFonts w:ascii="AytoRoquetas Light Condensed" w:hAnsi="AytoRoquetas Light Condensed" w:cs="AytoRoquetas Light Condensed"/>
        </w:rPr>
        <w:t>Hidralia</w:t>
      </w:r>
      <w:proofErr w:type="spellEnd"/>
      <w:r w:rsidRPr="0082567F">
        <w:rPr>
          <w:rFonts w:ascii="AytoRoquetas Light Condensed" w:hAnsi="AytoRoquetas Light Condensed" w:cs="AytoRoquetas Light Condensed"/>
        </w:rPr>
        <w:t>.</w:t>
      </w:r>
    </w:p>
    <w:p w14:paraId="1A2EBCDE" w14:textId="77777777" w:rsidR="00E516F9" w:rsidRDefault="00E516F9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A2EBCDF" w14:textId="77777777" w:rsidR="00E516F9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término de cuota ambiental se aplicará según se detalla en el Anexo 8 de la Ordenanza.</w:t>
      </w:r>
    </w:p>
    <w:p w14:paraId="1A2EBCE0" w14:textId="77777777" w:rsidR="00E516F9" w:rsidRDefault="00E516F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2EBCE1" w14:textId="3D36905C" w:rsidR="00E516F9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</w:t>
      </w:r>
      <w:proofErr w:type="spellStart"/>
      <w:r>
        <w:rPr>
          <w:rFonts w:ascii="AytoRoquetas Light Condensed" w:hAnsi="AytoRoquetas Light Condensed" w:cs="AytoRoquetas Light Condensed"/>
        </w:rPr>
        <w:t>etc</w:t>
      </w:r>
      <w:proofErr w:type="spellEnd"/>
      <w:r>
        <w:rPr>
          <w:rFonts w:ascii="AytoRoquetas Light Condensed" w:hAnsi="AytoRoquetas Light Condensed" w:cs="AytoRoquetas Light Condensed"/>
        </w:rPr>
        <w:t xml:space="preserve">… a que hubiere lugar de acuerdo a las normativas de aplicación y de cuantas medidas sean de aplicación en materia de almacenamiento de residuos, sustancias, </w:t>
      </w:r>
      <w:proofErr w:type="spellStart"/>
      <w:r>
        <w:rPr>
          <w:rFonts w:ascii="AytoRoquetas Light Condensed" w:hAnsi="AytoRoquetas Light Condensed" w:cs="AytoRoquetas Light Condensed"/>
        </w:rPr>
        <w:t>etc</w:t>
      </w:r>
      <w:proofErr w:type="spellEnd"/>
      <w:r>
        <w:rPr>
          <w:rFonts w:ascii="AytoRoquetas Light Condensed" w:hAnsi="AytoRoquetas Light Condensed" w:cs="AytoRoquetas Light Condensed"/>
        </w:rPr>
        <w:t>… que, por su condición o peligrosidad, deban ser tenidas en cuenta con el fin de prevenir su vertido accidental en las redes de saneamiento y sólo se emite a efectos de admisión del vertido en las redes de saneamiento municipales.</w:t>
      </w:r>
    </w:p>
    <w:p w14:paraId="1A2EBCE2" w14:textId="77777777" w:rsidR="00E516F9" w:rsidRDefault="00E516F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2EBCE3" w14:textId="53F582D9" w:rsidR="00E516F9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lastRenderedPageBreak/>
        <w:t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</w:t>
      </w:r>
    </w:p>
    <w:p w14:paraId="1A2EBCE4" w14:textId="77777777" w:rsidR="00E516F9" w:rsidRDefault="00E516F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2EBCE5" w14:textId="77777777" w:rsidR="00E516F9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1A2EBCE6" w14:textId="77777777" w:rsidR="00E516F9" w:rsidRDefault="00E516F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2EBCE7" w14:textId="77777777" w:rsidR="00E516F9" w:rsidRDefault="008256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1A2EBCE8" w14:textId="77777777" w:rsidR="00E516F9" w:rsidRDefault="00825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432FAE52" w14:textId="77777777" w:rsidR="0082567F" w:rsidRDefault="0082567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A2EBCE9" w14:textId="6BC6C2E5" w:rsidR="00E516F9" w:rsidRDefault="0082567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1A2EBCEA" w14:textId="77777777" w:rsidR="00E516F9" w:rsidRDefault="00E516F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E516F9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EBCF3" w14:textId="77777777" w:rsidR="0082567F" w:rsidRDefault="0082567F">
      <w:pPr>
        <w:spacing w:after="0" w:line="240" w:lineRule="auto"/>
      </w:pPr>
      <w:r>
        <w:separator/>
      </w:r>
    </w:p>
  </w:endnote>
  <w:endnote w:type="continuationSeparator" w:id="0">
    <w:p w14:paraId="1A2EBCF5" w14:textId="77777777" w:rsidR="0082567F" w:rsidRDefault="0082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BCEE" w14:textId="77777777" w:rsidR="00E516F9" w:rsidRDefault="00E516F9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EBCEF" w14:textId="77777777" w:rsidR="0082567F" w:rsidRDefault="0082567F">
      <w:pPr>
        <w:spacing w:after="0" w:line="240" w:lineRule="auto"/>
      </w:pPr>
      <w:r>
        <w:separator/>
      </w:r>
    </w:p>
  </w:footnote>
  <w:footnote w:type="continuationSeparator" w:id="0">
    <w:p w14:paraId="1A2EBCF1" w14:textId="77777777" w:rsidR="0082567F" w:rsidRDefault="00825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BCEB" w14:textId="77777777" w:rsidR="00E516F9" w:rsidRDefault="003910D4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A2EBCEF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1A2EBCF1" w14:textId="77777777" w:rsidR="00E516F9" w:rsidRDefault="0082567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1A2EBCF2" w14:textId="77777777" w:rsidR="00E516F9" w:rsidRDefault="0082567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A2EBCF3" w14:textId="77777777" w:rsidR="00E516F9" w:rsidRDefault="0082567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A2EBCF4" w14:textId="77777777" w:rsidR="00E516F9" w:rsidRDefault="0082567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82567F">
      <w:rPr>
        <w:rFonts w:ascii="Times New Roman" w:hAnsi="Times New Roman" w:cs="Times New Roman"/>
        <w:sz w:val="16"/>
        <w:szCs w:val="16"/>
      </w:rPr>
      <w:tab/>
    </w:r>
  </w:p>
  <w:p w14:paraId="1A2EBCEC" w14:textId="77777777" w:rsidR="00E516F9" w:rsidRDefault="003910D4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A2EBC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A2EBCED" w14:textId="77777777" w:rsidR="00E516F9" w:rsidRDefault="00E516F9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F103006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538474964">
    <w:abstractNumId w:val="0"/>
  </w:num>
  <w:num w:numId="2" w16cid:durableId="1970815872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516F9"/>
    <w:rsid w:val="003910D4"/>
    <w:rsid w:val="003E4770"/>
    <w:rsid w:val="00621DCD"/>
    <w:rsid w:val="0082567F"/>
    <w:rsid w:val="00B13889"/>
    <w:rsid w:val="00E5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A2EBCCE"/>
  <w15:docId w15:val="{637667AD-0447-4665-B517-089745B5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2</cp:revision>
  <dcterms:created xsi:type="dcterms:W3CDTF">2025-02-07T08:35:00Z</dcterms:created>
  <dcterms:modified xsi:type="dcterms:W3CDTF">2025-02-07T08:43:00Z</dcterms:modified>
</cp:coreProperties>
</file>