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11FDAF" w14:textId="77777777" w:rsidR="00484343" w:rsidRPr="00C76376" w:rsidRDefault="00484343" w:rsidP="00985C95">
      <w:pPr>
        <w:spacing w:after="0" w:line="288" w:lineRule="auto"/>
        <w:jc w:val="both"/>
        <w:rPr>
          <w:rFonts w:ascii="AytoRoquetas Light Condensed" w:hAnsi="AytoRoquetas Light Condensed"/>
        </w:rPr>
      </w:pPr>
    </w:p>
    <w:p w14:paraId="233E87CF" w14:textId="539F82F1" w:rsidR="00F54EB1" w:rsidRDefault="00673093" w:rsidP="007D329D">
      <w:pPr>
        <w:spacing w:after="0" w:line="288" w:lineRule="auto"/>
        <w:jc w:val="right"/>
        <w:rPr>
          <w:rFonts w:ascii="AytoRoquetas Light Condensed" w:hAnsi="AytoRoquetas Light Condensed"/>
          <w:bCs/>
        </w:rPr>
      </w:pPr>
      <w:r>
        <w:rPr>
          <w:rFonts w:ascii="AytoRoquetas Light Condensed" w:hAnsi="AytoRoquetas Light Condensed"/>
          <w:bCs/>
        </w:rPr>
        <w:t xml:space="preserve">SLIMANE EL HAJAJI (REPRESENTANDO A </w:t>
      </w:r>
      <w:r w:rsidR="006A0EDE">
        <w:rPr>
          <w:rFonts w:ascii="AytoRoquetas Light Condensed" w:hAnsi="AytoRoquetas Light Condensed"/>
          <w:bCs/>
        </w:rPr>
        <w:t>LAVADERO DE COCHES MEKNES</w:t>
      </w:r>
      <w:r>
        <w:rPr>
          <w:rFonts w:ascii="AytoRoquetas Light Condensed" w:hAnsi="AytoRoquetas Light Condensed"/>
          <w:bCs/>
        </w:rPr>
        <w:t>)</w:t>
      </w:r>
    </w:p>
    <w:p w14:paraId="604E6650" w14:textId="303F8045" w:rsidR="00B859DA" w:rsidRDefault="00B859DA" w:rsidP="007D329D">
      <w:pPr>
        <w:spacing w:after="0" w:line="288" w:lineRule="auto"/>
        <w:jc w:val="right"/>
        <w:rPr>
          <w:rFonts w:ascii="AytoRoquetas Light Condensed" w:hAnsi="AytoRoquetas Light Condensed"/>
          <w:bCs/>
        </w:rPr>
      </w:pPr>
      <w:r>
        <w:rPr>
          <w:rFonts w:ascii="AytoRoquetas Light Condensed" w:hAnsi="AytoRoquetas Light Condensed"/>
          <w:bCs/>
        </w:rPr>
        <w:t>X6798313L</w:t>
      </w:r>
    </w:p>
    <w:p w14:paraId="5DA26D1F" w14:textId="4FD2ED79" w:rsidR="007D329D" w:rsidRDefault="006A0EDE" w:rsidP="007D329D">
      <w:pPr>
        <w:spacing w:after="0" w:line="288" w:lineRule="auto"/>
        <w:jc w:val="right"/>
        <w:rPr>
          <w:rFonts w:ascii="AytoRoquetas Light Condensed" w:hAnsi="AytoRoquetas Light Condensed"/>
          <w:bCs/>
        </w:rPr>
      </w:pPr>
      <w:r>
        <w:rPr>
          <w:rFonts w:ascii="AytoRoquetas Light Condensed" w:hAnsi="AytoRoquetas Light Condensed"/>
          <w:bCs/>
        </w:rPr>
        <w:t>AVENIDA DEL PERÚ, 112</w:t>
      </w:r>
    </w:p>
    <w:p w14:paraId="43689A5C" w14:textId="0ADD5AFA" w:rsidR="007D329D" w:rsidRPr="00C76376" w:rsidRDefault="007D329D" w:rsidP="007D329D">
      <w:pPr>
        <w:spacing w:after="0" w:line="288" w:lineRule="auto"/>
        <w:jc w:val="right"/>
        <w:rPr>
          <w:rFonts w:ascii="AytoRoquetas Light Condensed" w:hAnsi="AytoRoquetas Light Condensed"/>
          <w:bCs/>
        </w:rPr>
      </w:pPr>
      <w:r>
        <w:rPr>
          <w:rFonts w:ascii="AytoRoquetas Light Condensed" w:hAnsi="AytoRoquetas Light Condensed"/>
          <w:bCs/>
        </w:rPr>
        <w:t>047</w:t>
      </w:r>
      <w:r w:rsidR="006A0EDE">
        <w:rPr>
          <w:rFonts w:ascii="AytoRoquetas Light Condensed" w:hAnsi="AytoRoquetas Light Condensed"/>
          <w:bCs/>
        </w:rPr>
        <w:t>4</w:t>
      </w:r>
      <w:r>
        <w:rPr>
          <w:rFonts w:ascii="AytoRoquetas Light Condensed" w:hAnsi="AytoRoquetas Light Condensed"/>
          <w:bCs/>
        </w:rPr>
        <w:t>0,</w:t>
      </w:r>
      <w:r w:rsidR="00BE790D">
        <w:rPr>
          <w:rFonts w:ascii="AytoRoquetas Light Condensed" w:hAnsi="AytoRoquetas Light Condensed"/>
          <w:bCs/>
        </w:rPr>
        <w:t xml:space="preserve"> </w:t>
      </w:r>
      <w:r>
        <w:rPr>
          <w:rFonts w:ascii="AytoRoquetas Light Condensed" w:hAnsi="AytoRoquetas Light Condensed"/>
          <w:bCs/>
        </w:rPr>
        <w:t>ROQUETAS DE MAR</w:t>
      </w:r>
    </w:p>
    <w:p w14:paraId="58743395" w14:textId="6936A132" w:rsidR="00F54EB1" w:rsidRPr="00C76376" w:rsidRDefault="00F54EB1" w:rsidP="00F54EB1">
      <w:pPr>
        <w:spacing w:after="0" w:line="288" w:lineRule="auto"/>
        <w:jc w:val="right"/>
        <w:rPr>
          <w:rFonts w:ascii="AytoRoquetas Light Condensed" w:hAnsi="AytoRoquetas Light Condensed"/>
          <w:bCs/>
        </w:rPr>
      </w:pPr>
      <w:r w:rsidRPr="00C76376">
        <w:rPr>
          <w:rFonts w:ascii="AytoRoquetas Light Condensed" w:hAnsi="AytoRoquetas Light Condensed"/>
          <w:bCs/>
        </w:rPr>
        <w:t>ALMERÍA</w:t>
      </w:r>
    </w:p>
    <w:p w14:paraId="2ACF08A5" w14:textId="77777777" w:rsidR="00484343" w:rsidRPr="00C76376" w:rsidRDefault="00484343" w:rsidP="00F54EB1">
      <w:pPr>
        <w:spacing w:after="0" w:line="288" w:lineRule="auto"/>
        <w:jc w:val="right"/>
        <w:rPr>
          <w:rFonts w:ascii="AytoRoquetas Light Condensed" w:hAnsi="AytoRoquetas Light Condensed"/>
          <w:bCs/>
        </w:rPr>
      </w:pPr>
    </w:p>
    <w:p w14:paraId="638B6CA5" w14:textId="77777777" w:rsidR="00484343" w:rsidRPr="00C76376" w:rsidRDefault="00484343" w:rsidP="00F54EB1">
      <w:pPr>
        <w:spacing w:after="0" w:line="288" w:lineRule="auto"/>
        <w:jc w:val="right"/>
        <w:rPr>
          <w:rFonts w:ascii="AytoRoquetas Light Condensed" w:hAnsi="AytoRoquetas Light Condensed"/>
          <w:bCs/>
        </w:rPr>
      </w:pPr>
    </w:p>
    <w:p w14:paraId="307611CF" w14:textId="77777777" w:rsidR="00D45254" w:rsidRDefault="00D45254" w:rsidP="00985C95">
      <w:pPr>
        <w:spacing w:after="0" w:line="288" w:lineRule="auto"/>
        <w:jc w:val="both"/>
        <w:rPr>
          <w:rFonts w:ascii="AytoRoquetas Light Condensed" w:hAnsi="AytoRoquetas Light Condensed"/>
        </w:rPr>
      </w:pPr>
    </w:p>
    <w:p w14:paraId="76D3D373" w14:textId="5C6F2F4A" w:rsidR="00484343"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rPr>
        <w:t>CONSORCIO DEL CICLO INTEGRAL DEL AGUA DEL PONIENTE ALMERIENSE</w:t>
      </w:r>
    </w:p>
    <w:p w14:paraId="1A85284E" w14:textId="4E7F75F7" w:rsidR="00F54EB1" w:rsidRPr="00C76376" w:rsidRDefault="00F54EB1"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Expediente</w:t>
      </w:r>
      <w:r w:rsidRPr="00C76376">
        <w:rPr>
          <w:rFonts w:ascii="AytoRoquetas Light Condensed" w:hAnsi="AytoRoquetas Light Condensed"/>
        </w:rPr>
        <w:t>: 2024/</w:t>
      </w:r>
      <w:r w:rsidR="00BE790D">
        <w:rPr>
          <w:rFonts w:ascii="AytoRoquetas Light Condensed" w:hAnsi="AytoRoquetas Light Condensed"/>
        </w:rPr>
        <w:t>114</w:t>
      </w:r>
    </w:p>
    <w:p w14:paraId="3763D6FE" w14:textId="77777777" w:rsidR="00484343" w:rsidRPr="00C76376" w:rsidRDefault="00484343" w:rsidP="00985C95">
      <w:pPr>
        <w:spacing w:after="0" w:line="288" w:lineRule="auto"/>
        <w:jc w:val="both"/>
        <w:rPr>
          <w:rFonts w:ascii="AytoRoquetas Light Condensed" w:hAnsi="AytoRoquetas Light Condensed"/>
        </w:rPr>
      </w:pPr>
    </w:p>
    <w:p w14:paraId="0C3B9DA0" w14:textId="77777777" w:rsidR="00484343" w:rsidRPr="00C76376" w:rsidRDefault="00484343" w:rsidP="00985C95">
      <w:pPr>
        <w:spacing w:after="0" w:line="288" w:lineRule="auto"/>
        <w:jc w:val="both"/>
        <w:rPr>
          <w:rFonts w:ascii="AytoRoquetas Light Condensed" w:hAnsi="AytoRoquetas Light Condensed"/>
        </w:rPr>
      </w:pPr>
    </w:p>
    <w:p w14:paraId="661AC450" w14:textId="280F2C24" w:rsidR="00484343" w:rsidRPr="00C76376" w:rsidRDefault="00541B08" w:rsidP="00985C95">
      <w:pPr>
        <w:spacing w:after="0" w:line="288" w:lineRule="auto"/>
        <w:jc w:val="both"/>
        <w:rPr>
          <w:rFonts w:ascii="AytoRoquetas Light Condensed" w:hAnsi="AytoRoquetas Light Condensed"/>
        </w:rPr>
      </w:pPr>
      <w:r w:rsidRPr="00C76376">
        <w:rPr>
          <w:rFonts w:ascii="AytoRoquetas Light Condensed" w:hAnsi="AytoRoquetas Light Condensed"/>
        </w:rPr>
        <w:t>He de comunicarle que, con fecha</w:t>
      </w:r>
      <w:r w:rsidR="00BE790D">
        <w:rPr>
          <w:rFonts w:ascii="AytoRoquetas Light Condensed" w:hAnsi="AytoRoquetas Light Condensed"/>
        </w:rPr>
        <w:t xml:space="preserve"> </w:t>
      </w:r>
      <w:r w:rsidR="00673093">
        <w:rPr>
          <w:rFonts w:ascii="AytoRoquetas Light Condensed" w:hAnsi="AytoRoquetas Light Condensed"/>
        </w:rPr>
        <w:t>14 de febrero de 2025</w:t>
      </w:r>
      <w:r w:rsidRPr="00C76376">
        <w:rPr>
          <w:rFonts w:ascii="AytoRoquetas Light Condensed" w:hAnsi="AytoRoquetas Light Condensed"/>
        </w:rPr>
        <w:t xml:space="preserve">, el Sr. </w:t>
      </w:r>
      <w:proofErr w:type="gramStart"/>
      <w:r w:rsidRPr="00C76376">
        <w:rPr>
          <w:rFonts w:ascii="AytoRoquetas Light Condensed" w:hAnsi="AytoRoquetas Light Condensed"/>
        </w:rPr>
        <w:t>Presidente</w:t>
      </w:r>
      <w:proofErr w:type="gramEnd"/>
      <w:r w:rsidRPr="00C76376">
        <w:rPr>
          <w:rFonts w:ascii="AytoRoquetas Light Condensed" w:hAnsi="AytoRoquetas Light Condensed"/>
        </w:rPr>
        <w:t xml:space="preserve"> del Consorcio del Ciclo Integral del Agua del Poniente Almeriense ha dictado Decreto con número </w:t>
      </w:r>
      <w:r w:rsidR="00673093">
        <w:rPr>
          <w:rFonts w:ascii="AytoRoquetas Light Condensed" w:hAnsi="AytoRoquetas Light Condensed"/>
        </w:rPr>
        <w:t>2025/16</w:t>
      </w:r>
      <w:r w:rsidR="001C429B">
        <w:rPr>
          <w:rFonts w:ascii="AytoRoquetas Light Condensed" w:hAnsi="AytoRoquetas Light Condensed"/>
        </w:rPr>
        <w:t xml:space="preserve"> </w:t>
      </w:r>
      <w:r w:rsidRPr="00C76376">
        <w:rPr>
          <w:rFonts w:ascii="AytoRoquetas Light Condensed" w:hAnsi="AytoRoquetas Light Condensed"/>
        </w:rPr>
        <w:t xml:space="preserve">del siguiente tenor literal: </w:t>
      </w:r>
    </w:p>
    <w:p w14:paraId="17FFCD97" w14:textId="77777777" w:rsidR="00541B08" w:rsidRPr="00C76376" w:rsidRDefault="00541B08" w:rsidP="00985C95">
      <w:pPr>
        <w:spacing w:after="0" w:line="288" w:lineRule="auto"/>
        <w:jc w:val="both"/>
        <w:rPr>
          <w:rFonts w:ascii="AytoRoquetas Light Condensed" w:hAnsi="AytoRoquetas Light Condensed"/>
        </w:rPr>
      </w:pPr>
    </w:p>
    <w:p w14:paraId="62F9D192" w14:textId="77777777" w:rsidR="00D45254" w:rsidRDefault="00D45254" w:rsidP="005776CD">
      <w:pPr>
        <w:spacing w:after="0" w:line="288" w:lineRule="auto"/>
        <w:ind w:firstLine="708"/>
        <w:jc w:val="both"/>
        <w:rPr>
          <w:rFonts w:ascii="AytoRoquetas Light Condensed" w:hAnsi="AytoRoquetas Light Condensed"/>
        </w:rPr>
      </w:pPr>
    </w:p>
    <w:p w14:paraId="4FED2402" w14:textId="3C960991" w:rsidR="00541B08" w:rsidRDefault="00541B08"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 xml:space="preserve">Visto </w:t>
      </w:r>
      <w:r w:rsidR="00673093">
        <w:rPr>
          <w:rFonts w:ascii="AytoRoquetas Light Condensed" w:hAnsi="AytoRoquetas Light Condensed"/>
        </w:rPr>
        <w:t>el</w:t>
      </w:r>
      <w:r w:rsidRPr="00C76376">
        <w:rPr>
          <w:rFonts w:ascii="AytoRoquetas Light Condensed" w:hAnsi="AytoRoquetas Light Condensed"/>
        </w:rPr>
        <w:t xml:space="preserve"> expediente de solicitud de autorización de vertidos y, una vez realizada la visita a sus instalaciones y emitido informe favorable por </w:t>
      </w:r>
      <w:r w:rsidR="00673093">
        <w:rPr>
          <w:rFonts w:ascii="AytoRoquetas Light Condensed" w:hAnsi="AytoRoquetas Light Condensed"/>
        </w:rPr>
        <w:t>la Sra.</w:t>
      </w:r>
      <w:r w:rsidRPr="00C76376">
        <w:rPr>
          <w:rFonts w:ascii="AytoRoquetas Light Condensed" w:hAnsi="AytoRoquetas Light Condensed"/>
        </w:rPr>
        <w:t xml:space="preserve"> Técnico de Control de Vertidos</w:t>
      </w:r>
      <w:r w:rsidR="001C429B">
        <w:rPr>
          <w:rFonts w:ascii="AytoRoquetas Light Condensed" w:hAnsi="AytoRoquetas Light Condensed"/>
        </w:rPr>
        <w:t xml:space="preserve"> de HIDRALIA, GESTIÓN INTEGRAL DE AGUAS DE ANDALUCÍA, S.A </w:t>
      </w:r>
      <w:r w:rsidRPr="00C76376">
        <w:rPr>
          <w:rFonts w:ascii="AytoRoquetas Light Condensed" w:hAnsi="AytoRoquetas Light Condensed"/>
        </w:rPr>
        <w:t>de fecha 1</w:t>
      </w:r>
      <w:r w:rsidR="001C429B">
        <w:rPr>
          <w:rFonts w:ascii="AytoRoquetas Light Condensed" w:hAnsi="AytoRoquetas Light Condensed"/>
        </w:rPr>
        <w:t>5</w:t>
      </w:r>
      <w:r w:rsidRPr="00C76376">
        <w:rPr>
          <w:rFonts w:ascii="AytoRoquetas Light Condensed" w:hAnsi="AytoRoquetas Light Condensed"/>
        </w:rPr>
        <w:t xml:space="preserve"> de </w:t>
      </w:r>
      <w:r w:rsidR="001C429B">
        <w:rPr>
          <w:rFonts w:ascii="AytoRoquetas Light Condensed" w:hAnsi="AytoRoquetas Light Condensed"/>
        </w:rPr>
        <w:t>noviembre</w:t>
      </w:r>
      <w:r w:rsidRPr="00C76376">
        <w:rPr>
          <w:rFonts w:ascii="AytoRoquetas Light Condensed" w:hAnsi="AytoRoquetas Light Condensed"/>
        </w:rPr>
        <w:t xml:space="preserve"> de 2024, de acuerdo con la Ordenanza de Vertidos a la red de alcantarillado del Consorcio (B</w:t>
      </w:r>
      <w:r w:rsidR="00673093">
        <w:rPr>
          <w:rFonts w:ascii="AytoRoquetas Light Condensed" w:hAnsi="AytoRoquetas Light Condensed"/>
        </w:rPr>
        <w:t>.</w:t>
      </w:r>
      <w:r w:rsidRPr="00C76376">
        <w:rPr>
          <w:rFonts w:ascii="AytoRoquetas Light Condensed" w:hAnsi="AytoRoquetas Light Condensed"/>
        </w:rPr>
        <w:t>O</w:t>
      </w:r>
      <w:r w:rsidR="00673093">
        <w:rPr>
          <w:rFonts w:ascii="AytoRoquetas Light Condensed" w:hAnsi="AytoRoquetas Light Condensed"/>
        </w:rPr>
        <w:t>.</w:t>
      </w:r>
      <w:r w:rsidRPr="00C76376">
        <w:rPr>
          <w:rFonts w:ascii="AytoRoquetas Light Condensed" w:hAnsi="AytoRoquetas Light Condensed"/>
        </w:rPr>
        <w:t>P de Almería número 149 de 5 de agosto de 2021</w:t>
      </w:r>
      <w:r w:rsidR="005776CD" w:rsidRPr="00C76376">
        <w:rPr>
          <w:rFonts w:ascii="AytoRoquetas Light Condensed" w:hAnsi="AytoRoquetas Light Condensed"/>
        </w:rPr>
        <w:t>) y con el acuerdo de la Junta General del Consorcio de 21 de abril de 2021, de nombramiento del Presidente y la Ordenanza de vertidos a la red de alcantarillado del Consorcio (B</w:t>
      </w:r>
      <w:r w:rsidR="00673093">
        <w:rPr>
          <w:rFonts w:ascii="AytoRoquetas Light Condensed" w:hAnsi="AytoRoquetas Light Condensed"/>
        </w:rPr>
        <w:t>.</w:t>
      </w:r>
      <w:r w:rsidR="005776CD" w:rsidRPr="00C76376">
        <w:rPr>
          <w:rFonts w:ascii="AytoRoquetas Light Condensed" w:hAnsi="AytoRoquetas Light Condensed"/>
        </w:rPr>
        <w:t>O</w:t>
      </w:r>
      <w:r w:rsidR="00673093">
        <w:rPr>
          <w:rFonts w:ascii="AytoRoquetas Light Condensed" w:hAnsi="AytoRoquetas Light Condensed"/>
        </w:rPr>
        <w:t>.</w:t>
      </w:r>
      <w:r w:rsidR="005776CD" w:rsidRPr="00C76376">
        <w:rPr>
          <w:rFonts w:ascii="AytoRoquetas Light Condensed" w:hAnsi="AytoRoquetas Light Condensed"/>
        </w:rPr>
        <w:t xml:space="preserve">P de Almería número 149 de 5 de agosto de 2021), es por lo que </w:t>
      </w:r>
      <w:r w:rsidR="005776CD" w:rsidRPr="00C76376">
        <w:rPr>
          <w:rFonts w:ascii="AytoRoquetas Light Condensed" w:hAnsi="AytoRoquetas Light Condensed"/>
          <w:b/>
          <w:bCs/>
        </w:rPr>
        <w:t>VENGO A RESOLVER</w:t>
      </w:r>
      <w:r w:rsidR="005776CD" w:rsidRPr="00C76376">
        <w:rPr>
          <w:rFonts w:ascii="AytoRoquetas Light Condensed" w:hAnsi="AytoRoquetas Light Condensed"/>
        </w:rPr>
        <w:t xml:space="preserve">: </w:t>
      </w:r>
    </w:p>
    <w:p w14:paraId="35EAF11B" w14:textId="77777777" w:rsidR="00D45254" w:rsidRPr="00C76376" w:rsidRDefault="00D45254" w:rsidP="005776CD">
      <w:pPr>
        <w:spacing w:after="0" w:line="288" w:lineRule="auto"/>
        <w:ind w:firstLine="708"/>
        <w:jc w:val="both"/>
        <w:rPr>
          <w:rFonts w:ascii="AytoRoquetas Light Condensed" w:hAnsi="AytoRoquetas Light Condensed"/>
        </w:rPr>
      </w:pPr>
    </w:p>
    <w:p w14:paraId="5AF9C327" w14:textId="77777777" w:rsidR="00541B08" w:rsidRPr="00C76376" w:rsidRDefault="00541B08" w:rsidP="00985C95">
      <w:pPr>
        <w:spacing w:after="0" w:line="288" w:lineRule="auto"/>
        <w:jc w:val="both"/>
        <w:rPr>
          <w:rFonts w:ascii="AytoRoquetas Light Condensed" w:hAnsi="AytoRoquetas Light Condensed"/>
        </w:rPr>
      </w:pPr>
    </w:p>
    <w:p w14:paraId="4CD94FC7" w14:textId="13655DC5" w:rsidR="00484343" w:rsidRPr="00C76376" w:rsidRDefault="005776CD" w:rsidP="00985C95">
      <w:pPr>
        <w:spacing w:after="0" w:line="288" w:lineRule="auto"/>
        <w:jc w:val="both"/>
        <w:rPr>
          <w:rFonts w:ascii="AytoRoquetas Light Condensed" w:hAnsi="AytoRoquetas Light Condensed"/>
        </w:rPr>
      </w:pPr>
      <w:r w:rsidRPr="00C76376">
        <w:rPr>
          <w:rFonts w:ascii="AytoRoquetas Light Condensed" w:hAnsi="AytoRoquetas Light Condensed"/>
          <w:b/>
          <w:bCs/>
        </w:rPr>
        <w:t>1º</w:t>
      </w:r>
      <w:r w:rsidRPr="00C76376">
        <w:rPr>
          <w:rFonts w:ascii="AytoRoquetas Light Condensed" w:hAnsi="AytoRoquetas Light Condensed"/>
        </w:rPr>
        <w:t xml:space="preserve"> Conceder la “Autorización de Vertido” en la red de saneamiento de </w:t>
      </w:r>
      <w:r w:rsidR="001C429B">
        <w:rPr>
          <w:rFonts w:ascii="AytoRoquetas Light Condensed" w:hAnsi="AytoRoquetas Light Condensed"/>
        </w:rPr>
        <w:t xml:space="preserve">Roquetas de Mar a: </w:t>
      </w:r>
    </w:p>
    <w:p w14:paraId="2C55ABBB" w14:textId="77777777" w:rsidR="005776CD" w:rsidRPr="00C76376" w:rsidRDefault="005776CD" w:rsidP="00985C95">
      <w:pPr>
        <w:spacing w:after="0" w:line="288" w:lineRule="auto"/>
        <w:jc w:val="both"/>
        <w:rPr>
          <w:rFonts w:ascii="AytoRoquetas Light Condensed" w:hAnsi="AytoRoquetas Light Condensed"/>
        </w:rPr>
      </w:pPr>
    </w:p>
    <w:p w14:paraId="2E0A1ED1" w14:textId="0854EC91" w:rsidR="005776CD" w:rsidRPr="00C76376" w:rsidRDefault="00673093" w:rsidP="005776CD">
      <w:pPr>
        <w:pStyle w:val="Prrafodelista"/>
        <w:numPr>
          <w:ilvl w:val="0"/>
          <w:numId w:val="1"/>
        </w:numPr>
        <w:spacing w:after="0" w:line="288" w:lineRule="auto"/>
        <w:jc w:val="both"/>
        <w:rPr>
          <w:rFonts w:ascii="AytoRoquetas Light Condensed" w:hAnsi="AytoRoquetas Light Condensed"/>
        </w:rPr>
      </w:pPr>
      <w:r>
        <w:rPr>
          <w:rFonts w:ascii="AytoRoquetas Light Condensed" w:hAnsi="AytoRoquetas Light Condensed"/>
        </w:rPr>
        <w:t xml:space="preserve">SLIMANE EL HAJAJI (REPRESENTANDO A </w:t>
      </w:r>
      <w:r w:rsidR="006A0EDE">
        <w:rPr>
          <w:rFonts w:ascii="AytoRoquetas Light Condensed" w:hAnsi="AytoRoquetas Light Condensed"/>
        </w:rPr>
        <w:t>LAVADERO DE COCHES MEKNES</w:t>
      </w:r>
      <w:r>
        <w:rPr>
          <w:rFonts w:ascii="AytoRoquetas Light Condensed" w:hAnsi="AytoRoquetas Light Condensed"/>
        </w:rPr>
        <w:t>)</w:t>
      </w:r>
    </w:p>
    <w:p w14:paraId="1ABF158A" w14:textId="47CAB36C" w:rsidR="005776CD" w:rsidRPr="00C76376" w:rsidRDefault="00673093" w:rsidP="005776CD">
      <w:pPr>
        <w:pStyle w:val="Prrafodelista"/>
        <w:numPr>
          <w:ilvl w:val="0"/>
          <w:numId w:val="1"/>
        </w:numPr>
        <w:spacing w:after="0" w:line="288" w:lineRule="auto"/>
        <w:jc w:val="both"/>
        <w:rPr>
          <w:rFonts w:ascii="AytoRoquetas Light Condensed" w:hAnsi="AytoRoquetas Light Condensed"/>
        </w:rPr>
      </w:pPr>
      <w:r>
        <w:rPr>
          <w:rFonts w:ascii="AytoRoquetas Light Condensed" w:hAnsi="AytoRoquetas Light Condensed"/>
        </w:rPr>
        <w:t>NIE</w:t>
      </w:r>
      <w:r w:rsidR="005776CD" w:rsidRPr="00C76376">
        <w:rPr>
          <w:rFonts w:ascii="AytoRoquetas Light Condensed" w:hAnsi="AytoRoquetas Light Condensed"/>
        </w:rPr>
        <w:t>:</w:t>
      </w:r>
      <w:r>
        <w:rPr>
          <w:rFonts w:ascii="AytoRoquetas Light Condensed" w:hAnsi="AytoRoquetas Light Condensed"/>
        </w:rPr>
        <w:t xml:space="preserve"> X6798313L</w:t>
      </w:r>
    </w:p>
    <w:p w14:paraId="0D18A11D" w14:textId="78936539" w:rsidR="005776CD" w:rsidRPr="00C76376" w:rsidRDefault="005776CD" w:rsidP="005776CD">
      <w:pPr>
        <w:pStyle w:val="Prrafodelista"/>
        <w:numPr>
          <w:ilvl w:val="0"/>
          <w:numId w:val="1"/>
        </w:numPr>
        <w:spacing w:after="0" w:line="288" w:lineRule="auto"/>
        <w:jc w:val="both"/>
        <w:rPr>
          <w:rFonts w:ascii="AytoRoquetas Light Condensed" w:hAnsi="AytoRoquetas Light Condensed"/>
        </w:rPr>
      </w:pPr>
      <w:r w:rsidRPr="00C76376">
        <w:rPr>
          <w:rFonts w:ascii="AytoRoquetas Light Condensed" w:hAnsi="AytoRoquetas Light Condensed"/>
        </w:rPr>
        <w:t>DIRECCIÓN:</w:t>
      </w:r>
      <w:r w:rsidR="006A0EDE">
        <w:rPr>
          <w:rFonts w:ascii="AytoRoquetas Light Condensed" w:hAnsi="AytoRoquetas Light Condensed"/>
        </w:rPr>
        <w:t xml:space="preserve"> AVENIDA DEL PERÚ, 112</w:t>
      </w:r>
    </w:p>
    <w:p w14:paraId="210B4B0E" w14:textId="30FE2F19" w:rsidR="005776CD" w:rsidRDefault="005776CD" w:rsidP="005776CD">
      <w:pPr>
        <w:pStyle w:val="Prrafodelista"/>
        <w:numPr>
          <w:ilvl w:val="0"/>
          <w:numId w:val="1"/>
        </w:numPr>
        <w:spacing w:after="0" w:line="288" w:lineRule="auto"/>
        <w:jc w:val="both"/>
        <w:rPr>
          <w:rFonts w:ascii="AytoRoquetas Light Condensed" w:hAnsi="AytoRoquetas Light Condensed"/>
        </w:rPr>
      </w:pPr>
      <w:r w:rsidRPr="00C76376">
        <w:rPr>
          <w:rFonts w:ascii="AytoRoquetas Light Condensed" w:hAnsi="AytoRoquetas Light Condensed"/>
        </w:rPr>
        <w:t>047</w:t>
      </w:r>
      <w:r w:rsidR="006A0EDE">
        <w:rPr>
          <w:rFonts w:ascii="AytoRoquetas Light Condensed" w:hAnsi="AytoRoquetas Light Condensed"/>
        </w:rPr>
        <w:t>4</w:t>
      </w:r>
      <w:r w:rsidR="001C429B">
        <w:rPr>
          <w:rFonts w:ascii="AytoRoquetas Light Condensed" w:hAnsi="AytoRoquetas Light Condensed"/>
        </w:rPr>
        <w:t>0,</w:t>
      </w:r>
      <w:r w:rsidR="006A0EDE">
        <w:rPr>
          <w:rFonts w:ascii="AytoRoquetas Light Condensed" w:hAnsi="AytoRoquetas Light Condensed"/>
        </w:rPr>
        <w:t xml:space="preserve"> </w:t>
      </w:r>
      <w:r w:rsidR="001C429B">
        <w:rPr>
          <w:rFonts w:ascii="AytoRoquetas Light Condensed" w:hAnsi="AytoRoquetas Light Condensed"/>
        </w:rPr>
        <w:t>ROQUETAS DE MAR</w:t>
      </w:r>
      <w:r w:rsidR="00673093">
        <w:rPr>
          <w:rFonts w:ascii="AytoRoquetas Light Condensed" w:hAnsi="AytoRoquetas Light Condensed"/>
        </w:rPr>
        <w:t>, ALMERÍA</w:t>
      </w:r>
    </w:p>
    <w:p w14:paraId="54694429" w14:textId="77777777" w:rsidR="00DE5914" w:rsidRDefault="00DE5914" w:rsidP="00DE5914">
      <w:pPr>
        <w:pStyle w:val="Prrafodelista"/>
        <w:spacing w:after="0" w:line="288" w:lineRule="auto"/>
        <w:jc w:val="both"/>
        <w:rPr>
          <w:rFonts w:ascii="AytoRoquetas Light Condensed" w:hAnsi="AytoRoquetas Light Condensed"/>
        </w:rPr>
      </w:pPr>
    </w:p>
    <w:p w14:paraId="7DF3B893" w14:textId="42E62F7E" w:rsidR="00DE5914" w:rsidRDefault="00DE5914" w:rsidP="00DE5914">
      <w:pPr>
        <w:spacing w:after="0" w:line="288" w:lineRule="auto"/>
        <w:jc w:val="both"/>
        <w:rPr>
          <w:rFonts w:ascii="AytoRoquetas Light Condensed" w:hAnsi="AytoRoquetas Light Condensed"/>
        </w:rPr>
      </w:pPr>
      <w:r>
        <w:rPr>
          <w:rFonts w:ascii="AytoRoquetas Light Condensed" w:hAnsi="AytoRoquetas Light Condensed"/>
        </w:rPr>
        <w:t xml:space="preserve">La concesión de autorización queda sometida al siguiente condicionante: </w:t>
      </w:r>
    </w:p>
    <w:p w14:paraId="3496064D" w14:textId="77777777" w:rsidR="00DE5914" w:rsidRDefault="00DE5914" w:rsidP="00DE5914">
      <w:pPr>
        <w:spacing w:after="0" w:line="288" w:lineRule="auto"/>
        <w:jc w:val="both"/>
        <w:rPr>
          <w:rFonts w:ascii="AytoRoquetas Light Condensed" w:hAnsi="AytoRoquetas Light Condensed"/>
        </w:rPr>
      </w:pPr>
    </w:p>
    <w:p w14:paraId="17FB49D9" w14:textId="3CD27395" w:rsidR="00DE5914" w:rsidRDefault="00DE5914" w:rsidP="00DE5914">
      <w:pPr>
        <w:pStyle w:val="Prrafodelista"/>
        <w:numPr>
          <w:ilvl w:val="0"/>
          <w:numId w:val="2"/>
        </w:numPr>
        <w:spacing w:after="0" w:line="288" w:lineRule="auto"/>
        <w:jc w:val="both"/>
        <w:rPr>
          <w:rFonts w:ascii="AytoRoquetas Light Condensed" w:hAnsi="AytoRoquetas Light Condensed"/>
        </w:rPr>
      </w:pPr>
      <w:r>
        <w:rPr>
          <w:rFonts w:ascii="AytoRoquetas Light Condensed" w:hAnsi="AytoRoquetas Light Condensed"/>
        </w:rPr>
        <w:t xml:space="preserve">La entrega a gestores autorizados de los residuos potencialmente vertibles a la red, tipo aceites usados y grasas, será necesario acreditarlo anualmente a </w:t>
      </w:r>
      <w:proofErr w:type="spellStart"/>
      <w:r>
        <w:rPr>
          <w:rFonts w:ascii="AytoRoquetas Light Condensed" w:hAnsi="AytoRoquetas Light Condensed"/>
        </w:rPr>
        <w:t>Hidralia</w:t>
      </w:r>
      <w:proofErr w:type="spellEnd"/>
      <w:r>
        <w:rPr>
          <w:rFonts w:ascii="AytoRoquetas Light Condensed" w:hAnsi="AytoRoquetas Light Condensed"/>
        </w:rPr>
        <w:t xml:space="preserve">. </w:t>
      </w:r>
    </w:p>
    <w:p w14:paraId="7C3D0E88" w14:textId="77777777" w:rsidR="006A0EDE" w:rsidRDefault="006A0EDE" w:rsidP="006A0EDE">
      <w:pPr>
        <w:pStyle w:val="Prrafodelista"/>
        <w:spacing w:after="0" w:line="288" w:lineRule="auto"/>
        <w:jc w:val="both"/>
        <w:rPr>
          <w:rFonts w:ascii="AytoRoquetas Light Condensed" w:hAnsi="AytoRoquetas Light Condensed"/>
        </w:rPr>
      </w:pPr>
    </w:p>
    <w:p w14:paraId="08B9D25B" w14:textId="77777777" w:rsidR="00D45254" w:rsidRDefault="00D45254" w:rsidP="00F4420C">
      <w:pPr>
        <w:pStyle w:val="Prrafodelista"/>
        <w:spacing w:after="0" w:line="288" w:lineRule="auto"/>
        <w:jc w:val="both"/>
        <w:rPr>
          <w:rFonts w:ascii="AytoRoquetas Light Condensed" w:hAnsi="AytoRoquetas Light Condensed"/>
        </w:rPr>
      </w:pPr>
    </w:p>
    <w:p w14:paraId="5BC79020" w14:textId="77777777" w:rsidR="00D45254" w:rsidRPr="00D45254" w:rsidRDefault="00D45254" w:rsidP="00D45254">
      <w:pPr>
        <w:pStyle w:val="Prrafodelista"/>
        <w:rPr>
          <w:rFonts w:ascii="AytoRoquetas Light Condensed" w:hAnsi="AytoRoquetas Light Condensed"/>
        </w:rPr>
      </w:pPr>
    </w:p>
    <w:p w14:paraId="0D480623" w14:textId="77777777" w:rsidR="00D45254" w:rsidRDefault="00D45254" w:rsidP="00D45254">
      <w:pPr>
        <w:pStyle w:val="Prrafodelista"/>
        <w:spacing w:after="0" w:line="288" w:lineRule="auto"/>
        <w:jc w:val="both"/>
        <w:rPr>
          <w:rFonts w:ascii="AytoRoquetas Light Condensed" w:hAnsi="AytoRoquetas Light Condensed"/>
        </w:rPr>
      </w:pPr>
    </w:p>
    <w:p w14:paraId="58D12A4F" w14:textId="14D260EC" w:rsidR="006A0EDE" w:rsidRPr="00D45254" w:rsidRDefault="006A0EDE" w:rsidP="00762C5D">
      <w:pPr>
        <w:pStyle w:val="Prrafodelista"/>
        <w:numPr>
          <w:ilvl w:val="0"/>
          <w:numId w:val="2"/>
        </w:numPr>
        <w:spacing w:after="0" w:line="288" w:lineRule="auto"/>
        <w:jc w:val="both"/>
        <w:rPr>
          <w:rFonts w:ascii="AytoRoquetas Light Condensed" w:hAnsi="AytoRoquetas Light Condensed"/>
        </w:rPr>
      </w:pPr>
      <w:r>
        <w:rPr>
          <w:rFonts w:ascii="AytoRoquetas Light Condensed" w:hAnsi="AytoRoquetas Light Condensed"/>
        </w:rPr>
        <w:t xml:space="preserve">Para comprobar el correcto funcionamiento de las instalaciones, anualmente se realizará un análisis sobre una muestra de agua residual tomada por el equipo técnico designado por el Consorcio, quién las pondrá a su disposición con el fin de que proceda a su entrega a un laboratorio acreditado oficialmente (ENAC), con indicación del contenido y alcance del análisis. La certificación </w:t>
      </w:r>
      <w:r w:rsidRPr="00D45254">
        <w:rPr>
          <w:rFonts w:ascii="AytoRoquetas Light Condensed" w:hAnsi="AytoRoquetas Light Condensed"/>
        </w:rPr>
        <w:t xml:space="preserve">acreditativa de estos análisis deberá ser remitida a </w:t>
      </w:r>
      <w:proofErr w:type="spellStart"/>
      <w:r w:rsidRPr="00D45254">
        <w:rPr>
          <w:rFonts w:ascii="AytoRoquetas Light Condensed" w:hAnsi="AytoRoquetas Light Condensed"/>
        </w:rPr>
        <w:t>Hidralia</w:t>
      </w:r>
      <w:proofErr w:type="spellEnd"/>
      <w:r w:rsidRPr="00D45254">
        <w:rPr>
          <w:rFonts w:ascii="AytoRoquetas Light Condensed" w:hAnsi="AytoRoquetas Light Condensed"/>
        </w:rPr>
        <w:t xml:space="preserve">, quedando suspendida la autorización si se superasen los límites establecidos en la Ordenanza de Vertidos. </w:t>
      </w:r>
    </w:p>
    <w:p w14:paraId="35B848F4" w14:textId="77777777" w:rsidR="005776CD" w:rsidRPr="006A0EDE" w:rsidRDefault="005776CD" w:rsidP="006A0EDE">
      <w:pPr>
        <w:pStyle w:val="Prrafodelista"/>
        <w:spacing w:after="0" w:line="288" w:lineRule="auto"/>
        <w:jc w:val="both"/>
        <w:rPr>
          <w:rFonts w:ascii="AytoRoquetas Light Condensed" w:hAnsi="AytoRoquetas Light Condensed"/>
        </w:rPr>
      </w:pPr>
    </w:p>
    <w:p w14:paraId="451D250E" w14:textId="175B2D2A" w:rsidR="005776CD" w:rsidRPr="00C76376" w:rsidRDefault="005776CD" w:rsidP="005776CD">
      <w:pPr>
        <w:pStyle w:val="Prrafodelista"/>
        <w:spacing w:after="0" w:line="288" w:lineRule="auto"/>
        <w:jc w:val="both"/>
        <w:rPr>
          <w:rFonts w:ascii="AytoRoquetas Light Condensed" w:hAnsi="AytoRoquetas Light Condensed"/>
        </w:rPr>
      </w:pPr>
      <w:r w:rsidRPr="00C76376">
        <w:rPr>
          <w:rFonts w:ascii="AytoRoquetas Light Condensed" w:hAnsi="AytoRoquetas Light Condensed"/>
        </w:rPr>
        <w:t xml:space="preserve">El término de cuota ambiental se aplicará según se detalla en el Anexo 8 de la Ordenanza. </w:t>
      </w:r>
    </w:p>
    <w:p w14:paraId="00866B73" w14:textId="77777777" w:rsidR="005776CD" w:rsidRPr="00C76376" w:rsidRDefault="005776CD" w:rsidP="005776CD">
      <w:pPr>
        <w:pStyle w:val="Prrafodelista"/>
        <w:spacing w:after="0" w:line="288" w:lineRule="auto"/>
        <w:jc w:val="both"/>
        <w:rPr>
          <w:rFonts w:ascii="AytoRoquetas Light Condensed" w:hAnsi="AytoRoquetas Light Condensed"/>
        </w:rPr>
      </w:pPr>
    </w:p>
    <w:p w14:paraId="78C92E79" w14:textId="432BD1B1" w:rsidR="003675D9" w:rsidRPr="00C76376" w:rsidRDefault="005776CD" w:rsidP="006A0EDE">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 xml:space="preserve">Dicha autorización no exime al titular de la observancia de otras disciplinas, autorizaciones, permisos </w:t>
      </w:r>
      <w:proofErr w:type="spellStart"/>
      <w:r w:rsidRPr="00C76376">
        <w:rPr>
          <w:rFonts w:ascii="AytoRoquetas Light Condensed" w:hAnsi="AytoRoquetas Light Condensed"/>
        </w:rPr>
        <w:t>etc</w:t>
      </w:r>
      <w:proofErr w:type="spellEnd"/>
      <w:r w:rsidRPr="00C76376">
        <w:rPr>
          <w:rFonts w:ascii="AytoRoquetas Light Condensed" w:hAnsi="AytoRoquetas Light Condensed"/>
        </w:rPr>
        <w:t>…a que hubiere lugar</w:t>
      </w:r>
      <w:r w:rsidR="00842CFC" w:rsidRPr="00C76376">
        <w:rPr>
          <w:rFonts w:ascii="AytoRoquetas Light Condensed" w:hAnsi="AytoRoquetas Light Condensed"/>
        </w:rPr>
        <w:t>,</w:t>
      </w:r>
      <w:r w:rsidRPr="00C76376">
        <w:rPr>
          <w:rFonts w:ascii="AytoRoquetas Light Condensed" w:hAnsi="AytoRoquetas Light Condensed"/>
        </w:rPr>
        <w:t xml:space="preserve"> de acuerdo a las normativas de aplicación y de cuantas medidas sean de aplicación en materia de almacenamiento de residuos, sustancias </w:t>
      </w:r>
      <w:proofErr w:type="spellStart"/>
      <w:r w:rsidRPr="00C76376">
        <w:rPr>
          <w:rFonts w:ascii="AytoRoquetas Light Condensed" w:hAnsi="AytoRoquetas Light Condensed"/>
        </w:rPr>
        <w:t>etc</w:t>
      </w:r>
      <w:proofErr w:type="spellEnd"/>
      <w:r w:rsidRPr="00C76376">
        <w:rPr>
          <w:rFonts w:ascii="AytoRoquetas Light Condensed" w:hAnsi="AytoRoquetas Light Condensed"/>
        </w:rPr>
        <w:t>… que, por su condición</w:t>
      </w:r>
      <w:r w:rsidR="006A0EDE">
        <w:rPr>
          <w:rFonts w:ascii="AytoRoquetas Light Condensed" w:hAnsi="AytoRoquetas Light Condensed"/>
        </w:rPr>
        <w:t>,</w:t>
      </w:r>
      <w:r w:rsidRPr="00C76376">
        <w:rPr>
          <w:rFonts w:ascii="AytoRoquetas Light Condensed" w:hAnsi="AytoRoquetas Light Condensed"/>
        </w:rPr>
        <w:t xml:space="preserve"> peligrosidad, deban ser tenidas en cuenta con el fin de prevenir su vertido accidental en las redes de saneamiento y sólo se emite a efectos de admisión del vertido en las redes de saneamiento municipales. </w:t>
      </w:r>
    </w:p>
    <w:p w14:paraId="3FAD78DB" w14:textId="77777777" w:rsidR="003675D9" w:rsidRPr="00C76376" w:rsidRDefault="003675D9" w:rsidP="005776CD">
      <w:pPr>
        <w:spacing w:after="0" w:line="288" w:lineRule="auto"/>
        <w:ind w:firstLine="708"/>
        <w:jc w:val="both"/>
        <w:rPr>
          <w:rFonts w:ascii="AytoRoquetas Light Condensed" w:hAnsi="AytoRoquetas Light Condensed"/>
        </w:rPr>
      </w:pPr>
    </w:p>
    <w:p w14:paraId="57A629BB" w14:textId="5908BFA8" w:rsidR="00842CFC" w:rsidRPr="00C76376" w:rsidRDefault="00842CFC"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 xml:space="preserve">Todo ello sin perjuicio de que, con posterioridad, pudiera demostrarse la presencia de sustancias prohibidas del Anexo 1, o que superen los valores máximos tolerados de sustancias del Anexo 2, en cuyo caso, se suspendería la autorización de vertido con las consecuencias descritas en la Ordenanza. </w:t>
      </w:r>
    </w:p>
    <w:p w14:paraId="64F2A92B" w14:textId="77777777" w:rsidR="00842CFC" w:rsidRPr="00C76376" w:rsidRDefault="00842CFC" w:rsidP="005776CD">
      <w:pPr>
        <w:spacing w:after="0" w:line="288" w:lineRule="auto"/>
        <w:ind w:firstLine="708"/>
        <w:jc w:val="both"/>
        <w:rPr>
          <w:rFonts w:ascii="AytoRoquetas Light Condensed" w:hAnsi="AytoRoquetas Light Condensed"/>
        </w:rPr>
      </w:pPr>
    </w:p>
    <w:p w14:paraId="50AAD83A" w14:textId="50BEB3BD" w:rsidR="00842CFC" w:rsidRPr="00C76376" w:rsidRDefault="00842CFC"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rPr>
        <w:t xml:space="preserve">La calificación del vertido es a fecha de expedición. </w:t>
      </w:r>
    </w:p>
    <w:p w14:paraId="53F9F61A" w14:textId="77777777" w:rsidR="00842CFC" w:rsidRPr="00C76376" w:rsidRDefault="00842CFC" w:rsidP="005776CD">
      <w:pPr>
        <w:spacing w:after="0" w:line="288" w:lineRule="auto"/>
        <w:ind w:firstLine="708"/>
        <w:jc w:val="both"/>
        <w:rPr>
          <w:rFonts w:ascii="AytoRoquetas Light Condensed" w:hAnsi="AytoRoquetas Light Condensed"/>
        </w:rPr>
      </w:pPr>
    </w:p>
    <w:p w14:paraId="6F4D97DD" w14:textId="016EF08E" w:rsidR="00842CFC" w:rsidRDefault="00842CFC" w:rsidP="005776CD">
      <w:pPr>
        <w:spacing w:after="0" w:line="288" w:lineRule="auto"/>
        <w:ind w:firstLine="708"/>
        <w:jc w:val="both"/>
        <w:rPr>
          <w:rFonts w:ascii="AytoRoquetas Light Condensed" w:hAnsi="AytoRoquetas Light Condensed"/>
        </w:rPr>
      </w:pPr>
      <w:r w:rsidRPr="00C76376">
        <w:rPr>
          <w:rFonts w:ascii="AytoRoquetas Light Condensed" w:hAnsi="AytoRoquetas Light Condensed"/>
          <w:b/>
          <w:bCs/>
        </w:rPr>
        <w:t>2º</w:t>
      </w:r>
      <w:r w:rsidRPr="00C76376">
        <w:rPr>
          <w:rFonts w:ascii="AytoRoquetas Light Condensed" w:hAnsi="AytoRoquetas Light Condensed"/>
        </w:rPr>
        <w:t xml:space="preserve"> Dar traslado del presente Decreto al interesado. </w:t>
      </w:r>
    </w:p>
    <w:p w14:paraId="537CF078" w14:textId="77777777" w:rsidR="006A0EDE" w:rsidRDefault="006A0EDE" w:rsidP="005776CD">
      <w:pPr>
        <w:spacing w:after="0" w:line="288" w:lineRule="auto"/>
        <w:ind w:firstLine="708"/>
        <w:jc w:val="both"/>
        <w:rPr>
          <w:rFonts w:ascii="AytoRoquetas Light Condensed" w:hAnsi="AytoRoquetas Light Condensed"/>
        </w:rPr>
      </w:pPr>
    </w:p>
    <w:p w14:paraId="6679FF7F" w14:textId="77777777" w:rsidR="006A0EDE" w:rsidRDefault="006A0EDE" w:rsidP="006A0EDE">
      <w:pPr>
        <w:spacing w:after="0" w:line="288" w:lineRule="auto"/>
        <w:ind w:firstLine="708"/>
        <w:jc w:val="both"/>
        <w:rPr>
          <w:rFonts w:ascii="AytoRoquetas Light Condensed" w:hAnsi="AytoRoquetas Light Condensed"/>
        </w:rPr>
      </w:pPr>
    </w:p>
    <w:p w14:paraId="672DF1BD" w14:textId="06181F6B" w:rsidR="006A0EDE" w:rsidRDefault="006A0EDE" w:rsidP="006A0EDE">
      <w:pPr>
        <w:spacing w:after="0" w:line="288" w:lineRule="auto"/>
        <w:ind w:firstLine="708"/>
        <w:jc w:val="both"/>
        <w:rPr>
          <w:rFonts w:ascii="AytoRoquetas Light Condensed" w:hAnsi="AytoRoquetas Light Condensed"/>
        </w:rPr>
      </w:pPr>
      <w:r>
        <w:rPr>
          <w:rFonts w:ascii="AytoRoquetas Light Condensed" w:hAnsi="AytoRoquetas Light Condensed"/>
        </w:rPr>
        <w:t xml:space="preserve">Frente a esta Resolución, firme en vía administrativa, de conformidad con lo establecido en el artículo 52.2 de la Ley 7/1985, Reguladora de las Bases de Régimen Local, en relación con el artículo 114 de la Ley 39/2015, de 1 de octubre, del Procedimiento Administrativo Común de las Administraciones Públicas (BOE </w:t>
      </w:r>
      <w:proofErr w:type="spellStart"/>
      <w:r>
        <w:rPr>
          <w:rFonts w:ascii="AytoRoquetas Light Condensed" w:hAnsi="AytoRoquetas Light Condensed"/>
        </w:rPr>
        <w:t>nº</w:t>
      </w:r>
      <w:proofErr w:type="spellEnd"/>
      <w:r>
        <w:rPr>
          <w:rFonts w:ascii="AytoRoquetas Light Condensed" w:hAnsi="AytoRoquetas Light Condensed"/>
        </w:rPr>
        <w:t xml:space="preserve"> 236 de 2 de octubre de 2015, cabe interponer los siguientes </w:t>
      </w:r>
    </w:p>
    <w:p w14:paraId="689FD90B" w14:textId="77777777" w:rsidR="006A0EDE" w:rsidRDefault="006A0EDE" w:rsidP="006A0EDE">
      <w:pPr>
        <w:spacing w:after="0" w:line="288" w:lineRule="auto"/>
        <w:ind w:firstLine="708"/>
        <w:jc w:val="both"/>
        <w:rPr>
          <w:rFonts w:ascii="AytoRoquetas Light Condensed" w:hAnsi="AytoRoquetas Light Condensed"/>
        </w:rPr>
      </w:pPr>
    </w:p>
    <w:p w14:paraId="57565EB9" w14:textId="77777777" w:rsidR="006A0EDE" w:rsidRDefault="006A0EDE" w:rsidP="006A0EDE">
      <w:pPr>
        <w:spacing w:after="0" w:line="288" w:lineRule="auto"/>
        <w:ind w:firstLine="708"/>
        <w:jc w:val="center"/>
        <w:rPr>
          <w:rFonts w:ascii="AytoRoquetas Light Condensed" w:hAnsi="AytoRoquetas Light Condensed"/>
          <w:b/>
          <w:bCs/>
          <w:sz w:val="24"/>
          <w:szCs w:val="24"/>
        </w:rPr>
      </w:pPr>
      <w:r w:rsidRPr="00870434">
        <w:rPr>
          <w:rFonts w:ascii="AytoRoquetas Light Condensed" w:hAnsi="AytoRoquetas Light Condensed"/>
          <w:b/>
          <w:bCs/>
          <w:sz w:val="24"/>
          <w:szCs w:val="24"/>
        </w:rPr>
        <w:t>RECURSOS</w:t>
      </w:r>
    </w:p>
    <w:p w14:paraId="277CD658" w14:textId="77777777" w:rsidR="006A0EDE" w:rsidRDefault="006A0EDE" w:rsidP="006A0EDE">
      <w:pPr>
        <w:spacing w:after="0" w:line="288" w:lineRule="auto"/>
        <w:ind w:firstLine="708"/>
        <w:jc w:val="center"/>
        <w:rPr>
          <w:rFonts w:ascii="AytoRoquetas Light Condensed" w:hAnsi="AytoRoquetas Light Condensed"/>
          <w:b/>
          <w:bCs/>
          <w:sz w:val="24"/>
          <w:szCs w:val="24"/>
        </w:rPr>
      </w:pPr>
    </w:p>
    <w:p w14:paraId="7B37C076" w14:textId="77777777" w:rsidR="006A0EDE" w:rsidRPr="00C96DF5" w:rsidRDefault="006A0EDE" w:rsidP="006A0EDE">
      <w:pPr>
        <w:pStyle w:val="Prrafodelista"/>
        <w:numPr>
          <w:ilvl w:val="0"/>
          <w:numId w:val="4"/>
        </w:numPr>
        <w:spacing w:after="0" w:line="288" w:lineRule="auto"/>
        <w:rPr>
          <w:rFonts w:ascii="AytoRoquetas Light Condensed" w:hAnsi="AytoRoquetas Light Condensed"/>
          <w:b/>
          <w:bCs/>
          <w:sz w:val="24"/>
          <w:szCs w:val="24"/>
        </w:rPr>
      </w:pPr>
      <w:r>
        <w:rPr>
          <w:rFonts w:ascii="AytoRoquetas Light Condensed" w:hAnsi="AytoRoquetas Light Condensed"/>
        </w:rPr>
        <w:t xml:space="preserve">Potestativo de Reposición: ante el mismo órgano que lo hubiere dictado en el plazo de un mes, desde el día siguiente a la notificación del mismo (artículos 123 y 124 de la Ley 39/2015). </w:t>
      </w:r>
    </w:p>
    <w:p w14:paraId="565CA0A0" w14:textId="77777777" w:rsidR="00C96DF5" w:rsidRPr="00FE7941" w:rsidRDefault="00C96DF5" w:rsidP="00C96DF5">
      <w:pPr>
        <w:pStyle w:val="Prrafodelista"/>
        <w:spacing w:after="0" w:line="288" w:lineRule="auto"/>
        <w:rPr>
          <w:rFonts w:ascii="AytoRoquetas Light Condensed" w:hAnsi="AytoRoquetas Light Condensed"/>
          <w:b/>
          <w:bCs/>
          <w:sz w:val="24"/>
          <w:szCs w:val="24"/>
        </w:rPr>
      </w:pPr>
    </w:p>
    <w:p w14:paraId="24DF6E8C" w14:textId="77777777" w:rsidR="006A0EDE" w:rsidRPr="00FE7941" w:rsidRDefault="006A0EDE" w:rsidP="006A0EDE">
      <w:pPr>
        <w:pStyle w:val="Prrafodelista"/>
        <w:numPr>
          <w:ilvl w:val="0"/>
          <w:numId w:val="4"/>
        </w:numPr>
        <w:spacing w:after="0" w:line="288" w:lineRule="auto"/>
        <w:jc w:val="both"/>
        <w:rPr>
          <w:rFonts w:ascii="AytoRoquetas Light Condensed" w:hAnsi="AytoRoquetas Light Condensed"/>
          <w:b/>
          <w:bCs/>
          <w:sz w:val="24"/>
          <w:szCs w:val="24"/>
        </w:rPr>
      </w:pPr>
      <w:r>
        <w:rPr>
          <w:rFonts w:ascii="AytoRoquetas Light Condensed" w:hAnsi="AytoRoquetas Light Condensed"/>
        </w:rPr>
        <w:t xml:space="preserve">Contencioso – administrativo: ante el Juzgado de lo Contencioso-Administrativo con sede en Almería, en el plazo de dos meses, desde el día siguiente a la notificación del presente acto, o de </w:t>
      </w:r>
      <w:r>
        <w:rPr>
          <w:rFonts w:ascii="AytoRoquetas Light Condensed" w:hAnsi="AytoRoquetas Light Condensed"/>
        </w:rPr>
        <w:lastRenderedPageBreak/>
        <w:t xml:space="preserve">la Resolución del Recurso Potestativo de Reposición (Ley 29/1998, de 13 de julio, reguladora de la Jurisdicción Contencioso-Administrativa). </w:t>
      </w:r>
    </w:p>
    <w:p w14:paraId="2AA0B81E" w14:textId="77777777" w:rsidR="006A0EDE" w:rsidRPr="00826C4B" w:rsidRDefault="006A0EDE" w:rsidP="006A0EDE">
      <w:pPr>
        <w:pStyle w:val="Prrafodelista"/>
        <w:numPr>
          <w:ilvl w:val="0"/>
          <w:numId w:val="4"/>
        </w:numPr>
        <w:spacing w:after="0" w:line="288" w:lineRule="auto"/>
        <w:rPr>
          <w:rFonts w:ascii="AytoRoquetas Light Condensed" w:hAnsi="AytoRoquetas Light Condensed"/>
          <w:b/>
          <w:bCs/>
          <w:sz w:val="24"/>
          <w:szCs w:val="24"/>
        </w:rPr>
      </w:pPr>
      <w:r>
        <w:rPr>
          <w:rFonts w:ascii="AytoRoquetas Light Condensed" w:hAnsi="AytoRoquetas Light Condensed"/>
        </w:rPr>
        <w:t xml:space="preserve">Cualquier otro que estime oportuno. </w:t>
      </w:r>
    </w:p>
    <w:p w14:paraId="72C426C5" w14:textId="77777777" w:rsidR="006A0EDE" w:rsidRDefault="006A0EDE" w:rsidP="006A0EDE">
      <w:pPr>
        <w:spacing w:after="0" w:line="288" w:lineRule="auto"/>
        <w:ind w:firstLine="708"/>
        <w:jc w:val="both"/>
        <w:rPr>
          <w:rFonts w:ascii="AytoRoquetas Light Condensed" w:hAnsi="AytoRoquetas Light Condensed"/>
        </w:rPr>
      </w:pPr>
    </w:p>
    <w:p w14:paraId="0CE561D2" w14:textId="0D3A037F" w:rsidR="003C6E34" w:rsidRPr="00C76376" w:rsidRDefault="006A0EDE" w:rsidP="00D45254">
      <w:pPr>
        <w:spacing w:after="0" w:line="288" w:lineRule="auto"/>
        <w:ind w:firstLine="360"/>
        <w:jc w:val="both"/>
        <w:rPr>
          <w:rFonts w:ascii="AytoRoquetas Light Condensed" w:hAnsi="AytoRoquetas Light Condensed"/>
        </w:rPr>
      </w:pPr>
      <w:r>
        <w:rPr>
          <w:rFonts w:ascii="AytoRoquetas Light Condensed" w:hAnsi="AytoRoquetas Light Condensed"/>
        </w:rPr>
        <w:t>El</w:t>
      </w:r>
      <w:r w:rsidR="003C6E34" w:rsidRPr="00C76376">
        <w:rPr>
          <w:rFonts w:ascii="AytoRoquetas Light Condensed" w:hAnsi="AytoRoquetas Light Condensed"/>
        </w:rPr>
        <w:t xml:space="preserve"> presente </w:t>
      </w:r>
      <w:r>
        <w:rPr>
          <w:rFonts w:ascii="AytoRoquetas Light Condensed" w:hAnsi="AytoRoquetas Light Condensed"/>
        </w:rPr>
        <w:t>documento</w:t>
      </w:r>
      <w:r w:rsidR="003C6E34" w:rsidRPr="00C76376">
        <w:rPr>
          <w:rFonts w:ascii="AytoRoquetas Light Condensed" w:hAnsi="AytoRoquetas Light Condensed"/>
        </w:rPr>
        <w:t xml:space="preserve"> ha sido firmad</w:t>
      </w:r>
      <w:r>
        <w:rPr>
          <w:rFonts w:ascii="AytoRoquetas Light Condensed" w:hAnsi="AytoRoquetas Light Condensed"/>
        </w:rPr>
        <w:t>o</w:t>
      </w:r>
      <w:r w:rsidR="003C6E34" w:rsidRPr="00C76376">
        <w:rPr>
          <w:rFonts w:ascii="AytoRoquetas Light Condensed" w:hAnsi="AytoRoquetas Light Condensed"/>
        </w:rPr>
        <w:t xml:space="preserve"> electrónicamente, de acuerdo con lo establecido en la Ley 40/2015, de 1 de octubre, de Régimen Jurídico del Sector Público, </w:t>
      </w:r>
      <w:r w:rsidR="00B859DA">
        <w:rPr>
          <w:rFonts w:ascii="AytoRoquetas Light Condensed" w:hAnsi="AytoRoquetas Light Condensed"/>
        </w:rPr>
        <w:t xml:space="preserve">por el funcionario público en la fecha que se indica al margen del mismo, cuya autenticidad e integridad puede verificarse a través de código seguro que se inserta. </w:t>
      </w:r>
    </w:p>
    <w:p w14:paraId="7677F18C" w14:textId="53F4AACC" w:rsidR="00753881" w:rsidRPr="00C76376" w:rsidRDefault="00753881" w:rsidP="00753881">
      <w:pPr>
        <w:spacing w:after="0" w:line="288" w:lineRule="auto"/>
        <w:jc w:val="center"/>
        <w:rPr>
          <w:rFonts w:ascii="AytoRoquetas Light Condensed" w:hAnsi="AytoRoquetas Light Condensed"/>
        </w:rPr>
      </w:pPr>
    </w:p>
    <w:sectPr w:rsidR="00753881" w:rsidRPr="00C76376" w:rsidSect="00484343">
      <w:headerReference w:type="even" r:id="rId7"/>
      <w:headerReference w:type="default" r:id="rId8"/>
      <w:pgSz w:w="11906" w:h="16838" w:code="9"/>
      <w:pgMar w:top="1417" w:right="1701" w:bottom="1417" w:left="1701" w:header="90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E1099" w14:textId="77777777" w:rsidR="00B74007" w:rsidRDefault="00B74007" w:rsidP="00484343">
      <w:pPr>
        <w:spacing w:after="0" w:line="240" w:lineRule="auto"/>
      </w:pPr>
      <w:r>
        <w:separator/>
      </w:r>
    </w:p>
  </w:endnote>
  <w:endnote w:type="continuationSeparator" w:id="0">
    <w:p w14:paraId="4442A810" w14:textId="77777777" w:rsidR="00B74007" w:rsidRDefault="00B74007" w:rsidP="0048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Frutiger LT Std 47 Light Cn">
    <w:altName w:val="Frutiger Light Condensed"/>
    <w:panose1 w:val="020B0406020204020204"/>
    <w:charset w:val="00"/>
    <w:family w:val="swiss"/>
    <w:notTrueType/>
    <w:pitch w:val="variable"/>
    <w:sig w:usb0="800000AF" w:usb1="4000204A" w:usb2="00000000" w:usb3="00000000" w:csb0="00000001" w:csb1="00000000"/>
  </w:font>
  <w:font w:name="ヒラギノ角ゴ Pro W3">
    <w:altName w:val="Yu Gothic"/>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7ECA2" w14:textId="77777777" w:rsidR="00B74007" w:rsidRDefault="00B74007" w:rsidP="00484343">
      <w:pPr>
        <w:spacing w:after="0" w:line="240" w:lineRule="auto"/>
      </w:pPr>
      <w:r>
        <w:separator/>
      </w:r>
    </w:p>
  </w:footnote>
  <w:footnote w:type="continuationSeparator" w:id="0">
    <w:p w14:paraId="2A8CF627" w14:textId="77777777" w:rsidR="00B74007" w:rsidRDefault="00B74007" w:rsidP="004843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65BEE" w14:textId="00D54379" w:rsidR="003675D9" w:rsidRDefault="003675D9" w:rsidP="003675D9">
    <w:pPr>
      <w:spacing w:after="0" w:line="240" w:lineRule="atLeast"/>
      <w:rPr>
        <w:color w:val="1D8FC7"/>
        <w:sz w:val="16"/>
        <w:szCs w:val="16"/>
      </w:rPr>
    </w:pPr>
    <w:r>
      <w:rPr>
        <w:noProof/>
      </w:rPr>
      <w:drawing>
        <wp:anchor distT="0" distB="0" distL="0" distR="0" simplePos="0" relativeHeight="251661312" behindDoc="0" locked="0" layoutInCell="1" allowOverlap="1" wp14:anchorId="1EC45D77" wp14:editId="6E424EC8">
          <wp:simplePos x="0" y="0"/>
          <wp:positionH relativeFrom="column">
            <wp:posOffset>4171950</wp:posOffset>
          </wp:positionH>
          <wp:positionV relativeFrom="paragraph">
            <wp:posOffset>-66675</wp:posOffset>
          </wp:positionV>
          <wp:extent cx="1914525" cy="781050"/>
          <wp:effectExtent l="0" t="0" r="0" b="0"/>
          <wp:wrapSquare wrapText="bothSides"/>
          <wp:docPr id="757233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78B17879" w14:textId="77777777" w:rsidR="003675D9" w:rsidRDefault="003675D9" w:rsidP="003675D9">
    <w:pPr>
      <w:spacing w:after="0" w:line="240" w:lineRule="atLeast"/>
      <w:rPr>
        <w:color w:val="1D8FC7"/>
        <w:sz w:val="16"/>
        <w:szCs w:val="16"/>
      </w:rPr>
    </w:pPr>
    <w:r>
      <w:rPr>
        <w:color w:val="1D8FC7"/>
        <w:sz w:val="16"/>
        <w:szCs w:val="16"/>
      </w:rPr>
      <w:t>04740 Roquetas de Mar, Almería</w:t>
    </w:r>
  </w:p>
  <w:p w14:paraId="4B67B0F1" w14:textId="77777777" w:rsidR="003675D9" w:rsidRDefault="003675D9" w:rsidP="003675D9">
    <w:pPr>
      <w:spacing w:after="0" w:line="240" w:lineRule="atLeast"/>
      <w:rPr>
        <w:color w:val="1D8FC7"/>
        <w:sz w:val="16"/>
        <w:szCs w:val="16"/>
      </w:rPr>
    </w:pPr>
    <w:r>
      <w:rPr>
        <w:color w:val="1D8FC7"/>
        <w:sz w:val="16"/>
        <w:szCs w:val="16"/>
      </w:rPr>
      <w:t>Tels.: 950 33 85 85 – 950 33 86 19</w:t>
    </w:r>
  </w:p>
  <w:p w14:paraId="63FBF879" w14:textId="77777777" w:rsidR="003675D9" w:rsidRDefault="003675D9" w:rsidP="003675D9">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04643DE3" w14:textId="54781B83" w:rsidR="003675D9" w:rsidRDefault="003675D9" w:rsidP="003675D9">
    <w:pPr>
      <w:pStyle w:val="Encabezado"/>
      <w:tabs>
        <w:tab w:val="clear" w:pos="4252"/>
        <w:tab w:val="clear" w:pos="8504"/>
        <w:tab w:val="left" w:pos="138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1A1DF" w14:textId="3F43FBCD" w:rsidR="00F54EB1" w:rsidRDefault="00F54EB1" w:rsidP="00F54EB1">
    <w:pPr>
      <w:spacing w:after="0" w:line="240" w:lineRule="atLeast"/>
      <w:rPr>
        <w:color w:val="1D8FC7"/>
        <w:sz w:val="16"/>
        <w:szCs w:val="16"/>
      </w:rPr>
    </w:pPr>
    <w:r>
      <w:rPr>
        <w:noProof/>
      </w:rPr>
      <w:drawing>
        <wp:anchor distT="0" distB="0" distL="0" distR="0" simplePos="0" relativeHeight="251659264" behindDoc="0" locked="0" layoutInCell="1" allowOverlap="1" wp14:anchorId="2D4A4CB2" wp14:editId="1386D9CB">
          <wp:simplePos x="0" y="0"/>
          <wp:positionH relativeFrom="column">
            <wp:posOffset>4171950</wp:posOffset>
          </wp:positionH>
          <wp:positionV relativeFrom="paragraph">
            <wp:posOffset>-66675</wp:posOffset>
          </wp:positionV>
          <wp:extent cx="1914525" cy="781050"/>
          <wp:effectExtent l="0" t="0" r="0" b="0"/>
          <wp:wrapSquare wrapText="bothSides"/>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1D8FC7"/>
        <w:sz w:val="16"/>
        <w:szCs w:val="16"/>
      </w:rPr>
      <w:t>Plaza de la Constitución, 1</w:t>
    </w:r>
  </w:p>
  <w:p w14:paraId="335BBEB4" w14:textId="67BC9273" w:rsidR="00F54EB1" w:rsidRDefault="00F54EB1" w:rsidP="00F54EB1">
    <w:pPr>
      <w:spacing w:after="0" w:line="240" w:lineRule="atLeast"/>
      <w:rPr>
        <w:color w:val="1D8FC7"/>
        <w:sz w:val="16"/>
        <w:szCs w:val="16"/>
      </w:rPr>
    </w:pPr>
    <w:r>
      <w:rPr>
        <w:color w:val="1D8FC7"/>
        <w:sz w:val="16"/>
        <w:szCs w:val="16"/>
      </w:rPr>
      <w:t>04740 Roquetas de Mar, Almería</w:t>
    </w:r>
  </w:p>
  <w:p w14:paraId="61AFDF4C" w14:textId="72AFD649" w:rsidR="00F54EB1" w:rsidRDefault="00F54EB1" w:rsidP="00F54EB1">
    <w:pPr>
      <w:spacing w:after="0" w:line="240" w:lineRule="atLeast"/>
      <w:rPr>
        <w:color w:val="1D8FC7"/>
        <w:sz w:val="16"/>
        <w:szCs w:val="16"/>
      </w:rPr>
    </w:pPr>
    <w:r>
      <w:rPr>
        <w:color w:val="1D8FC7"/>
        <w:sz w:val="16"/>
        <w:szCs w:val="16"/>
      </w:rPr>
      <w:t>Tels.: 950 33 85 85 – 950 33 86 19</w:t>
    </w:r>
  </w:p>
  <w:p w14:paraId="331653A2" w14:textId="1BC06734" w:rsidR="00F54EB1" w:rsidRDefault="00F54EB1" w:rsidP="00F54EB1">
    <w:pPr>
      <w:tabs>
        <w:tab w:val="left" w:pos="708"/>
        <w:tab w:val="left" w:pos="1416"/>
        <w:tab w:val="left" w:pos="2124"/>
        <w:tab w:val="left" w:pos="2832"/>
        <w:tab w:val="left" w:pos="7260"/>
      </w:tabs>
      <w:spacing w:after="0" w:line="240" w:lineRule="atLeast"/>
      <w:rPr>
        <w:color w:val="1D8FC7"/>
        <w:sz w:val="16"/>
        <w:szCs w:val="16"/>
      </w:rPr>
    </w:pPr>
    <w:r>
      <w:rPr>
        <w:color w:val="1D8FC7"/>
        <w:sz w:val="16"/>
        <w:szCs w:val="16"/>
      </w:rPr>
      <w:t>Fax: 950 32 15 14</w:t>
    </w:r>
    <w:r>
      <w:rPr>
        <w:color w:val="1D8FC7"/>
        <w:sz w:val="16"/>
        <w:szCs w:val="16"/>
      </w:rPr>
      <w:tab/>
      <w:t>Plaza de la Constitución, 1</w:t>
    </w:r>
    <w:r>
      <w:rPr>
        <w:color w:val="1D8FC7"/>
        <w:sz w:val="16"/>
        <w:szCs w:val="16"/>
      </w:rPr>
      <w:tab/>
    </w:r>
  </w:p>
  <w:p w14:paraId="109D8160" w14:textId="2E246634" w:rsidR="00484343" w:rsidRPr="00484343" w:rsidRDefault="00484343" w:rsidP="0048434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3CE7"/>
    <w:multiLevelType w:val="hybridMultilevel"/>
    <w:tmpl w:val="797857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6758AA"/>
    <w:multiLevelType w:val="hybridMultilevel"/>
    <w:tmpl w:val="B90CADC0"/>
    <w:lvl w:ilvl="0" w:tplc="79CE36B8">
      <w:numFmt w:val="bullet"/>
      <w:lvlText w:val="-"/>
      <w:lvlJc w:val="left"/>
      <w:pPr>
        <w:ind w:left="720" w:hanging="360"/>
      </w:pPr>
      <w:rPr>
        <w:rFonts w:ascii="AytoRoquetas Light Condensed" w:eastAsiaTheme="minorHAnsi" w:hAnsi="AytoRoquetas Light Condensed"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5D7C1841"/>
    <w:multiLevelType w:val="hybridMultilevel"/>
    <w:tmpl w:val="86B2E0A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76A72727"/>
    <w:multiLevelType w:val="hybridMultilevel"/>
    <w:tmpl w:val="9B9085D8"/>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88498645">
    <w:abstractNumId w:val="0"/>
  </w:num>
  <w:num w:numId="2" w16cid:durableId="1777943535">
    <w:abstractNumId w:val="2"/>
  </w:num>
  <w:num w:numId="3" w16cid:durableId="818301392">
    <w:abstractNumId w:val="3"/>
  </w:num>
  <w:num w:numId="4" w16cid:durableId="1925644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evenAndOddHeaders/>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343"/>
    <w:rsid w:val="00087F34"/>
    <w:rsid w:val="000A763F"/>
    <w:rsid w:val="001C429B"/>
    <w:rsid w:val="002335D7"/>
    <w:rsid w:val="00305EDC"/>
    <w:rsid w:val="003675D9"/>
    <w:rsid w:val="003814FA"/>
    <w:rsid w:val="0039623F"/>
    <w:rsid w:val="003C6E34"/>
    <w:rsid w:val="00484343"/>
    <w:rsid w:val="004F1657"/>
    <w:rsid w:val="00541B08"/>
    <w:rsid w:val="005776CD"/>
    <w:rsid w:val="005E6051"/>
    <w:rsid w:val="0061192E"/>
    <w:rsid w:val="00673093"/>
    <w:rsid w:val="006A0EDE"/>
    <w:rsid w:val="006C15AD"/>
    <w:rsid w:val="00700DAE"/>
    <w:rsid w:val="00753881"/>
    <w:rsid w:val="00762C5D"/>
    <w:rsid w:val="007D329D"/>
    <w:rsid w:val="0084187F"/>
    <w:rsid w:val="00842CFC"/>
    <w:rsid w:val="008C3111"/>
    <w:rsid w:val="0091766C"/>
    <w:rsid w:val="00967CBB"/>
    <w:rsid w:val="00976AE5"/>
    <w:rsid w:val="00985C95"/>
    <w:rsid w:val="009C2158"/>
    <w:rsid w:val="00A13FB7"/>
    <w:rsid w:val="00B62EE8"/>
    <w:rsid w:val="00B74007"/>
    <w:rsid w:val="00B859DA"/>
    <w:rsid w:val="00BE790D"/>
    <w:rsid w:val="00C76376"/>
    <w:rsid w:val="00C96DF5"/>
    <w:rsid w:val="00CC2329"/>
    <w:rsid w:val="00CD1B3B"/>
    <w:rsid w:val="00D11CB7"/>
    <w:rsid w:val="00D45254"/>
    <w:rsid w:val="00DC267D"/>
    <w:rsid w:val="00DE5914"/>
    <w:rsid w:val="00E56B11"/>
    <w:rsid w:val="00E63CCD"/>
    <w:rsid w:val="00F4420C"/>
    <w:rsid w:val="00F54EB1"/>
    <w:rsid w:val="00FC02E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ADD59"/>
  <w15:chartTrackingRefBased/>
  <w15:docId w15:val="{0F33246B-14FA-4031-8F54-4206B6FA8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tulosJGL-Pleno">
    <w:name w:val="Títulos JGL-Pleno"/>
    <w:basedOn w:val="Normal"/>
    <w:link w:val="TtulosJGL-PlenoCar"/>
    <w:autoRedefine/>
    <w:qFormat/>
    <w:rsid w:val="00087F34"/>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88" w:lineRule="auto"/>
      <w:ind w:firstLine="180"/>
      <w:jc w:val="both"/>
    </w:pPr>
    <w:rPr>
      <w:rFonts w:ascii="Frutiger LT Std 47 Light Cn" w:eastAsia="ヒラギノ角ゴ Pro W3" w:hAnsi="Frutiger LT Std 47 Light Cn" w:cs="Times New Roman"/>
      <w:b/>
      <w:color w:val="000000"/>
      <w:sz w:val="26"/>
      <w:szCs w:val="20"/>
      <w:lang w:val="es-ES_tradnl" w:eastAsia="ca-ES"/>
    </w:rPr>
  </w:style>
  <w:style w:type="character" w:customStyle="1" w:styleId="TtulosJGL-PlenoCar">
    <w:name w:val="Títulos JGL-Pleno Car"/>
    <w:basedOn w:val="Fuentedeprrafopredeter"/>
    <w:link w:val="TtulosJGL-Pleno"/>
    <w:rsid w:val="00087F34"/>
    <w:rPr>
      <w:rFonts w:ascii="Frutiger LT Std 47 Light Cn" w:eastAsia="ヒラギノ角ゴ Pro W3" w:hAnsi="Frutiger LT Std 47 Light Cn" w:cs="Times New Roman"/>
      <w:b/>
      <w:color w:val="000000"/>
      <w:sz w:val="26"/>
      <w:szCs w:val="20"/>
      <w:lang w:val="es-ES_tradnl" w:eastAsia="ca-ES"/>
    </w:rPr>
  </w:style>
  <w:style w:type="paragraph" w:styleId="Encabezado">
    <w:name w:val="header"/>
    <w:basedOn w:val="Normal"/>
    <w:link w:val="EncabezadoCar"/>
    <w:uiPriority w:val="99"/>
    <w:unhideWhenUsed/>
    <w:rsid w:val="0048434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84343"/>
  </w:style>
  <w:style w:type="paragraph" w:styleId="Piedepgina">
    <w:name w:val="footer"/>
    <w:basedOn w:val="Normal"/>
    <w:link w:val="PiedepginaCar"/>
    <w:uiPriority w:val="99"/>
    <w:unhideWhenUsed/>
    <w:rsid w:val="0048434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84343"/>
  </w:style>
  <w:style w:type="paragraph" w:styleId="Textodeglobo">
    <w:name w:val="Balloon Text"/>
    <w:basedOn w:val="Normal"/>
    <w:link w:val="TextodegloboCar"/>
    <w:uiPriority w:val="99"/>
    <w:semiHidden/>
    <w:unhideWhenUsed/>
    <w:rsid w:val="00985C95"/>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5C95"/>
    <w:rPr>
      <w:rFonts w:ascii="Segoe UI" w:hAnsi="Segoe UI" w:cs="Segoe UI"/>
      <w:sz w:val="18"/>
      <w:szCs w:val="18"/>
    </w:rPr>
  </w:style>
  <w:style w:type="paragraph" w:styleId="Prrafodelista">
    <w:name w:val="List Paragraph"/>
    <w:basedOn w:val="Normal"/>
    <w:uiPriority w:val="34"/>
    <w:qFormat/>
    <w:rsid w:val="005776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75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3</Pages>
  <Words>678</Words>
  <Characters>3729</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Artacho Sanchez</dc:creator>
  <cp:keywords/>
  <dc:description/>
  <cp:lastModifiedBy>Carmen Pilar Pérez Pulido</cp:lastModifiedBy>
  <cp:revision>46</cp:revision>
  <cp:lastPrinted>2018-06-21T11:38:00Z</cp:lastPrinted>
  <dcterms:created xsi:type="dcterms:W3CDTF">2018-06-20T06:11:00Z</dcterms:created>
  <dcterms:modified xsi:type="dcterms:W3CDTF">2025-02-14T12:18:00Z</dcterms:modified>
</cp:coreProperties>
</file>