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comunicación realizada ante la Consejería de Agricultura, Agua, Pesca y Medio Natural acerca de las Declaraciones Anuales de Vertidos de las EDARs de El Ejido, Balerma, Dalías y Adra relativas al ejercicio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comunicación realizada ante la Consejería de Agricultura, Agua, Pesca y Medio Natural acerca de las Declaraciones Anuales de Vertidos de las EDARs de El Ejido, Balerma, Dalías y Adra relativas al ejercicio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