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63F7B" w14:textId="77777777" w:rsidR="007E06A5" w:rsidRDefault="00FF11D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2025/</w:t>
      </w:r>
    </w:p>
    <w:p w14:paraId="77C63F7C" w14:textId="77777777" w:rsidR="007E06A5" w:rsidRDefault="007E06A5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77C63F7D" w14:textId="77777777" w:rsidR="007E06A5" w:rsidRDefault="00FF11D6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AYLLÓN, PRESIDENTE DEL CONSORCIO DEL CICLO INTEGRAL DEL AGUA DEL PONIENTE ALMERIENSE, HA DICTADO LA SIGUIENTE RESOLUCIÓN:</w:t>
      </w:r>
    </w:p>
    <w:p w14:paraId="77C63F7E" w14:textId="77777777" w:rsidR="007E06A5" w:rsidRDefault="00FF11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70BF5E0B" w14:textId="016695E9" w:rsidR="00FF11D6" w:rsidRDefault="00FF11D6" w:rsidP="00FF11D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lang w:val="es-ES"/>
        </w:rPr>
      </w:pP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DON GABRIEL AMAT AYLLÓN, PRESIDENTE DEL </w:t>
      </w:r>
      <w:r>
        <w:rPr>
          <w:rFonts w:ascii="AytoRoquetas Light Condensed" w:hAnsi="AytoRoquetas Light Condensed" w:cs="AytoRoquetas Light Condensed"/>
          <w:color w:val="000000"/>
          <w:lang w:val="es-ES"/>
        </w:rPr>
        <w:t>CONSORCIO PARA LA GESTIÓN DEL CICLO INTEGRAL DEL AGUA DE USO URBANO EN EL PONIENTE ALMERIENSE</w:t>
      </w: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>, HA DICTADO EL SIGUIENTE DECRETO:</w:t>
      </w:r>
    </w:p>
    <w:p w14:paraId="6AE70701" w14:textId="77777777" w:rsidR="00FF11D6" w:rsidRPr="00FF11D6" w:rsidRDefault="00FF11D6" w:rsidP="00FF11D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lang w:val="es-ES"/>
        </w:rPr>
      </w:pPr>
    </w:p>
    <w:p w14:paraId="5E546A81" w14:textId="0C5630B7" w:rsidR="00FF11D6" w:rsidRDefault="00FF11D6" w:rsidP="00D2358A">
      <w:pPr>
        <w:spacing w:after="0" w:line="288" w:lineRule="auto"/>
        <w:ind w:firstLine="1134"/>
        <w:jc w:val="both"/>
        <w:rPr>
          <w:rFonts w:ascii="AytoRoquetas Light Condensed" w:hAnsi="AytoRoquetas Light Condensed" w:cs="AytoRoquetas Light Condensed"/>
          <w:color w:val="000000"/>
          <w:lang w:val="es-ES"/>
        </w:rPr>
      </w:pP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Vista la relación de gastos recogidos en la relación </w:t>
      </w:r>
      <w:proofErr w:type="spellStart"/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>nº</w:t>
      </w:r>
      <w:proofErr w:type="spellEnd"/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 O/202</w:t>
      </w:r>
      <w:r>
        <w:rPr>
          <w:rFonts w:ascii="AytoRoquetas Light Condensed" w:hAnsi="AytoRoquetas Light Condensed" w:cs="AytoRoquetas Light Condensed"/>
          <w:color w:val="000000"/>
          <w:lang w:val="es-ES"/>
        </w:rPr>
        <w:t>5</w:t>
      </w: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/1 en la que se incluyen </w:t>
      </w:r>
      <w:r>
        <w:rPr>
          <w:rFonts w:ascii="AytoRoquetas Light Condensed" w:hAnsi="AytoRoquetas Light Condensed" w:cs="AytoRoquetas Light Condensed"/>
          <w:color w:val="000000"/>
          <w:lang w:val="es-ES"/>
        </w:rPr>
        <w:t xml:space="preserve">2 </w:t>
      </w: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operaciones por un importe total de </w:t>
      </w:r>
      <w:r>
        <w:rPr>
          <w:rFonts w:ascii="AytoRoquetas Light Condensed" w:hAnsi="AytoRoquetas Light Condensed" w:cs="AytoRoquetas Light Condensed"/>
          <w:color w:val="000000"/>
          <w:lang w:val="es-ES"/>
        </w:rPr>
        <w:t>2.262,70</w:t>
      </w: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 </w:t>
      </w:r>
      <w:proofErr w:type="gramStart"/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>euros ,</w:t>
      </w:r>
      <w:proofErr w:type="gramEnd"/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 según lo dispuesto en </w:t>
      </w:r>
      <w:proofErr w:type="spellStart"/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>el</w:t>
      </w:r>
      <w:proofErr w:type="spellEnd"/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 y art. 184 del TRLHL y las</w:t>
      </w:r>
      <w:r>
        <w:rPr>
          <w:rFonts w:ascii="AytoRoquetas Light Condensed" w:hAnsi="AytoRoquetas Light Condensed" w:cs="AytoRoquetas Light Condensed"/>
          <w:color w:val="000000"/>
          <w:lang w:val="es-ES"/>
        </w:rPr>
        <w:t xml:space="preserve"> </w:t>
      </w: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Bases de Ejecución del Presupuesto, corresponde a la </w:t>
      </w:r>
      <w:r>
        <w:rPr>
          <w:rFonts w:ascii="AytoRoquetas Light Condensed" w:hAnsi="AytoRoquetas Light Condensed" w:cs="AytoRoquetas Light Condensed"/>
          <w:color w:val="000000"/>
          <w:lang w:val="es-ES"/>
        </w:rPr>
        <w:t>Presidencia</w:t>
      </w: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 la aprobación de las fases de ejecución del</w:t>
      </w:r>
      <w:r>
        <w:rPr>
          <w:rFonts w:ascii="AytoRoquetas Light Condensed" w:hAnsi="AytoRoquetas Light Condensed" w:cs="AytoRoquetas Light Condensed"/>
          <w:color w:val="000000"/>
          <w:lang w:val="es-ES"/>
        </w:rPr>
        <w:t xml:space="preserve"> </w:t>
      </w: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>gasto, según se detallan a continuación:</w:t>
      </w:r>
    </w:p>
    <w:p w14:paraId="47ADEE3A" w14:textId="77777777" w:rsidR="00FF11D6" w:rsidRPr="00FF11D6" w:rsidRDefault="00FF11D6" w:rsidP="00FF11D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lang w:val="es-ES"/>
        </w:rPr>
      </w:pPr>
    </w:p>
    <w:p w14:paraId="77C63F80" w14:textId="26A9E80C" w:rsidR="007E06A5" w:rsidRDefault="00FF11D6" w:rsidP="00FF11D6">
      <w:pPr>
        <w:spacing w:after="0" w:line="288" w:lineRule="auto"/>
        <w:jc w:val="center"/>
        <w:rPr>
          <w:rFonts w:ascii="AytoRoquetas Light Condensed" w:hAnsi="AytoRoquetas Light Condensed" w:cs="AytoRoquetas Light Condensed"/>
          <w:color w:val="000000"/>
          <w:lang w:val="es-ES"/>
        </w:rPr>
      </w:pP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RELACIÓN </w:t>
      </w:r>
      <w:proofErr w:type="spellStart"/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>nº</w:t>
      </w:r>
      <w:proofErr w:type="spellEnd"/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 O/202</w:t>
      </w:r>
      <w:r>
        <w:rPr>
          <w:rFonts w:ascii="AytoRoquetas Light Condensed" w:hAnsi="AytoRoquetas Light Condensed" w:cs="AytoRoquetas Light Condensed"/>
          <w:color w:val="000000"/>
          <w:lang w:val="es-ES"/>
        </w:rPr>
        <w:t>5</w:t>
      </w: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>/1</w:t>
      </w:r>
    </w:p>
    <w:p w14:paraId="7C97F047" w14:textId="77777777" w:rsidR="00FF11D6" w:rsidRDefault="00FF11D6" w:rsidP="00FF11D6">
      <w:pPr>
        <w:spacing w:after="0" w:line="288" w:lineRule="auto"/>
        <w:jc w:val="center"/>
        <w:rPr>
          <w:rFonts w:ascii="AytoRoquetas Light Condensed" w:hAnsi="AytoRoquetas Light Condensed" w:cs="AytoRoquetas Light Condensed"/>
          <w:color w:val="000000"/>
          <w:lang w:val="es-ES"/>
        </w:rPr>
      </w:pPr>
    </w:p>
    <w:p w14:paraId="043A522E" w14:textId="70BB2575" w:rsidR="00FF11D6" w:rsidRDefault="00D2358A" w:rsidP="00FF11D6">
      <w:pPr>
        <w:spacing w:after="0" w:line="288" w:lineRule="auto"/>
        <w:jc w:val="center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noProof/>
          <w:color w:val="000000"/>
        </w:rPr>
        <w:pict w14:anchorId="1D8E64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i1025" type="#_x0000_t75" style="width:428.25pt;height:139.5pt;visibility:visible;mso-wrap-style:square">
            <v:imagedata r:id="rId6" o:title=""/>
          </v:shape>
        </w:pict>
      </w:r>
    </w:p>
    <w:p w14:paraId="086BD9C4" w14:textId="77777777" w:rsidR="00FF11D6" w:rsidRDefault="00FF11D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30D166F9" w14:textId="560F786D" w:rsidR="00FF11D6" w:rsidRDefault="00D2358A" w:rsidP="00D2358A">
      <w:pPr>
        <w:spacing w:after="0" w:line="288" w:lineRule="auto"/>
        <w:ind w:firstLine="1134"/>
        <w:jc w:val="both"/>
        <w:rPr>
          <w:rFonts w:ascii="AytoRoquetas Light Condensed" w:hAnsi="AytoRoquetas Light Condensed" w:cs="AytoRoquetas Light Condensed"/>
          <w:color w:val="000000"/>
          <w:lang w:val="es-ES"/>
        </w:rPr>
      </w:pPr>
      <w:r>
        <w:rPr>
          <w:rFonts w:ascii="AytoRoquetas Light Condensed" w:hAnsi="AytoRoquetas Light Condensed" w:cs="AytoRoquetas Light Condensed"/>
          <w:color w:val="000000"/>
          <w:lang w:val="es-ES"/>
        </w:rPr>
        <w:t xml:space="preserve">A </w:t>
      </w:r>
      <w:r w:rsidR="00FF11D6" w:rsidRPr="00FF11D6">
        <w:rPr>
          <w:rFonts w:ascii="AytoRoquetas Light Condensed" w:hAnsi="AytoRoquetas Light Condensed" w:cs="AytoRoquetas Light Condensed"/>
          <w:color w:val="000000"/>
          <w:lang w:val="es-ES"/>
        </w:rPr>
        <w:t>la vista del Art. 26 y del Art. 60.1 del Real Decreto 500/1990, de 20 de abril por el que se</w:t>
      </w:r>
      <w:r w:rsid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 </w:t>
      </w:r>
      <w:r w:rsidR="00FF11D6" w:rsidRPr="00FF11D6">
        <w:rPr>
          <w:rFonts w:ascii="AytoRoquetas Light Condensed" w:hAnsi="AytoRoquetas Light Condensed" w:cs="AytoRoquetas Light Condensed"/>
          <w:color w:val="000000"/>
          <w:lang w:val="es-ES"/>
        </w:rPr>
        <w:t>desarrolla el capítulo primero del título sexto de la Ley 39/1988, de 28 de diciembre, reguladora de las</w:t>
      </w:r>
      <w:r w:rsid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 </w:t>
      </w:r>
      <w:r w:rsidR="00FF11D6" w:rsidRPr="00FF11D6">
        <w:rPr>
          <w:rFonts w:ascii="AytoRoquetas Light Condensed" w:hAnsi="AytoRoquetas Light Condensed" w:cs="AytoRoquetas Light Condensed"/>
          <w:color w:val="000000"/>
          <w:lang w:val="es-ES"/>
        </w:rPr>
        <w:t>Haciendas Locales, en materia de presupuestos, siendo estas obligaciones derivadas de compromisos de</w:t>
      </w:r>
      <w:r w:rsid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 </w:t>
      </w:r>
      <w:r w:rsidR="00FF11D6" w:rsidRPr="00FF11D6">
        <w:rPr>
          <w:rFonts w:ascii="AytoRoquetas Light Condensed" w:hAnsi="AytoRoquetas Light Condensed" w:cs="AytoRoquetas Light Condensed"/>
          <w:color w:val="000000"/>
          <w:lang w:val="es-ES"/>
        </w:rPr>
        <w:t>gastos debidamente adquiridos en ejercicios anteriores , correspondiéndole al Presidente de la Entidad</w:t>
      </w:r>
      <w:r w:rsid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 </w:t>
      </w:r>
      <w:r w:rsidR="00FF11D6" w:rsidRPr="00FF11D6">
        <w:rPr>
          <w:rFonts w:ascii="AytoRoquetas Light Condensed" w:hAnsi="AytoRoquetas Light Condensed" w:cs="AytoRoquetas Light Condensed"/>
          <w:color w:val="000000"/>
          <w:lang w:val="es-ES"/>
        </w:rPr>
        <w:t>local, el reconocimiento y la liquidación de obligaciones derivadas de los compromisos de gastos legalmente</w:t>
      </w:r>
      <w:r w:rsid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 </w:t>
      </w:r>
      <w:r w:rsidR="00FF11D6" w:rsidRP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adquiridos y en uso de las atribuciones que me confiere la legislación vigente, por la presente, </w:t>
      </w:r>
    </w:p>
    <w:p w14:paraId="05331068" w14:textId="77777777" w:rsidR="00FF11D6" w:rsidRDefault="00FF11D6" w:rsidP="00FF11D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lang w:val="es-ES"/>
        </w:rPr>
      </w:pPr>
    </w:p>
    <w:p w14:paraId="3AF15EAB" w14:textId="733F248F" w:rsidR="00FF11D6" w:rsidRDefault="00FF11D6" w:rsidP="00FF11D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lang w:val="es-ES"/>
        </w:rPr>
      </w:pPr>
      <w:r w:rsidRPr="00FF11D6">
        <w:rPr>
          <w:rFonts w:ascii="AytoRoquetas Light Condensed" w:hAnsi="AytoRoquetas Light Condensed" w:cs="AytoRoquetas Light Condensed"/>
          <w:b/>
          <w:bCs/>
          <w:color w:val="000000"/>
          <w:lang w:val="es-ES"/>
        </w:rPr>
        <w:t>HE</w:t>
      </w:r>
      <w:r>
        <w:rPr>
          <w:rFonts w:ascii="AytoRoquetas Light Condensed" w:hAnsi="AytoRoquetas Light Condensed" w:cs="AytoRoquetas Light Condensed"/>
          <w:b/>
          <w:bCs/>
          <w:color w:val="000000"/>
          <w:lang w:val="es-ES"/>
        </w:rPr>
        <w:t xml:space="preserve"> </w:t>
      </w:r>
      <w:r w:rsidRPr="00FF11D6">
        <w:rPr>
          <w:rFonts w:ascii="AytoRoquetas Light Condensed" w:hAnsi="AytoRoquetas Light Condensed" w:cs="AytoRoquetas Light Condensed"/>
          <w:b/>
          <w:bCs/>
          <w:color w:val="000000"/>
          <w:lang w:val="es-ES"/>
        </w:rPr>
        <w:t>RESUELTO</w:t>
      </w: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>:</w:t>
      </w:r>
    </w:p>
    <w:p w14:paraId="5FCFE280" w14:textId="77777777" w:rsidR="00FF11D6" w:rsidRPr="00FF11D6" w:rsidRDefault="00FF11D6" w:rsidP="00FF11D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lang w:val="es-ES"/>
        </w:rPr>
      </w:pPr>
    </w:p>
    <w:p w14:paraId="58C99FF5" w14:textId="77777777" w:rsidR="00FF11D6" w:rsidRPr="00FF11D6" w:rsidRDefault="00FF11D6" w:rsidP="00FF11D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lang w:val="es-ES"/>
        </w:rPr>
      </w:pPr>
      <w:r w:rsidRPr="00FF11D6">
        <w:rPr>
          <w:rFonts w:ascii="AytoRoquetas Light Condensed" w:hAnsi="AytoRoquetas Light Condensed" w:cs="AytoRoquetas Light Condensed"/>
          <w:b/>
          <w:bCs/>
          <w:color w:val="000000"/>
          <w:lang w:val="es-ES"/>
        </w:rPr>
        <w:t>1°</w:t>
      </w: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>. Autorizar los gastos (Fase A) con cargo a la correspondiente partida que se indica.</w:t>
      </w:r>
    </w:p>
    <w:p w14:paraId="0DC5C307" w14:textId="695B4636" w:rsidR="00FF11D6" w:rsidRDefault="00FF11D6" w:rsidP="00FF11D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lang w:val="es-ES"/>
        </w:rPr>
      </w:pPr>
      <w:r w:rsidRPr="00FF11D6">
        <w:rPr>
          <w:rFonts w:ascii="AytoRoquetas Light Condensed" w:hAnsi="AytoRoquetas Light Condensed" w:cs="AytoRoquetas Light Condensed"/>
          <w:b/>
          <w:bCs/>
          <w:color w:val="000000"/>
          <w:lang w:val="es-ES"/>
        </w:rPr>
        <w:lastRenderedPageBreak/>
        <w:t>2°</w:t>
      </w: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>. Adjudicar los gastos (Fase D) previamente autorizados a los correspondientes interesados</w:t>
      </w:r>
      <w:r>
        <w:rPr>
          <w:rFonts w:ascii="AytoRoquetas Light Condensed" w:hAnsi="AytoRoquetas Light Condensed" w:cs="AytoRoquetas Light Condensed"/>
          <w:color w:val="000000"/>
          <w:lang w:val="es-ES"/>
        </w:rPr>
        <w:t xml:space="preserve"> </w:t>
      </w: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>que se</w:t>
      </w:r>
      <w:r>
        <w:rPr>
          <w:rFonts w:ascii="AytoRoquetas Light Condensed" w:hAnsi="AytoRoquetas Light Condensed" w:cs="AytoRoquetas Light Condensed"/>
          <w:color w:val="000000"/>
          <w:lang w:val="es-ES"/>
        </w:rPr>
        <w:t xml:space="preserve"> </w:t>
      </w: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>mencionan.</w:t>
      </w:r>
    </w:p>
    <w:p w14:paraId="64590BD8" w14:textId="77777777" w:rsidR="00FF11D6" w:rsidRPr="00FF11D6" w:rsidRDefault="00FF11D6" w:rsidP="00FF11D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lang w:val="es-ES"/>
        </w:rPr>
      </w:pPr>
    </w:p>
    <w:p w14:paraId="76D78B67" w14:textId="77777777" w:rsidR="00FF11D6" w:rsidRDefault="00FF11D6" w:rsidP="00FF11D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lang w:val="es-ES"/>
        </w:rPr>
      </w:pPr>
      <w:r w:rsidRPr="00FF11D6">
        <w:rPr>
          <w:rFonts w:ascii="AytoRoquetas Light Condensed" w:hAnsi="AytoRoquetas Light Condensed" w:cs="AytoRoquetas Light Condensed"/>
          <w:b/>
          <w:bCs/>
          <w:color w:val="000000"/>
          <w:lang w:val="es-ES"/>
        </w:rPr>
        <w:t>3°</w:t>
      </w: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>. Reconocer las obligaciones (fase O) por los importes relacionados.</w:t>
      </w:r>
    </w:p>
    <w:p w14:paraId="70487C0E" w14:textId="77777777" w:rsidR="00FF11D6" w:rsidRPr="00FF11D6" w:rsidRDefault="00FF11D6" w:rsidP="00FF11D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lang w:val="es-ES"/>
        </w:rPr>
      </w:pPr>
    </w:p>
    <w:p w14:paraId="2A1DA07A" w14:textId="25134B8C" w:rsidR="00FF11D6" w:rsidRDefault="00FF11D6" w:rsidP="00D2358A">
      <w:pPr>
        <w:spacing w:after="0" w:line="288" w:lineRule="auto"/>
        <w:ind w:firstLine="1134"/>
        <w:jc w:val="both"/>
        <w:rPr>
          <w:rFonts w:ascii="AytoRoquetas Light Condensed" w:hAnsi="AytoRoquetas Light Condensed" w:cs="AytoRoquetas Light Condensed"/>
          <w:color w:val="000000"/>
          <w:lang w:val="es-ES"/>
        </w:rPr>
      </w:pP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Este documento ha sido firmado por la autoridad arriba indicada ante el </w:t>
      </w:r>
      <w:proofErr w:type="gramStart"/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>Secretario</w:t>
      </w:r>
      <w:proofErr w:type="gramEnd"/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 de </w:t>
      </w:r>
      <w:r>
        <w:rPr>
          <w:rFonts w:ascii="AytoRoquetas Light Condensed" w:hAnsi="AytoRoquetas Light Condensed" w:cs="AytoRoquetas Light Condensed"/>
          <w:color w:val="000000"/>
          <w:lang w:val="es-ES"/>
        </w:rPr>
        <w:t xml:space="preserve">la </w:t>
      </w: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Corporación quien, a efectos de </w:t>
      </w:r>
      <w:proofErr w:type="spellStart"/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>fé</w:t>
      </w:r>
      <w:proofErr w:type="spellEnd"/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 pública, lo firma electrónicamente de acuerdo con lo establecido en</w:t>
      </w:r>
      <w:r>
        <w:rPr>
          <w:rFonts w:ascii="AytoRoquetas Light Condensed" w:hAnsi="AytoRoquetas Light Condensed" w:cs="AytoRoquetas Light Condensed"/>
          <w:color w:val="000000"/>
          <w:lang w:val="es-ES"/>
        </w:rPr>
        <w:t xml:space="preserve"> </w:t>
      </w: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>la Ley 40/2015, de 1 de octubre, de Régimen Jurídico del Sector Público, en la fecha que se indica al pie del</w:t>
      </w:r>
      <w:r>
        <w:rPr>
          <w:rFonts w:ascii="AytoRoquetas Light Condensed" w:hAnsi="AytoRoquetas Light Condensed" w:cs="AytoRoquetas Light Condensed"/>
          <w:color w:val="000000"/>
          <w:lang w:val="es-ES"/>
        </w:rPr>
        <w:t xml:space="preserve"> </w:t>
      </w: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>mismo, cuya verificación de integridad puede realizarse a través de código seguro que se inserta.</w:t>
      </w:r>
    </w:p>
    <w:p w14:paraId="4AA8349F" w14:textId="77777777" w:rsidR="00FF11D6" w:rsidRPr="00FF11D6" w:rsidRDefault="00FF11D6" w:rsidP="00FF11D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lang w:val="es-ES"/>
        </w:rPr>
      </w:pPr>
    </w:p>
    <w:p w14:paraId="4DA23E56" w14:textId="77777777" w:rsidR="00FF11D6" w:rsidRDefault="00FF11D6" w:rsidP="00FF11D6">
      <w:pPr>
        <w:spacing w:after="0" w:line="288" w:lineRule="auto"/>
        <w:jc w:val="center"/>
        <w:rPr>
          <w:rFonts w:ascii="AytoRoquetas Light Condensed" w:hAnsi="AytoRoquetas Light Condensed" w:cs="AytoRoquetas Light Condensed"/>
          <w:color w:val="000000"/>
          <w:lang w:val="es-ES"/>
        </w:rPr>
      </w:pP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>Roquetas de Mar</w:t>
      </w:r>
    </w:p>
    <w:p w14:paraId="03E9B7FB" w14:textId="77777777" w:rsidR="00FF11D6" w:rsidRPr="00FF11D6" w:rsidRDefault="00FF11D6" w:rsidP="00FF11D6">
      <w:pPr>
        <w:spacing w:after="0" w:line="288" w:lineRule="auto"/>
        <w:jc w:val="center"/>
        <w:rPr>
          <w:rFonts w:ascii="AytoRoquetas Light Condensed" w:hAnsi="AytoRoquetas Light Condensed" w:cs="AytoRoquetas Light Condensed"/>
          <w:color w:val="000000"/>
          <w:lang w:val="es-ES"/>
        </w:rPr>
      </w:pPr>
    </w:p>
    <w:p w14:paraId="643E5729" w14:textId="63FCDE73" w:rsidR="00FF11D6" w:rsidRDefault="00FF11D6" w:rsidP="00FF11D6">
      <w:pPr>
        <w:spacing w:after="0" w:line="288" w:lineRule="auto"/>
        <w:jc w:val="center"/>
        <w:rPr>
          <w:rFonts w:ascii="AytoRoquetas Light Condensed" w:hAnsi="AytoRoquetas Light Condensed" w:cs="AytoRoquetas Light Condensed"/>
          <w:color w:val="000000"/>
          <w:lang w:val="es-ES"/>
        </w:rPr>
      </w:pP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>PRESIDENTE</w:t>
      </w:r>
      <w:r>
        <w:rPr>
          <w:rFonts w:ascii="AytoRoquetas Light Condensed" w:hAnsi="AytoRoquetas Light Condensed" w:cs="AytoRoquetas Light Condensed"/>
          <w:color w:val="000000"/>
          <w:lang w:val="es-ES"/>
        </w:rPr>
        <w:t xml:space="preserve"> </w:t>
      </w: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 xml:space="preserve">DEL </w:t>
      </w:r>
      <w:r>
        <w:rPr>
          <w:rFonts w:ascii="AytoRoquetas Light Condensed" w:hAnsi="AytoRoquetas Light Condensed" w:cs="AytoRoquetas Light Condensed"/>
          <w:color w:val="000000"/>
          <w:lang w:val="es-ES"/>
        </w:rPr>
        <w:t>CONSORCIO PARA LA GESTIÓN DEL CICLO INTEGRAL DEL AGUA DE USO URBANO EN EL PONIENTE ALMERIENSE</w:t>
      </w:r>
    </w:p>
    <w:p w14:paraId="1B19ED61" w14:textId="77777777" w:rsidR="00FF11D6" w:rsidRPr="00FF11D6" w:rsidRDefault="00FF11D6" w:rsidP="00FF11D6">
      <w:pPr>
        <w:spacing w:after="0" w:line="288" w:lineRule="auto"/>
        <w:jc w:val="center"/>
        <w:rPr>
          <w:rFonts w:ascii="AytoRoquetas Light Condensed" w:hAnsi="AytoRoquetas Light Condensed" w:cs="AytoRoquetas Light Condensed"/>
          <w:color w:val="000000"/>
          <w:lang w:val="es-ES"/>
        </w:rPr>
      </w:pPr>
    </w:p>
    <w:p w14:paraId="4F8EE499" w14:textId="46A2ABA4" w:rsidR="00FF11D6" w:rsidRDefault="00FF11D6" w:rsidP="00FF11D6">
      <w:pPr>
        <w:spacing w:after="0" w:line="288" w:lineRule="auto"/>
        <w:jc w:val="center"/>
        <w:rPr>
          <w:rFonts w:ascii="AytoRoquetas Light Condensed" w:hAnsi="AytoRoquetas Light Condensed" w:cs="AytoRoquetas Light Condensed"/>
          <w:color w:val="000000"/>
        </w:rPr>
      </w:pPr>
      <w:r w:rsidRPr="00FF11D6">
        <w:rPr>
          <w:rFonts w:ascii="AytoRoquetas Light Condensed" w:hAnsi="AytoRoquetas Light Condensed" w:cs="AytoRoquetas Light Condensed"/>
          <w:color w:val="000000"/>
          <w:lang w:val="es-ES"/>
        </w:rPr>
        <w:t>Gabriel Amat Ayllón</w:t>
      </w:r>
    </w:p>
    <w:p w14:paraId="38C41D08" w14:textId="77777777" w:rsidR="00FF11D6" w:rsidRDefault="00FF11D6" w:rsidP="00FF11D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77C63F82" w14:textId="77777777" w:rsidR="007E06A5" w:rsidRDefault="007E06A5">
      <w:pPr>
        <w:spacing w:after="0" w:line="288" w:lineRule="auto"/>
        <w:rPr>
          <w:rFonts w:ascii="AytoRoquetas Light Condensed" w:hAnsi="AytoRoquetas Light Condensed" w:cs="AytoRoquetas Light Condensed"/>
          <w:color w:val="000000"/>
        </w:rPr>
      </w:pPr>
    </w:p>
    <w:p w14:paraId="77C63F83" w14:textId="77777777" w:rsidR="007E06A5" w:rsidRDefault="00FF11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77C63F84" w14:textId="77777777" w:rsidR="007E06A5" w:rsidRDefault="00FF11D6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77C63F85" w14:textId="77777777" w:rsidR="007E06A5" w:rsidRDefault="007E06A5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7E06A5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63F8E" w14:textId="77777777" w:rsidR="00FF11D6" w:rsidRDefault="00FF11D6">
      <w:pPr>
        <w:spacing w:after="0" w:line="240" w:lineRule="auto"/>
      </w:pPr>
      <w:r>
        <w:separator/>
      </w:r>
    </w:p>
  </w:endnote>
  <w:endnote w:type="continuationSeparator" w:id="0">
    <w:p w14:paraId="77C63F90" w14:textId="77777777" w:rsidR="00FF11D6" w:rsidRDefault="00FF1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63F89" w14:textId="77777777" w:rsidR="007E06A5" w:rsidRDefault="007E06A5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63F8A" w14:textId="77777777" w:rsidR="00FF11D6" w:rsidRDefault="00FF11D6">
      <w:pPr>
        <w:spacing w:after="0" w:line="240" w:lineRule="auto"/>
      </w:pPr>
      <w:r>
        <w:separator/>
      </w:r>
    </w:p>
  </w:footnote>
  <w:footnote w:type="continuationSeparator" w:id="0">
    <w:p w14:paraId="77C63F8C" w14:textId="77777777" w:rsidR="00FF11D6" w:rsidRDefault="00FF1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63F86" w14:textId="77777777" w:rsidR="007E06A5" w:rsidRDefault="00D2358A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77C63F8A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77C63F8C" w14:textId="77777777" w:rsidR="007E06A5" w:rsidRDefault="00FF11D6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77C63F8D" w14:textId="77777777" w:rsidR="007E06A5" w:rsidRDefault="00FF11D6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77C63F8E" w14:textId="77777777" w:rsidR="007E06A5" w:rsidRDefault="00FF11D6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77C63F8F" w14:textId="77777777" w:rsidR="007E06A5" w:rsidRDefault="00FF11D6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FF11D6">
      <w:rPr>
        <w:rFonts w:ascii="Times New Roman" w:hAnsi="Times New Roman" w:cs="Times New Roman"/>
        <w:sz w:val="16"/>
        <w:szCs w:val="16"/>
      </w:rPr>
      <w:tab/>
    </w:r>
  </w:p>
  <w:p w14:paraId="77C63F87" w14:textId="77777777" w:rsidR="007E06A5" w:rsidRDefault="00D2358A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77C63F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77C63F88" w14:textId="77777777" w:rsidR="007E06A5" w:rsidRDefault="007E06A5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E06A5"/>
    <w:rsid w:val="001F51D4"/>
    <w:rsid w:val="007E06A5"/>
    <w:rsid w:val="00D2358A"/>
    <w:rsid w:val="00DF595A"/>
    <w:rsid w:val="00FF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5"/>
    <o:shapelayout v:ext="edit">
      <o:idmap v:ext="edit" data="3"/>
    </o:shapelayout>
  </w:shapeDefaults>
  <w:decimalSymbol w:val=","/>
  <w:listSeparator w:val=";"/>
  <w14:docId w14:val="77C63F7B"/>
  <w15:docId w15:val="{E894D4CF-AD2A-42A8-8FCB-68251A09F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386</Words>
  <Characters>2123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2</cp:revision>
  <dcterms:created xsi:type="dcterms:W3CDTF">2025-03-17T12:24:00Z</dcterms:created>
  <dcterms:modified xsi:type="dcterms:W3CDTF">2025-03-17T12:34:00Z</dcterms:modified>
</cp:coreProperties>
</file>