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396DF" w14:textId="1B758E88" w:rsidR="00BF1DDF" w:rsidRDefault="008C493F">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2022/90</w:t>
      </w:r>
    </w:p>
    <w:p w14:paraId="060396E0" w14:textId="2C21E1CD" w:rsidR="00BF1DD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color w:val="000000"/>
          <w:sz w:val="20"/>
          <w:szCs w:val="20"/>
        </w:rPr>
        <w:t xml:space="preserve">SECRETARIA DE ESTADO DE PRESUPUESTOS Y GASTOS </w:t>
      </w:r>
    </w:p>
    <w:p w14:paraId="76810D93" w14:textId="53DDB814" w:rsid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color w:val="000000"/>
          <w:sz w:val="20"/>
          <w:szCs w:val="20"/>
        </w:rPr>
        <w:t xml:space="preserve">Dirección General de Fondos Europeos </w:t>
      </w:r>
    </w:p>
    <w:p w14:paraId="1BEAAB00" w14:textId="27677CF7" w:rsid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color w:val="000000"/>
          <w:sz w:val="20"/>
          <w:szCs w:val="20"/>
        </w:rPr>
        <w:t>Subdirección General de Certificación y Pagos</w:t>
      </w:r>
    </w:p>
    <w:p w14:paraId="060396E1" w14:textId="77777777" w:rsidR="00BF1DDF" w:rsidRDefault="00BF1D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060396E2" w14:textId="32A8C9F7" w:rsidR="00BF1DD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P.O: PE 2014-20</w:t>
      </w:r>
    </w:p>
    <w:p w14:paraId="39893449" w14:textId="758D6CAD" w:rsid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FONDO FEDER</w:t>
      </w:r>
    </w:p>
    <w:p w14:paraId="060396E3" w14:textId="77777777" w:rsidR="00BF1DDF" w:rsidRDefault="00BF1D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3C53694D"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86C3FE0"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3800DDE5" w14:textId="1609A346"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ab/>
        <w:t>Le comunico que el Consorcio para la Gestión del Ciclo Integral del Agua de Uso Urbano del Poniente Almeriense con fecha 16 de octubre de 2024 recibió transferencia por los siguientes conceptos:</w:t>
      </w:r>
    </w:p>
    <w:p w14:paraId="0290E6C8"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tbl>
      <w:tblPr>
        <w:tblStyle w:val="Tablaconcuadrcula"/>
        <w:tblW w:w="0" w:type="auto"/>
        <w:tblLook w:val="04A0" w:firstRow="1" w:lastRow="0" w:firstColumn="1" w:lastColumn="0" w:noHBand="0" w:noVBand="1"/>
      </w:tblPr>
      <w:tblGrid>
        <w:gridCol w:w="1101"/>
        <w:gridCol w:w="1171"/>
        <w:gridCol w:w="1947"/>
        <w:gridCol w:w="2749"/>
        <w:gridCol w:w="1741"/>
      </w:tblGrid>
      <w:tr w:rsidR="008C493F" w14:paraId="4EB81B10" w14:textId="77777777" w:rsidTr="008C493F">
        <w:tc>
          <w:tcPr>
            <w:tcW w:w="1101" w:type="dxa"/>
          </w:tcPr>
          <w:p w14:paraId="74D35291" w14:textId="11B05120" w:rsidR="008C493F" w:rsidRP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center"/>
              <w:rPr>
                <w:rFonts w:ascii="AytoRoquetas Light Condensed" w:hAnsi="AytoRoquetas Light Condensed" w:cs="AytoRoquetas Light Condensed"/>
                <w:b/>
                <w:bCs/>
                <w:sz w:val="20"/>
                <w:szCs w:val="20"/>
              </w:rPr>
            </w:pPr>
            <w:r w:rsidRPr="008C493F">
              <w:rPr>
                <w:rFonts w:ascii="AytoRoquetas Light Condensed" w:hAnsi="AytoRoquetas Light Condensed" w:cs="AytoRoquetas Light Condensed"/>
                <w:b/>
                <w:bCs/>
                <w:sz w:val="20"/>
                <w:szCs w:val="20"/>
              </w:rPr>
              <w:t>Ref. tesoro</w:t>
            </w:r>
          </w:p>
        </w:tc>
        <w:tc>
          <w:tcPr>
            <w:tcW w:w="1171" w:type="dxa"/>
          </w:tcPr>
          <w:p w14:paraId="6A13682E" w14:textId="686D2977" w:rsidR="008C493F" w:rsidRP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center"/>
              <w:rPr>
                <w:rFonts w:ascii="AytoRoquetas Light Condensed" w:hAnsi="AytoRoquetas Light Condensed" w:cs="AytoRoquetas Light Condensed"/>
                <w:b/>
                <w:bCs/>
                <w:sz w:val="20"/>
                <w:szCs w:val="20"/>
              </w:rPr>
            </w:pPr>
            <w:r w:rsidRPr="008C493F">
              <w:rPr>
                <w:rFonts w:ascii="AytoRoquetas Light Condensed" w:hAnsi="AytoRoquetas Light Condensed" w:cs="AytoRoquetas Light Condensed"/>
                <w:b/>
                <w:bCs/>
                <w:sz w:val="20"/>
                <w:szCs w:val="20"/>
              </w:rPr>
              <w:t>Importe</w:t>
            </w:r>
          </w:p>
        </w:tc>
        <w:tc>
          <w:tcPr>
            <w:tcW w:w="1947" w:type="dxa"/>
          </w:tcPr>
          <w:p w14:paraId="05908EF2" w14:textId="7661F321" w:rsidR="008C493F" w:rsidRP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center"/>
              <w:rPr>
                <w:rFonts w:ascii="AytoRoquetas Light Condensed" w:hAnsi="AytoRoquetas Light Condensed" w:cs="AytoRoquetas Light Condensed"/>
                <w:b/>
                <w:bCs/>
                <w:sz w:val="20"/>
                <w:szCs w:val="20"/>
              </w:rPr>
            </w:pPr>
            <w:r w:rsidRPr="008C493F">
              <w:rPr>
                <w:rFonts w:ascii="AytoRoquetas Light Condensed" w:hAnsi="AytoRoquetas Light Condensed" w:cs="AytoRoquetas Light Condensed"/>
                <w:b/>
                <w:bCs/>
                <w:sz w:val="20"/>
                <w:szCs w:val="20"/>
              </w:rPr>
              <w:t>Solicitud de reembolso</w:t>
            </w:r>
          </w:p>
        </w:tc>
        <w:tc>
          <w:tcPr>
            <w:tcW w:w="2749" w:type="dxa"/>
          </w:tcPr>
          <w:p w14:paraId="15C8926A" w14:textId="0FEC21F7" w:rsidR="008C493F" w:rsidRP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center"/>
              <w:rPr>
                <w:rFonts w:ascii="AytoRoquetas Light Condensed" w:hAnsi="AytoRoquetas Light Condensed" w:cs="AytoRoquetas Light Condensed"/>
                <w:b/>
                <w:bCs/>
                <w:sz w:val="20"/>
                <w:szCs w:val="20"/>
              </w:rPr>
            </w:pPr>
            <w:r w:rsidRPr="008C493F">
              <w:rPr>
                <w:rFonts w:ascii="AytoRoquetas Light Condensed" w:hAnsi="AytoRoquetas Light Condensed" w:cs="AytoRoquetas Light Condensed"/>
                <w:b/>
                <w:bCs/>
                <w:sz w:val="20"/>
                <w:szCs w:val="20"/>
              </w:rPr>
              <w:t>Órgano que certifica</w:t>
            </w:r>
          </w:p>
        </w:tc>
        <w:tc>
          <w:tcPr>
            <w:tcW w:w="1741" w:type="dxa"/>
          </w:tcPr>
          <w:p w14:paraId="4AA59E56" w14:textId="6B15D108" w:rsidR="008C493F" w:rsidRP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center"/>
              <w:rPr>
                <w:rFonts w:ascii="AytoRoquetas Light Condensed" w:hAnsi="AytoRoquetas Light Condensed" w:cs="AytoRoquetas Light Condensed"/>
                <w:b/>
                <w:bCs/>
                <w:sz w:val="20"/>
                <w:szCs w:val="20"/>
              </w:rPr>
            </w:pPr>
            <w:r w:rsidRPr="008C493F">
              <w:rPr>
                <w:rFonts w:ascii="AytoRoquetas Light Condensed" w:hAnsi="AytoRoquetas Light Condensed" w:cs="AytoRoquetas Light Condensed"/>
                <w:b/>
                <w:bCs/>
                <w:sz w:val="20"/>
                <w:szCs w:val="20"/>
              </w:rPr>
              <w:t>Fecha ejecución</w:t>
            </w:r>
          </w:p>
        </w:tc>
      </w:tr>
      <w:tr w:rsidR="008C493F" w14:paraId="7C8C34C4" w14:textId="77777777" w:rsidTr="008C493F">
        <w:tc>
          <w:tcPr>
            <w:tcW w:w="1101" w:type="dxa"/>
          </w:tcPr>
          <w:p w14:paraId="07F31C24" w14:textId="252DB410"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013623</w:t>
            </w:r>
          </w:p>
        </w:tc>
        <w:tc>
          <w:tcPr>
            <w:tcW w:w="1171" w:type="dxa"/>
          </w:tcPr>
          <w:p w14:paraId="148B5710" w14:textId="6720291B"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100.925,62</w:t>
            </w:r>
          </w:p>
        </w:tc>
        <w:tc>
          <w:tcPr>
            <w:tcW w:w="1947" w:type="dxa"/>
          </w:tcPr>
          <w:p w14:paraId="4097CD51" w14:textId="1CD2AA4F"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PE2024SR2868</w:t>
            </w:r>
          </w:p>
        </w:tc>
        <w:tc>
          <w:tcPr>
            <w:tcW w:w="2749" w:type="dxa"/>
          </w:tcPr>
          <w:p w14:paraId="1AAC615D" w14:textId="572F7424"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ES120003 INSTITUTO PARA LA DIVERSIFICACIÓN Y AHORRO DE LA ENERGÍA</w:t>
            </w:r>
          </w:p>
        </w:tc>
        <w:tc>
          <w:tcPr>
            <w:tcW w:w="1741" w:type="dxa"/>
          </w:tcPr>
          <w:p w14:paraId="5E70F707"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12/08/2024</w:t>
            </w:r>
          </w:p>
          <w:p w14:paraId="621FE475" w14:textId="16E98E08"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tc>
      </w:tr>
      <w:tr w:rsidR="008C493F" w14:paraId="0B53CAD7" w14:textId="77777777" w:rsidTr="008C493F">
        <w:tc>
          <w:tcPr>
            <w:tcW w:w="8709" w:type="dxa"/>
            <w:gridSpan w:val="5"/>
          </w:tcPr>
          <w:p w14:paraId="7DCBB7B6" w14:textId="7748EEB5" w:rsidR="008C493F" w:rsidRPr="008C493F" w:rsidRDefault="008C493F" w:rsidP="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center"/>
              <w:rPr>
                <w:rFonts w:ascii="AytoRoquetas Light Condensed" w:hAnsi="AytoRoquetas Light Condensed" w:cs="AytoRoquetas Light Condensed"/>
                <w:b/>
                <w:bCs/>
                <w:sz w:val="20"/>
                <w:szCs w:val="20"/>
              </w:rPr>
            </w:pPr>
            <w:r w:rsidRPr="008C493F">
              <w:rPr>
                <w:rFonts w:ascii="AytoRoquetas Light Condensed" w:hAnsi="AytoRoquetas Light Condensed" w:cs="AytoRoquetas Light Condensed"/>
                <w:b/>
                <w:bCs/>
                <w:sz w:val="20"/>
                <w:szCs w:val="20"/>
              </w:rPr>
              <w:t>TOTAL: 100.925,62</w:t>
            </w:r>
          </w:p>
        </w:tc>
      </w:tr>
    </w:tbl>
    <w:p w14:paraId="663CE111"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7C886D6"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060396E4" w14:textId="3BE31CDF" w:rsidR="00BF1DD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ab/>
        <w:t>Lo que le comunico para su conocimiento y efectos.</w:t>
      </w:r>
    </w:p>
    <w:p w14:paraId="6C989DCE"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102DB573"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64141DDC" w14:textId="77777777" w:rsidR="008C493F" w:rsidRDefault="008C49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060396E5" w14:textId="6FBDB265" w:rsidR="00BF1DDF" w:rsidRDefault="008C493F">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ónicamente de acuerdo con lo establecido en la Ley 40/2015, de 1 de octubre, de Régimen Jurídico del Sector Público, por</w:t>
      </w:r>
      <w:r>
        <w:rPr>
          <w:rFonts w:ascii="AytoRoquetas Light Condensed" w:hAnsi="AytoRoquetas Light Condensed" w:cs="AytoRoquetas Light Condensed"/>
          <w:color w:val="000000"/>
          <w:sz w:val="20"/>
          <w:szCs w:val="20"/>
        </w:rPr>
        <w:t xml:space="preserve"> </w:t>
      </w:r>
      <w:r>
        <w:rPr>
          <w:rFonts w:ascii="AytoRoquetas Light Condensed" w:hAnsi="AytoRoquetas Light Condensed" w:cs="AytoRoquetas Light Condensed"/>
          <w:color w:val="000000"/>
          <w:sz w:val="20"/>
          <w:szCs w:val="20"/>
        </w:rPr>
        <w:t>la</w:t>
      </w:r>
      <w:r>
        <w:rPr>
          <w:rFonts w:ascii="AytoRoquetas Light Condensed" w:hAnsi="AytoRoquetas Light Condensed" w:cs="AytoRoquetas Light Condensed"/>
          <w:color w:val="000000"/>
          <w:sz w:val="20"/>
          <w:szCs w:val="20"/>
        </w:rPr>
        <w:t xml:space="preserve"> funcionaria</w:t>
      </w:r>
      <w:r>
        <w:rPr>
          <w:rFonts w:ascii="AytoRoquetas Light Condensed" w:hAnsi="AytoRoquetas Light Condensed" w:cs="AytoRoquetas Light Condensed"/>
          <w:color w:val="000000"/>
          <w:sz w:val="20"/>
          <w:szCs w:val="20"/>
        </w:rPr>
        <w:t xml:space="preserve"> pública</w:t>
      </w:r>
      <w:r>
        <w:rPr>
          <w:rFonts w:ascii="AytoRoquetas Light Condensed" w:hAnsi="AytoRoquetas Light Condensed" w:cs="AytoRoquetas Light Condensed"/>
          <w:color w:val="000000"/>
          <w:sz w:val="20"/>
          <w:szCs w:val="20"/>
        </w:rPr>
        <w:t xml:space="preserve"> en la fecha que se </w:t>
      </w:r>
      <w:r>
        <w:rPr>
          <w:rFonts w:ascii="AytoRoquetas Light Condensed" w:hAnsi="AytoRoquetas Light Condensed" w:cs="AytoRoquetas Light Condensed"/>
          <w:color w:val="000000"/>
          <w:sz w:val="20"/>
          <w:szCs w:val="20"/>
        </w:rPr>
        <w:t>indica al margen del mismo, cuya autenticidad e integridad puede verificarse a través de código seguro que se inserta.</w:t>
      </w:r>
    </w:p>
    <w:p w14:paraId="060396E6" w14:textId="77777777" w:rsidR="00BF1DDF" w:rsidRDefault="00BF1DDF">
      <w:pPr>
        <w:spacing w:after="0" w:line="288" w:lineRule="auto"/>
        <w:ind w:firstLine="567"/>
        <w:jc w:val="both"/>
        <w:rPr>
          <w:rFonts w:ascii="AytoRoquetas Light Condensed" w:hAnsi="AytoRoquetas Light Condensed" w:cs="AytoRoquetas Light Condensed"/>
          <w:color w:val="000000"/>
          <w:sz w:val="20"/>
          <w:szCs w:val="20"/>
        </w:rPr>
      </w:pPr>
    </w:p>
    <w:sectPr w:rsidR="00BF1DDF">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396F0" w14:textId="77777777" w:rsidR="008C493F" w:rsidRDefault="008C493F">
      <w:pPr>
        <w:spacing w:after="0" w:line="240" w:lineRule="auto"/>
      </w:pPr>
      <w:r>
        <w:separator/>
      </w:r>
    </w:p>
  </w:endnote>
  <w:endnote w:type="continuationSeparator" w:id="0">
    <w:p w14:paraId="060396F2" w14:textId="77777777" w:rsidR="008C493F" w:rsidRDefault="008C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96EB" w14:textId="77777777" w:rsidR="00BF1DDF" w:rsidRDefault="00BF1DDF">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396EC" w14:textId="77777777" w:rsidR="008C493F" w:rsidRDefault="008C493F">
      <w:pPr>
        <w:spacing w:after="0" w:line="240" w:lineRule="auto"/>
      </w:pPr>
      <w:r>
        <w:separator/>
      </w:r>
    </w:p>
  </w:footnote>
  <w:footnote w:type="continuationSeparator" w:id="0">
    <w:p w14:paraId="060396EE" w14:textId="77777777" w:rsidR="008C493F" w:rsidRDefault="008C4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96E7" w14:textId="77777777" w:rsidR="00BF1DDF" w:rsidRDefault="008C493F">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60396EC">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60396EE" w14:textId="77777777" w:rsidR="00BF1DDF" w:rsidRDefault="008C493F">
                <w:pPr>
                  <w:spacing w:after="0" w:line="240" w:lineRule="atLeast"/>
                  <w:rPr>
                    <w:color w:val="1D8FC7"/>
                    <w:sz w:val="16"/>
                    <w:szCs w:val="16"/>
                  </w:rPr>
                </w:pPr>
                <w:r>
                  <w:rPr>
                    <w:color w:val="1D8FC7"/>
                    <w:sz w:val="16"/>
                    <w:szCs w:val="16"/>
                  </w:rPr>
                  <w:t>Plaza de la Constituci</w:t>
                </w:r>
                <w:r>
                  <w:rPr>
                    <w:color w:val="1D8FC7"/>
                    <w:sz w:val="16"/>
                    <w:szCs w:val="16"/>
                  </w:rPr>
                  <w:t>ón, 1</w:t>
                </w:r>
              </w:p>
              <w:p w14:paraId="060396EF" w14:textId="77777777" w:rsidR="00BF1DDF" w:rsidRDefault="008C493F">
                <w:pPr>
                  <w:spacing w:after="0" w:line="240" w:lineRule="atLeast"/>
                  <w:rPr>
                    <w:color w:val="1D8FC7"/>
                    <w:sz w:val="16"/>
                    <w:szCs w:val="16"/>
                  </w:rPr>
                </w:pPr>
                <w:r>
                  <w:rPr>
                    <w:color w:val="1D8FC7"/>
                    <w:sz w:val="16"/>
                    <w:szCs w:val="16"/>
                  </w:rPr>
                  <w:t>04740 Roquetas de Mar, Almería</w:t>
                </w:r>
              </w:p>
              <w:p w14:paraId="060396F0" w14:textId="77777777" w:rsidR="00BF1DDF" w:rsidRDefault="008C493F">
                <w:pPr>
                  <w:spacing w:after="0" w:line="240" w:lineRule="atLeast"/>
                  <w:rPr>
                    <w:color w:val="1D8FC7"/>
                    <w:sz w:val="16"/>
                    <w:szCs w:val="16"/>
                  </w:rPr>
                </w:pPr>
                <w:r>
                  <w:rPr>
                    <w:color w:val="1D8FC7"/>
                    <w:sz w:val="16"/>
                    <w:szCs w:val="16"/>
                  </w:rPr>
                  <w:t>Tels.: 950 33 85 85 – 950 33 86 19</w:t>
                </w:r>
              </w:p>
              <w:p w14:paraId="060396F1" w14:textId="77777777" w:rsidR="00BF1DDF" w:rsidRDefault="008C493F">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60396E8" w14:textId="77777777" w:rsidR="00BF1DDF" w:rsidRDefault="008C493F">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6039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60396E9" w14:textId="77777777" w:rsidR="00BF1DDF" w:rsidRDefault="00BF1DDF">
    <w:pPr>
      <w:pStyle w:val="Encabezado1"/>
      <w:rPr>
        <w:rFonts w:ascii="AytoRoquetas Light Condensed" w:hAnsi="AytoRoquetas Light Condensed" w:cs="AytoRoquetas Light Condensed"/>
      </w:rPr>
    </w:pPr>
  </w:p>
  <w:p w14:paraId="060396EA" w14:textId="77777777" w:rsidR="00BF1DDF" w:rsidRDefault="00BF1DDF">
    <w:pPr>
      <w:pStyle w:val="Encabezado1"/>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F1DDF"/>
    <w:rsid w:val="00224FBF"/>
    <w:rsid w:val="008C493F"/>
    <w:rsid w:val="00BF1D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60396DF"/>
  <w15:docId w15:val="{C31C533A-51D2-42FD-BE99-B481C254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table" w:styleId="Tablaconcuadrcula">
    <w:name w:val="Table Grid"/>
    <w:basedOn w:val="Tablanormal"/>
    <w:uiPriority w:val="59"/>
    <w:rsid w:val="008C4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149</Words>
  <Characters>825</Characters>
  <Application>Microsoft Office Word</Application>
  <DocSecurity>0</DocSecurity>
  <Lines>6</Lines>
  <Paragraphs>1</Paragraphs>
  <ScaleCrop>false</ScaleCrop>
  <Company/>
  <LinksUpToDate>false</LinksUpToDate>
  <CharactersWithSpaces>973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Artacho Sanchez</cp:lastModifiedBy>
  <cp:revision>1</cp:revision>
  <dcterms:created xsi:type="dcterms:W3CDTF">2025-03-24T07:12:00Z</dcterms:created>
  <dcterms:modified xsi:type="dcterms:W3CDTF">2025-03-24T07:19:00Z</dcterms:modified>
</cp:coreProperties>
</file>