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52904" w14:textId="77777777" w:rsidR="00FC0CA7" w:rsidRDefault="00FC0CA7" w:rsidP="00FC0CA7">
      <w:pPr>
        <w:spacing w:after="0" w:line="288" w:lineRule="auto"/>
        <w:ind w:firstLine="709"/>
        <w:jc w:val="center"/>
        <w:rPr>
          <w:rFonts w:ascii="AytoRoquetas Light Condensed" w:hAnsi="AytoRoquetas Light Condensed" w:cs="Times New Roman"/>
          <w:b/>
          <w:bCs/>
        </w:rPr>
      </w:pPr>
      <w:r>
        <w:rPr>
          <w:rFonts w:ascii="AytoRoquetas Light Condensed" w:hAnsi="AytoRoquetas Light Condensed" w:cs="Times New Roman"/>
          <w:b/>
          <w:bCs/>
        </w:rPr>
        <w:t>ANTECEDENTES</w:t>
      </w:r>
    </w:p>
    <w:p w14:paraId="6D344D16" w14:textId="77777777" w:rsidR="00FC0CA7" w:rsidRDefault="00FC0CA7" w:rsidP="00FC0CA7">
      <w:pPr>
        <w:spacing w:after="0" w:line="288" w:lineRule="auto"/>
        <w:ind w:left="720" w:hanging="360"/>
        <w:jc w:val="both"/>
      </w:pPr>
    </w:p>
    <w:p w14:paraId="3A2F7AA1" w14:textId="0A7E4340" w:rsidR="00FC0CA7" w:rsidRDefault="00FC0CA7" w:rsidP="00FC0CA7">
      <w:pPr>
        <w:numPr>
          <w:ilvl w:val="0"/>
          <w:numId w:val="1"/>
        </w:numPr>
        <w:spacing w:after="0" w:line="288" w:lineRule="auto"/>
        <w:jc w:val="both"/>
        <w:rPr>
          <w:rFonts w:ascii="AytoRoquetas Light Condensed" w:hAnsi="AytoRoquetas Light Condensed" w:cs="Times New Roman"/>
        </w:rPr>
      </w:pPr>
      <w:r>
        <w:rPr>
          <w:rFonts w:ascii="AytoRoquetas Light Condensed" w:hAnsi="AytoRoquetas Light Condensed" w:cs="Times New Roman"/>
        </w:rPr>
        <w:t>Mediante orden del Presidente del CIAP de 22 de diciembre de 2023 se inicia expediente de contratación para el SERVICIO DE REDACCIÓN DE PROYECTO CONSTRUCTIVO AMPLIACIÓN DE LA LÍNEA DE TRATAMIENTO DE LODOS DE LA EDAR DE ROQUETAS DE MAR (ALMERÍA) PARA LA PRODUCCIÓN DE BIOGÁS Y APROVECHAMIENTO ENERGÉTICO Y TRATAMIENTO DEL DIGERIDO, FINANCIADO CON FONDOS PRODEDENTES DEL PLAN DE RECUPERACIÓN, TRANSFORMACIÓN Y RESILIENCIA.</w:t>
      </w:r>
    </w:p>
    <w:p w14:paraId="4A805192" w14:textId="77777777" w:rsidR="00FC0CA7" w:rsidRDefault="00FC0CA7" w:rsidP="00FC0CA7">
      <w:pPr>
        <w:numPr>
          <w:ilvl w:val="0"/>
          <w:numId w:val="1"/>
        </w:numPr>
        <w:spacing w:after="0" w:line="288" w:lineRule="auto"/>
        <w:jc w:val="both"/>
        <w:rPr>
          <w:rFonts w:ascii="AytoRoquetas Light Condensed" w:hAnsi="AytoRoquetas Light Condensed" w:cs="Times New Roman"/>
        </w:rPr>
      </w:pPr>
      <w:r>
        <w:rPr>
          <w:rFonts w:ascii="AytoRoquetas Light Condensed" w:hAnsi="AytoRoquetas Light Condensed" w:cs="Times New Roman"/>
        </w:rPr>
        <w:t xml:space="preserve">El proyecto objeto de la presente licitación ha sido seleccionado dentro del programa de incentivos a proyectos singulares de instalaciones de biogás, enmarcado dentro del Plan de Recuperación, Transformación y Resiliencia, Financiado por la Unión Europea, </w:t>
      </w:r>
      <w:proofErr w:type="spellStart"/>
      <w:r>
        <w:rPr>
          <w:rFonts w:ascii="AytoRoquetas Light Condensed" w:hAnsi="AytoRoquetas Light Condensed" w:cs="Times New Roman"/>
        </w:rPr>
        <w:t>NextGenerationEU</w:t>
      </w:r>
      <w:proofErr w:type="spellEnd"/>
      <w:r>
        <w:rPr>
          <w:rFonts w:ascii="AytoRoquetas Light Condensed" w:hAnsi="AytoRoquetas Light Condensed" w:cs="Times New Roman"/>
        </w:rPr>
        <w:t>, expediente PR-BIOGAS-2022-0002.1.</w:t>
      </w:r>
    </w:p>
    <w:p w14:paraId="37C63B23" w14:textId="77777777" w:rsidR="00FC0CA7" w:rsidRDefault="00FC0CA7" w:rsidP="00FC0CA7">
      <w:pPr>
        <w:numPr>
          <w:ilvl w:val="0"/>
          <w:numId w:val="1"/>
        </w:numPr>
        <w:spacing w:after="0" w:line="288" w:lineRule="auto"/>
        <w:jc w:val="both"/>
        <w:rPr>
          <w:rFonts w:ascii="AytoRoquetas Light Condensed" w:hAnsi="AytoRoquetas Light Condensed" w:cs="Times New Roman"/>
        </w:rPr>
      </w:pPr>
      <w:r>
        <w:rPr>
          <w:rFonts w:ascii="AytoRoquetas Light Condensed" w:hAnsi="AytoRoquetas Light Condensed" w:cs="Times New Roman"/>
        </w:rPr>
        <w:t xml:space="preserve">El 27 de febrero de 2024, se aprueba por el presidente del CIAP, aprobar el expediente de contratación y acordar la apertura del procedimiento abierto simplificado ordinario. </w:t>
      </w:r>
    </w:p>
    <w:p w14:paraId="4AD7732C" w14:textId="77777777" w:rsidR="00FC0CA7" w:rsidRDefault="00FC0CA7" w:rsidP="00FC0CA7">
      <w:pPr>
        <w:numPr>
          <w:ilvl w:val="0"/>
          <w:numId w:val="1"/>
        </w:numPr>
        <w:spacing w:after="0" w:line="288" w:lineRule="auto"/>
        <w:jc w:val="both"/>
        <w:rPr>
          <w:rFonts w:ascii="AytoRoquetas Light Condensed" w:hAnsi="AytoRoquetas Light Condensed" w:cs="Times New Roman"/>
        </w:rPr>
      </w:pPr>
      <w:r>
        <w:rPr>
          <w:rFonts w:ascii="AytoRoquetas Light Condensed" w:hAnsi="AytoRoquetas Light Condensed" w:cs="Times New Roman"/>
        </w:rPr>
        <w:t>El 21 de marzo de 2024 se celebró la sesión de mesa de contratación (S 210324) para la apertura del sobre 1. En la que se acuerda admitir provisionalmente a la empresa gabinete Técnico Ambiental SLU- B21381793 y a excluir a los otros dos licitadores, por presentación de información en el sobre 1, que debía ser valorada en la fase posterior.</w:t>
      </w:r>
    </w:p>
    <w:p w14:paraId="466A476F" w14:textId="77777777" w:rsidR="00FC0CA7" w:rsidRDefault="00FC0CA7" w:rsidP="00FC0CA7">
      <w:pPr>
        <w:numPr>
          <w:ilvl w:val="0"/>
          <w:numId w:val="1"/>
        </w:numPr>
        <w:spacing w:after="0" w:line="288" w:lineRule="auto"/>
        <w:jc w:val="both"/>
        <w:rPr>
          <w:rFonts w:ascii="AytoRoquetas Light Condensed" w:hAnsi="AytoRoquetas Light Condensed" w:cs="Times New Roman"/>
        </w:rPr>
      </w:pPr>
      <w:r>
        <w:rPr>
          <w:rFonts w:ascii="AytoRoquetas Light Condensed" w:hAnsi="AytoRoquetas Light Condensed" w:cs="Times New Roman"/>
        </w:rPr>
        <w:t>El 29 de marzo se realiza el acta de la apertura del sobre 3 de dicho proceso de licitación, en la que la empresa ofertaba una reducción del plazo de ejecución de dos meses con respecto al plazo máximo indicado en el pliego. Reduciéndose así el plazo de ejecución a 4 meses.</w:t>
      </w:r>
    </w:p>
    <w:p w14:paraId="76434F1A" w14:textId="77777777" w:rsidR="00FC0CA7" w:rsidRDefault="00FC0CA7" w:rsidP="00FC0CA7">
      <w:pPr>
        <w:numPr>
          <w:ilvl w:val="0"/>
          <w:numId w:val="1"/>
        </w:numPr>
        <w:spacing w:after="0" w:line="288" w:lineRule="auto"/>
        <w:jc w:val="both"/>
        <w:rPr>
          <w:rFonts w:ascii="AytoRoquetas Light Condensed" w:hAnsi="AytoRoquetas Light Condensed" w:cs="Times New Roman"/>
        </w:rPr>
      </w:pPr>
      <w:r>
        <w:rPr>
          <w:rFonts w:ascii="AytoRoquetas Light Condensed" w:hAnsi="AytoRoquetas Light Condensed" w:cs="Times New Roman"/>
        </w:rPr>
        <w:t>El 9 de abril de 2024 la empresa Gabinete Técnico Ambiental SLU subsana correctamente la documentación administrativa y se admite definitivamente.</w:t>
      </w:r>
    </w:p>
    <w:p w14:paraId="0F3E9A39" w14:textId="77777777" w:rsidR="00FC0CA7" w:rsidRDefault="00FC0CA7" w:rsidP="00FC0CA7">
      <w:pPr>
        <w:numPr>
          <w:ilvl w:val="0"/>
          <w:numId w:val="1"/>
        </w:numPr>
        <w:spacing w:after="0" w:line="288" w:lineRule="auto"/>
        <w:jc w:val="both"/>
        <w:rPr>
          <w:rFonts w:ascii="AytoRoquetas Light Condensed" w:hAnsi="AytoRoquetas Light Condensed" w:cs="Times New Roman"/>
        </w:rPr>
      </w:pPr>
      <w:r>
        <w:rPr>
          <w:rFonts w:ascii="AytoRoquetas Light Condensed" w:hAnsi="AytoRoquetas Light Condensed" w:cs="Times New Roman"/>
        </w:rPr>
        <w:t>El 28 de mayo de 2024 se emite resolución adjudicando dicho contrato a la empresa Gabinete técnico ambiental SLU con CIF B21381793, por un importe total de 197.113,84 y un plazo de ejecución de 6 meses desde la formalización del contrato.</w:t>
      </w:r>
    </w:p>
    <w:p w14:paraId="108E76F0" w14:textId="77777777" w:rsidR="005813E8" w:rsidRDefault="005813E8" w:rsidP="005813E8">
      <w:pPr>
        <w:numPr>
          <w:ilvl w:val="0"/>
          <w:numId w:val="1"/>
        </w:numPr>
        <w:spacing w:after="0" w:line="288" w:lineRule="auto"/>
        <w:ind w:left="592"/>
        <w:jc w:val="both"/>
        <w:rPr>
          <w:rFonts w:ascii="AytoRoquetas Light Condensed" w:hAnsi="AytoRoquetas Light Condensed" w:cs="Times New Roman"/>
        </w:rPr>
      </w:pPr>
      <w:r>
        <w:rPr>
          <w:rFonts w:ascii="AytoRoquetas Light Condensed" w:hAnsi="AytoRoquetas Light Condensed" w:cs="Times New Roman"/>
        </w:rPr>
        <w:t xml:space="preserve">El </w:t>
      </w:r>
      <w:r w:rsidRPr="00952F15">
        <w:rPr>
          <w:rFonts w:ascii="AytoRoquetas Light Condensed" w:hAnsi="AytoRoquetas Light Condensed" w:cs="Times New Roman"/>
          <w:u w:val="single"/>
        </w:rPr>
        <w:t>4 de julio se formaliza el contrato</w:t>
      </w:r>
      <w:r>
        <w:rPr>
          <w:rFonts w:ascii="AytoRoquetas Light Condensed" w:hAnsi="AytoRoquetas Light Condensed" w:cs="Times New Roman"/>
        </w:rPr>
        <w:t xml:space="preserve">, con una errata, ya que se indica que el plazo de ejecución era de 6 meses, siendo realmente de 4, según la oferta realizada por la adjudicataria. </w:t>
      </w:r>
    </w:p>
    <w:p w14:paraId="447598C6" w14:textId="77777777" w:rsidR="005813E8" w:rsidRDefault="005813E8" w:rsidP="005813E8">
      <w:pPr>
        <w:numPr>
          <w:ilvl w:val="0"/>
          <w:numId w:val="1"/>
        </w:numPr>
        <w:spacing w:after="0" w:line="288" w:lineRule="auto"/>
        <w:ind w:left="592"/>
        <w:jc w:val="both"/>
        <w:rPr>
          <w:rFonts w:ascii="AytoRoquetas Light Condensed" w:hAnsi="AytoRoquetas Light Condensed" w:cs="Times New Roman"/>
        </w:rPr>
      </w:pPr>
      <w:r>
        <w:rPr>
          <w:rFonts w:ascii="AytoRoquetas Light Condensed" w:hAnsi="AytoRoquetas Light Condensed" w:cs="Times New Roman"/>
        </w:rPr>
        <w:t>El 12 de noviembre de 2024, la empresa adjudicataria a través de registro electrónico solicita que le traslademos una consulta al IDAE.</w:t>
      </w:r>
    </w:p>
    <w:p w14:paraId="6E72B79F" w14:textId="77777777" w:rsidR="005813E8" w:rsidRDefault="005813E8" w:rsidP="005813E8">
      <w:pPr>
        <w:numPr>
          <w:ilvl w:val="0"/>
          <w:numId w:val="1"/>
        </w:numPr>
        <w:spacing w:after="0" w:line="288" w:lineRule="auto"/>
        <w:ind w:left="592"/>
        <w:jc w:val="both"/>
        <w:rPr>
          <w:rFonts w:ascii="AytoRoquetas Light Condensed" w:hAnsi="AytoRoquetas Light Condensed" w:cs="Times New Roman"/>
        </w:rPr>
      </w:pPr>
      <w:r>
        <w:rPr>
          <w:rFonts w:ascii="AytoRoquetas Light Condensed" w:hAnsi="AytoRoquetas Light Condensed" w:cs="Times New Roman"/>
        </w:rPr>
        <w:t xml:space="preserve">El 12 de noviembre se le da traslado desde el Ayuntamiento de Roquetas de Mar a IDAE plan de entidades locales, las preguntas que nos trasladaban desde la empresa adjudicataria. </w:t>
      </w:r>
    </w:p>
    <w:p w14:paraId="41FB4AD8" w14:textId="77777777" w:rsidR="005813E8" w:rsidRDefault="005813E8" w:rsidP="005813E8">
      <w:pPr>
        <w:numPr>
          <w:ilvl w:val="1"/>
          <w:numId w:val="1"/>
        </w:numPr>
        <w:spacing w:after="0" w:line="288" w:lineRule="auto"/>
        <w:jc w:val="both"/>
        <w:rPr>
          <w:rFonts w:ascii="AytoRoquetas Light Condensed" w:hAnsi="AytoRoquetas Light Condensed" w:cs="Times New Roman"/>
        </w:rPr>
      </w:pPr>
      <w:r>
        <w:rPr>
          <w:rFonts w:ascii="AytoRoquetas Light Condensed" w:hAnsi="AytoRoquetas Light Condensed" w:cs="Times New Roman"/>
        </w:rPr>
        <w:t>Modificar la capacidad de los digestores para aprovechar todo el lodo generado, eliminando una caldera y aumentando el alcance del proyecto. Preguntando si esta modificación es posible</w:t>
      </w:r>
    </w:p>
    <w:p w14:paraId="60731283" w14:textId="77777777" w:rsidR="005813E8" w:rsidRDefault="005813E8" w:rsidP="005813E8">
      <w:pPr>
        <w:numPr>
          <w:ilvl w:val="1"/>
          <w:numId w:val="1"/>
        </w:numPr>
        <w:spacing w:after="0" w:line="288" w:lineRule="auto"/>
        <w:jc w:val="both"/>
        <w:rPr>
          <w:rFonts w:ascii="AytoRoquetas Light Condensed" w:hAnsi="AytoRoquetas Light Condensed" w:cs="Times New Roman"/>
        </w:rPr>
      </w:pPr>
      <w:r>
        <w:rPr>
          <w:rFonts w:ascii="AytoRoquetas Light Condensed" w:hAnsi="AytoRoquetas Light Condensed" w:cs="Times New Roman"/>
        </w:rPr>
        <w:t>Preguntando si dicha modificación fuera aprobada, si podría implicar la modificación de la subvención concedida, debido a la variación de los gastos a realizar.</w:t>
      </w:r>
    </w:p>
    <w:p w14:paraId="399A27D2" w14:textId="77777777" w:rsidR="005813E8" w:rsidRPr="00FB7027" w:rsidRDefault="005813E8" w:rsidP="005813E8">
      <w:pPr>
        <w:numPr>
          <w:ilvl w:val="0"/>
          <w:numId w:val="1"/>
        </w:numPr>
        <w:spacing w:after="0" w:line="288" w:lineRule="auto"/>
        <w:ind w:left="592"/>
        <w:jc w:val="both"/>
        <w:rPr>
          <w:rFonts w:ascii="AytoRoquetas Light Condensed" w:hAnsi="AytoRoquetas Light Condensed" w:cs="Times New Roman"/>
          <w:b/>
          <w:bCs/>
          <w:highlight w:val="yellow"/>
        </w:rPr>
      </w:pPr>
      <w:r>
        <w:rPr>
          <w:rFonts w:ascii="AytoRoquetas Light Condensed" w:hAnsi="AytoRoquetas Light Condensed" w:cs="Times New Roman"/>
        </w:rPr>
        <w:t>El 14 de noviembre IDAE responde a las preguntas trasladadas: indicando que para cualquier variación deberá presentarse en el tramitador una modificación y que,</w:t>
      </w:r>
      <w:r>
        <w:rPr>
          <w:rFonts w:ascii="AytoRoquetas Light Condensed" w:hAnsi="AytoRoquetas Light Condensed" w:cs="Times New Roman"/>
          <w:b/>
          <w:bCs/>
          <w:highlight w:val="yellow"/>
        </w:rPr>
        <w:t xml:space="preserve"> para poder analizar </w:t>
      </w:r>
      <w:r>
        <w:rPr>
          <w:rFonts w:ascii="AytoRoquetas Light Condensed" w:hAnsi="AytoRoquetas Light Condensed" w:cs="Times New Roman"/>
          <w:b/>
          <w:bCs/>
          <w:highlight w:val="yellow"/>
        </w:rPr>
        <w:lastRenderedPageBreak/>
        <w:t>variaciones de los costes subvencionables y el importe de la ayuda, debería de aportar el nuevo presupuesto, así como los cálculos económicos para la obtención de la ayuda. No volviendo a recibir más información sobre esas cuestiones por parte del adjudicatario.</w:t>
      </w:r>
    </w:p>
    <w:p w14:paraId="69F68345" w14:textId="77777777" w:rsidR="005813E8" w:rsidRDefault="005813E8" w:rsidP="005813E8">
      <w:pPr>
        <w:numPr>
          <w:ilvl w:val="0"/>
          <w:numId w:val="1"/>
        </w:numPr>
        <w:spacing w:after="0" w:line="288" w:lineRule="auto"/>
        <w:ind w:left="592"/>
        <w:jc w:val="both"/>
        <w:rPr>
          <w:rFonts w:ascii="AytoRoquetas Light Condensed" w:hAnsi="AytoRoquetas Light Condensed" w:cs="Times New Roman"/>
        </w:rPr>
      </w:pPr>
      <w:r>
        <w:rPr>
          <w:rFonts w:ascii="AytoRoquetas Light Condensed" w:hAnsi="AytoRoquetas Light Condensed" w:cs="Times New Roman"/>
        </w:rPr>
        <w:t>El 18 de diciembre la empresa adjudicataria, solicita una prórroga del plazo de ejecución alegando razones no imputables al contratista:</w:t>
      </w:r>
    </w:p>
    <w:p w14:paraId="3116E20E" w14:textId="77777777" w:rsidR="005813E8" w:rsidRPr="00B70C73" w:rsidRDefault="005813E8" w:rsidP="005813E8">
      <w:pPr>
        <w:numPr>
          <w:ilvl w:val="0"/>
          <w:numId w:val="2"/>
        </w:numPr>
        <w:spacing w:after="0" w:line="288" w:lineRule="auto"/>
        <w:jc w:val="both"/>
        <w:rPr>
          <w:rFonts w:ascii="AytoRoquetas Light Condensed" w:hAnsi="AytoRoquetas Light Condensed" w:cs="Times New Roman"/>
        </w:rPr>
      </w:pPr>
      <w:r w:rsidRPr="00B70C73">
        <w:rPr>
          <w:rFonts w:ascii="AytoRoquetas Light Condensed" w:hAnsi="AytoRoquetas Light Condensed" w:cs="Times New Roman"/>
        </w:rPr>
        <w:t>Retraso en la contestación por parte de la compañía explotadora ante el requerimiento de</w:t>
      </w:r>
      <w:r>
        <w:rPr>
          <w:rFonts w:ascii="AytoRoquetas Light Condensed" w:hAnsi="AytoRoquetas Light Condensed" w:cs="Times New Roman"/>
        </w:rPr>
        <w:t xml:space="preserve"> </w:t>
      </w:r>
      <w:r w:rsidRPr="00B70C73">
        <w:rPr>
          <w:rFonts w:ascii="AytoRoquetas Light Condensed" w:hAnsi="AytoRoquetas Light Condensed" w:cs="Times New Roman"/>
        </w:rPr>
        <w:t>ciertos datos necesarios para poder diseñar de forma completa las infraestructuras.</w:t>
      </w:r>
    </w:p>
    <w:p w14:paraId="55EB13D1" w14:textId="77777777" w:rsidR="005813E8" w:rsidRDefault="005813E8" w:rsidP="005813E8">
      <w:pPr>
        <w:numPr>
          <w:ilvl w:val="0"/>
          <w:numId w:val="2"/>
        </w:numPr>
        <w:spacing w:after="0" w:line="288" w:lineRule="auto"/>
        <w:jc w:val="both"/>
        <w:rPr>
          <w:rFonts w:ascii="AytoRoquetas Light Condensed" w:hAnsi="AytoRoquetas Light Condensed" w:cs="Times New Roman"/>
        </w:rPr>
      </w:pPr>
      <w:r w:rsidRPr="00B70C73">
        <w:rPr>
          <w:rFonts w:ascii="AytoRoquetas Light Condensed" w:hAnsi="AytoRoquetas Light Condensed" w:cs="Times New Roman"/>
        </w:rPr>
        <w:t>Retraso en la contestación formal por parte de varios organismos públicos en las diferentes</w:t>
      </w:r>
      <w:r>
        <w:rPr>
          <w:rFonts w:ascii="AytoRoquetas Light Condensed" w:hAnsi="AytoRoquetas Light Condensed" w:cs="Times New Roman"/>
        </w:rPr>
        <w:t xml:space="preserve"> </w:t>
      </w:r>
      <w:r w:rsidRPr="00B70C73">
        <w:rPr>
          <w:rFonts w:ascii="AytoRoquetas Light Condensed" w:hAnsi="AytoRoquetas Light Condensed" w:cs="Times New Roman"/>
        </w:rPr>
        <w:t>consultas realizadas.</w:t>
      </w:r>
    </w:p>
    <w:p w14:paraId="366425DF" w14:textId="77777777" w:rsidR="005813E8" w:rsidRDefault="005813E8" w:rsidP="005813E8">
      <w:pPr>
        <w:numPr>
          <w:ilvl w:val="0"/>
          <w:numId w:val="1"/>
        </w:numPr>
        <w:spacing w:after="0" w:line="288" w:lineRule="auto"/>
        <w:ind w:left="592"/>
        <w:jc w:val="both"/>
        <w:rPr>
          <w:rFonts w:ascii="AytoRoquetas Light Condensed" w:hAnsi="AytoRoquetas Light Condensed" w:cs="Times New Roman"/>
        </w:rPr>
      </w:pPr>
      <w:r>
        <w:rPr>
          <w:rFonts w:ascii="AytoRoquetas Light Condensed" w:hAnsi="AytoRoquetas Light Condensed" w:cs="Times New Roman"/>
        </w:rPr>
        <w:t>El 3 de enero de 2025 se le notifica la denegación del plazo de prórroga del plazo de ejecución establecido.</w:t>
      </w:r>
    </w:p>
    <w:p w14:paraId="3B0DB9E6" w14:textId="77777777" w:rsidR="005813E8" w:rsidRDefault="005813E8" w:rsidP="005813E8">
      <w:pPr>
        <w:numPr>
          <w:ilvl w:val="0"/>
          <w:numId w:val="1"/>
        </w:numPr>
        <w:spacing w:after="0" w:line="288" w:lineRule="auto"/>
        <w:ind w:left="592"/>
        <w:jc w:val="both"/>
        <w:rPr>
          <w:rFonts w:ascii="AytoRoquetas Light Condensed" w:hAnsi="AytoRoquetas Light Condensed" w:cs="Times New Roman"/>
        </w:rPr>
      </w:pPr>
      <w:r>
        <w:rPr>
          <w:rFonts w:ascii="AytoRoquetas Light Condensed" w:hAnsi="AytoRoquetas Light Condensed" w:cs="Times New Roman"/>
        </w:rPr>
        <w:t>La empresa adjudicataria presenta en el registro electrónico un enlace para la descarga del proyecto el 14/01/2025.</w:t>
      </w:r>
    </w:p>
    <w:p w14:paraId="18A176E3" w14:textId="7ADB6DAD" w:rsidR="005813E8" w:rsidRPr="00741EBF" w:rsidRDefault="005813E8" w:rsidP="005813E8">
      <w:pPr>
        <w:numPr>
          <w:ilvl w:val="0"/>
          <w:numId w:val="1"/>
        </w:numPr>
        <w:spacing w:after="0" w:line="288" w:lineRule="auto"/>
        <w:ind w:left="592"/>
        <w:jc w:val="both"/>
        <w:rPr>
          <w:rFonts w:ascii="AytoRoquetas Light Condensed" w:hAnsi="AytoRoquetas Light Condensed" w:cs="Times New Roman"/>
        </w:rPr>
      </w:pPr>
      <w:r>
        <w:rPr>
          <w:rFonts w:ascii="AytoRoquetas Light Condensed" w:hAnsi="AytoRoquetas Light Condensed" w:cs="Times New Roman"/>
        </w:rPr>
        <w:t xml:space="preserve">Al revisar el proyecto se detecta que el importe final de las obras y suministro de la centrífuga supera el importe establecido en al proyecto objeto enmarcado dentro del Plan de Recuperación, Trasformación y Resiliencia, Financiado por la Unión Europea, </w:t>
      </w:r>
      <w:proofErr w:type="spellStart"/>
      <w:r>
        <w:rPr>
          <w:rFonts w:ascii="AytoRoquetas Light Condensed" w:hAnsi="AytoRoquetas Light Condensed" w:cs="Times New Roman"/>
        </w:rPr>
        <w:t>NextGenerationEU</w:t>
      </w:r>
      <w:proofErr w:type="spellEnd"/>
      <w:r>
        <w:rPr>
          <w:rFonts w:ascii="AytoRoquetas Light Condensed" w:hAnsi="AytoRoquetas Light Condensed" w:cs="Times New Roman"/>
        </w:rPr>
        <w:t>, expediente PR-BIOGAS-2022-000231, obteniendo una financiación total de 477.454,04</w:t>
      </w:r>
      <w:bookmarkStart w:id="0" w:name="_Hlk194575019"/>
      <w:r>
        <w:rPr>
          <w:rFonts w:ascii="AytoRoquetas Light Condensed" w:hAnsi="AytoRoquetas Light Condensed" w:cs="Times New Roman"/>
        </w:rPr>
        <w:t xml:space="preserve">€ para la totalidad de la actuación (proyecto y obra), equivalente al 22,12 % del coste  total fijado en 2.158.552,12 </w:t>
      </w:r>
      <w:bookmarkEnd w:id="0"/>
      <w:r>
        <w:rPr>
          <w:rFonts w:ascii="AytoRoquetas Light Condensed" w:hAnsi="AytoRoquetas Light Condensed" w:cs="Times New Roman"/>
        </w:rPr>
        <w:t xml:space="preserve">€.                                                                                                                                                                                                                          </w:t>
      </w:r>
    </w:p>
    <w:p w14:paraId="055A9D23" w14:textId="77777777" w:rsidR="005813E8" w:rsidRDefault="005813E8" w:rsidP="005813E8">
      <w:pPr>
        <w:numPr>
          <w:ilvl w:val="0"/>
          <w:numId w:val="1"/>
        </w:numPr>
        <w:spacing w:after="0" w:line="288" w:lineRule="auto"/>
        <w:ind w:left="592"/>
        <w:jc w:val="both"/>
        <w:rPr>
          <w:rFonts w:ascii="AytoRoquetas Light Condensed" w:hAnsi="AytoRoquetas Light Condensed" w:cs="Times New Roman"/>
        </w:rPr>
      </w:pPr>
      <w:r w:rsidRPr="00741EBF">
        <w:rPr>
          <w:rFonts w:ascii="AytoRoquetas Light Condensed" w:hAnsi="AytoRoquetas Light Condensed" w:cs="Times New Roman"/>
        </w:rPr>
        <w:t xml:space="preserve">Dicha cantidad aparece en el punto </w:t>
      </w:r>
      <w:r w:rsidRPr="00E13C4E">
        <w:rPr>
          <w:rFonts w:ascii="AytoRoquetas Light Condensed" w:hAnsi="AytoRoquetas Light Condensed" w:cs="Times New Roman"/>
          <w:b/>
          <w:bCs/>
          <w:u w:val="single"/>
        </w:rPr>
        <w:t xml:space="preserve">10 Financiación de los servicios del </w:t>
      </w:r>
      <w:r>
        <w:rPr>
          <w:rFonts w:ascii="AytoRoquetas Light Condensed" w:hAnsi="AytoRoquetas Light Condensed" w:cs="Times New Roman"/>
          <w:b/>
          <w:bCs/>
          <w:u w:val="single"/>
        </w:rPr>
        <w:t>ANEXO I</w:t>
      </w:r>
      <w:r w:rsidRPr="00741EBF">
        <w:rPr>
          <w:rFonts w:ascii="AytoRoquetas Light Condensed" w:hAnsi="AytoRoquetas Light Condensed" w:cs="Times New Roman"/>
        </w:rPr>
        <w:t xml:space="preserve"> que rige dicha </w:t>
      </w:r>
      <w:r w:rsidRPr="00E13C4E">
        <w:rPr>
          <w:rFonts w:ascii="AytoRoquetas Light Condensed" w:hAnsi="AytoRoquetas Light Condensed" w:cs="Times New Roman"/>
        </w:rPr>
        <w:t xml:space="preserve">licitación. </w:t>
      </w:r>
    </w:p>
    <w:p w14:paraId="004B03D0" w14:textId="77777777" w:rsidR="005813E8" w:rsidRDefault="005813E8" w:rsidP="005813E8">
      <w:pPr>
        <w:spacing w:after="0" w:line="288" w:lineRule="auto"/>
        <w:ind w:left="720"/>
        <w:jc w:val="both"/>
        <w:rPr>
          <w:rFonts w:ascii="AytoRoquetas Light Condensed" w:hAnsi="AytoRoquetas Light Condensed" w:cs="Times New Roman"/>
        </w:rPr>
      </w:pPr>
    </w:p>
    <w:tbl>
      <w:tblPr>
        <w:tblW w:w="6949" w:type="dxa"/>
        <w:jc w:val="center"/>
        <w:tblCellMar>
          <w:left w:w="70" w:type="dxa"/>
          <w:right w:w="70" w:type="dxa"/>
        </w:tblCellMar>
        <w:tblLook w:val="04A0" w:firstRow="1" w:lastRow="0" w:firstColumn="1" w:lastColumn="0" w:noHBand="0" w:noVBand="1"/>
      </w:tblPr>
      <w:tblGrid>
        <w:gridCol w:w="1380"/>
        <w:gridCol w:w="3301"/>
        <w:gridCol w:w="2268"/>
      </w:tblGrid>
      <w:tr w:rsidR="005813E8" w:rsidRPr="00432FFA" w14:paraId="1BA4BF4F" w14:textId="77777777" w:rsidTr="00B34B1D">
        <w:trPr>
          <w:trHeight w:val="300"/>
          <w:jc w:val="center"/>
        </w:trPr>
        <w:tc>
          <w:tcPr>
            <w:tcW w:w="1380" w:type="dxa"/>
            <w:tcBorders>
              <w:top w:val="single" w:sz="4" w:space="0" w:color="auto"/>
              <w:left w:val="single" w:sz="4" w:space="0" w:color="auto"/>
              <w:bottom w:val="single" w:sz="4" w:space="0" w:color="auto"/>
              <w:right w:val="single" w:sz="4" w:space="0" w:color="auto"/>
            </w:tcBorders>
            <w:noWrap/>
            <w:vAlign w:val="bottom"/>
            <w:hideMark/>
          </w:tcPr>
          <w:p w14:paraId="58DDE999" w14:textId="77777777" w:rsidR="005813E8" w:rsidRPr="00432FFA" w:rsidRDefault="005813E8" w:rsidP="00B34B1D">
            <w:pPr>
              <w:autoSpaceDE/>
              <w:autoSpaceDN/>
              <w:adjustRightInd/>
              <w:spacing w:after="0" w:line="240" w:lineRule="auto"/>
              <w:jc w:val="center"/>
              <w:rPr>
                <w:rFonts w:eastAsia="Times New Roman"/>
                <w:color w:val="000000"/>
              </w:rPr>
            </w:pPr>
            <w:r w:rsidRPr="00432FFA">
              <w:rPr>
                <w:rFonts w:eastAsia="Times New Roman"/>
                <w:color w:val="000000"/>
              </w:rPr>
              <w:t>100%</w:t>
            </w:r>
          </w:p>
        </w:tc>
        <w:tc>
          <w:tcPr>
            <w:tcW w:w="3301" w:type="dxa"/>
            <w:tcBorders>
              <w:top w:val="single" w:sz="4" w:space="0" w:color="auto"/>
              <w:left w:val="nil"/>
              <w:bottom w:val="single" w:sz="4" w:space="0" w:color="auto"/>
              <w:right w:val="single" w:sz="4" w:space="0" w:color="000000"/>
            </w:tcBorders>
            <w:noWrap/>
            <w:vAlign w:val="bottom"/>
            <w:hideMark/>
          </w:tcPr>
          <w:p w14:paraId="545784C6" w14:textId="77777777" w:rsidR="005813E8" w:rsidRPr="00432FFA" w:rsidRDefault="005813E8" w:rsidP="00B34B1D">
            <w:pPr>
              <w:autoSpaceDE/>
              <w:autoSpaceDN/>
              <w:adjustRightInd/>
              <w:spacing w:after="0" w:line="240" w:lineRule="auto"/>
              <w:jc w:val="center"/>
              <w:rPr>
                <w:rFonts w:eastAsia="Times New Roman"/>
                <w:color w:val="000000"/>
              </w:rPr>
            </w:pPr>
            <w:r w:rsidRPr="00432FFA">
              <w:rPr>
                <w:rFonts w:eastAsia="Times New Roman"/>
                <w:color w:val="000000"/>
              </w:rPr>
              <w:t>Importe total</w:t>
            </w:r>
          </w:p>
        </w:tc>
        <w:tc>
          <w:tcPr>
            <w:tcW w:w="2268" w:type="dxa"/>
            <w:tcBorders>
              <w:top w:val="single" w:sz="4" w:space="0" w:color="auto"/>
              <w:left w:val="nil"/>
              <w:bottom w:val="single" w:sz="4" w:space="0" w:color="auto"/>
              <w:right w:val="single" w:sz="4" w:space="0" w:color="auto"/>
            </w:tcBorders>
            <w:noWrap/>
            <w:vAlign w:val="bottom"/>
            <w:hideMark/>
          </w:tcPr>
          <w:p w14:paraId="3C8D8143" w14:textId="77777777" w:rsidR="005813E8" w:rsidRPr="00432FFA" w:rsidRDefault="005813E8" w:rsidP="00B34B1D">
            <w:pPr>
              <w:autoSpaceDE/>
              <w:autoSpaceDN/>
              <w:adjustRightInd/>
              <w:spacing w:after="0" w:line="240" w:lineRule="auto"/>
              <w:jc w:val="center"/>
              <w:rPr>
                <w:rFonts w:eastAsia="Times New Roman"/>
                <w:color w:val="000000"/>
              </w:rPr>
            </w:pPr>
            <w:r w:rsidRPr="00432FFA">
              <w:rPr>
                <w:rFonts w:eastAsia="Times New Roman"/>
                <w:color w:val="000000"/>
              </w:rPr>
              <w:t>2.158.552,12 €</w:t>
            </w:r>
          </w:p>
        </w:tc>
      </w:tr>
      <w:tr w:rsidR="005813E8" w:rsidRPr="00432FFA" w14:paraId="629A7F1A" w14:textId="77777777" w:rsidTr="00B34B1D">
        <w:trPr>
          <w:trHeight w:val="300"/>
          <w:jc w:val="center"/>
        </w:trPr>
        <w:tc>
          <w:tcPr>
            <w:tcW w:w="1380" w:type="dxa"/>
            <w:tcBorders>
              <w:top w:val="nil"/>
              <w:left w:val="single" w:sz="4" w:space="0" w:color="auto"/>
              <w:bottom w:val="single" w:sz="4" w:space="0" w:color="auto"/>
              <w:right w:val="single" w:sz="4" w:space="0" w:color="auto"/>
            </w:tcBorders>
            <w:noWrap/>
            <w:vAlign w:val="bottom"/>
            <w:hideMark/>
          </w:tcPr>
          <w:p w14:paraId="1A4BF69E" w14:textId="77777777" w:rsidR="005813E8" w:rsidRPr="00432FFA" w:rsidRDefault="005813E8" w:rsidP="00B34B1D">
            <w:pPr>
              <w:autoSpaceDE/>
              <w:autoSpaceDN/>
              <w:adjustRightInd/>
              <w:spacing w:after="0" w:line="240" w:lineRule="auto"/>
              <w:jc w:val="center"/>
              <w:rPr>
                <w:rFonts w:eastAsia="Times New Roman"/>
                <w:color w:val="000000"/>
              </w:rPr>
            </w:pPr>
            <w:r w:rsidRPr="00432FFA">
              <w:rPr>
                <w:rFonts w:eastAsia="Times New Roman"/>
                <w:color w:val="000000"/>
              </w:rPr>
              <w:t>73,40%</w:t>
            </w:r>
          </w:p>
        </w:tc>
        <w:tc>
          <w:tcPr>
            <w:tcW w:w="3301" w:type="dxa"/>
            <w:tcBorders>
              <w:top w:val="single" w:sz="4" w:space="0" w:color="auto"/>
              <w:left w:val="nil"/>
              <w:bottom w:val="single" w:sz="4" w:space="0" w:color="auto"/>
              <w:right w:val="single" w:sz="4" w:space="0" w:color="000000"/>
            </w:tcBorders>
            <w:noWrap/>
            <w:vAlign w:val="bottom"/>
            <w:hideMark/>
          </w:tcPr>
          <w:p w14:paraId="6F40D8B9" w14:textId="77777777" w:rsidR="005813E8" w:rsidRPr="00432FFA" w:rsidRDefault="005813E8" w:rsidP="00B34B1D">
            <w:pPr>
              <w:autoSpaceDE/>
              <w:autoSpaceDN/>
              <w:adjustRightInd/>
              <w:spacing w:after="0" w:line="240" w:lineRule="auto"/>
              <w:jc w:val="center"/>
              <w:rPr>
                <w:rFonts w:eastAsia="Times New Roman"/>
                <w:color w:val="000000"/>
              </w:rPr>
            </w:pPr>
            <w:r w:rsidRPr="00432FFA">
              <w:rPr>
                <w:rFonts w:eastAsia="Times New Roman"/>
                <w:color w:val="000000"/>
              </w:rPr>
              <w:t>Fondos propios</w:t>
            </w:r>
          </w:p>
        </w:tc>
        <w:tc>
          <w:tcPr>
            <w:tcW w:w="2268" w:type="dxa"/>
            <w:tcBorders>
              <w:top w:val="nil"/>
              <w:left w:val="nil"/>
              <w:bottom w:val="single" w:sz="4" w:space="0" w:color="auto"/>
              <w:right w:val="single" w:sz="4" w:space="0" w:color="auto"/>
            </w:tcBorders>
            <w:noWrap/>
            <w:vAlign w:val="bottom"/>
            <w:hideMark/>
          </w:tcPr>
          <w:p w14:paraId="25C71C6E" w14:textId="77777777" w:rsidR="005813E8" w:rsidRPr="00432FFA" w:rsidRDefault="005813E8" w:rsidP="00B34B1D">
            <w:pPr>
              <w:autoSpaceDE/>
              <w:autoSpaceDN/>
              <w:adjustRightInd/>
              <w:spacing w:after="0" w:line="240" w:lineRule="auto"/>
              <w:jc w:val="center"/>
              <w:rPr>
                <w:rFonts w:eastAsia="Times New Roman"/>
                <w:color w:val="000000"/>
              </w:rPr>
            </w:pPr>
            <w:r w:rsidRPr="00432FFA">
              <w:rPr>
                <w:rFonts w:eastAsia="Times New Roman"/>
                <w:color w:val="000000"/>
              </w:rPr>
              <w:t>1.681.098,08 €</w:t>
            </w:r>
          </w:p>
        </w:tc>
      </w:tr>
      <w:tr w:rsidR="005813E8" w:rsidRPr="00432FFA" w14:paraId="343378C7" w14:textId="77777777" w:rsidTr="00B34B1D">
        <w:trPr>
          <w:trHeight w:val="300"/>
          <w:jc w:val="center"/>
        </w:trPr>
        <w:tc>
          <w:tcPr>
            <w:tcW w:w="1380" w:type="dxa"/>
            <w:tcBorders>
              <w:top w:val="nil"/>
              <w:left w:val="single" w:sz="4" w:space="0" w:color="auto"/>
              <w:bottom w:val="single" w:sz="4" w:space="0" w:color="auto"/>
              <w:right w:val="single" w:sz="4" w:space="0" w:color="auto"/>
            </w:tcBorders>
            <w:noWrap/>
            <w:vAlign w:val="bottom"/>
            <w:hideMark/>
          </w:tcPr>
          <w:p w14:paraId="5C0AEBCD" w14:textId="77777777" w:rsidR="005813E8" w:rsidRPr="00432FFA" w:rsidRDefault="005813E8" w:rsidP="00B34B1D">
            <w:pPr>
              <w:autoSpaceDE/>
              <w:autoSpaceDN/>
              <w:adjustRightInd/>
              <w:spacing w:after="0" w:line="240" w:lineRule="auto"/>
              <w:jc w:val="center"/>
              <w:rPr>
                <w:rFonts w:eastAsia="Times New Roman"/>
                <w:color w:val="000000"/>
              </w:rPr>
            </w:pPr>
            <w:r w:rsidRPr="00432FFA">
              <w:rPr>
                <w:rFonts w:eastAsia="Times New Roman"/>
                <w:color w:val="000000"/>
              </w:rPr>
              <w:t>22,12%</w:t>
            </w:r>
          </w:p>
        </w:tc>
        <w:tc>
          <w:tcPr>
            <w:tcW w:w="3301" w:type="dxa"/>
            <w:tcBorders>
              <w:top w:val="single" w:sz="4" w:space="0" w:color="auto"/>
              <w:left w:val="nil"/>
              <w:bottom w:val="single" w:sz="4" w:space="0" w:color="auto"/>
              <w:right w:val="single" w:sz="4" w:space="0" w:color="000000"/>
            </w:tcBorders>
            <w:noWrap/>
            <w:vAlign w:val="bottom"/>
            <w:hideMark/>
          </w:tcPr>
          <w:p w14:paraId="2A04EBC5" w14:textId="77777777" w:rsidR="005813E8" w:rsidRPr="00432FFA" w:rsidRDefault="005813E8" w:rsidP="00B34B1D">
            <w:pPr>
              <w:autoSpaceDE/>
              <w:autoSpaceDN/>
              <w:adjustRightInd/>
              <w:spacing w:after="0" w:line="240" w:lineRule="auto"/>
              <w:jc w:val="center"/>
              <w:rPr>
                <w:rFonts w:eastAsia="Times New Roman"/>
                <w:color w:val="000000"/>
              </w:rPr>
            </w:pPr>
            <w:r w:rsidRPr="00432FFA">
              <w:rPr>
                <w:rFonts w:eastAsia="Times New Roman"/>
                <w:color w:val="000000"/>
              </w:rPr>
              <w:t xml:space="preserve">Fondos </w:t>
            </w:r>
            <w:proofErr w:type="spellStart"/>
            <w:r w:rsidRPr="00432FFA">
              <w:rPr>
                <w:rFonts w:eastAsia="Times New Roman"/>
                <w:color w:val="000000"/>
              </w:rPr>
              <w:t>NextGeneration</w:t>
            </w:r>
            <w:proofErr w:type="spellEnd"/>
          </w:p>
        </w:tc>
        <w:tc>
          <w:tcPr>
            <w:tcW w:w="2268" w:type="dxa"/>
            <w:tcBorders>
              <w:top w:val="nil"/>
              <w:left w:val="nil"/>
              <w:bottom w:val="single" w:sz="4" w:space="0" w:color="auto"/>
              <w:right w:val="single" w:sz="4" w:space="0" w:color="auto"/>
            </w:tcBorders>
            <w:noWrap/>
            <w:vAlign w:val="bottom"/>
            <w:hideMark/>
          </w:tcPr>
          <w:p w14:paraId="19D5A54F" w14:textId="77777777" w:rsidR="005813E8" w:rsidRPr="00432FFA" w:rsidRDefault="005813E8" w:rsidP="00B34B1D">
            <w:pPr>
              <w:autoSpaceDE/>
              <w:autoSpaceDN/>
              <w:adjustRightInd/>
              <w:spacing w:after="0" w:line="240" w:lineRule="auto"/>
              <w:jc w:val="center"/>
              <w:rPr>
                <w:rFonts w:eastAsia="Times New Roman"/>
                <w:color w:val="000000"/>
              </w:rPr>
            </w:pPr>
            <w:r w:rsidRPr="00432FFA">
              <w:rPr>
                <w:rFonts w:eastAsia="Times New Roman"/>
                <w:color w:val="000000"/>
              </w:rPr>
              <w:t>477.454,04 €</w:t>
            </w:r>
          </w:p>
        </w:tc>
      </w:tr>
    </w:tbl>
    <w:p w14:paraId="35AD4329" w14:textId="77777777" w:rsidR="005813E8" w:rsidRDefault="005813E8" w:rsidP="005813E8">
      <w:pPr>
        <w:spacing w:after="0" w:line="288" w:lineRule="auto"/>
        <w:ind w:left="720"/>
        <w:jc w:val="both"/>
        <w:rPr>
          <w:rFonts w:ascii="AytoRoquetas Light Condensed" w:hAnsi="AytoRoquetas Light Condensed" w:cs="Times New Roman"/>
        </w:rPr>
      </w:pPr>
    </w:p>
    <w:p w14:paraId="52F63FB4" w14:textId="77777777" w:rsidR="005813E8" w:rsidRDefault="005813E8" w:rsidP="005813E8">
      <w:pPr>
        <w:spacing w:after="0" w:line="288" w:lineRule="auto"/>
        <w:ind w:left="720"/>
        <w:jc w:val="both"/>
        <w:rPr>
          <w:rFonts w:ascii="AytoRoquetas Light Condensed" w:hAnsi="AytoRoquetas Light Condensed" w:cs="Times New Roman"/>
        </w:rPr>
      </w:pPr>
    </w:p>
    <w:p w14:paraId="4BF6C4FD" w14:textId="77777777" w:rsidR="005813E8" w:rsidRDefault="005813E8" w:rsidP="005813E8">
      <w:pPr>
        <w:numPr>
          <w:ilvl w:val="0"/>
          <w:numId w:val="1"/>
        </w:numPr>
        <w:spacing w:after="0" w:line="288" w:lineRule="auto"/>
        <w:ind w:left="592"/>
        <w:jc w:val="both"/>
        <w:rPr>
          <w:rFonts w:ascii="AytoRoquetas Light Condensed" w:hAnsi="AytoRoquetas Light Condensed" w:cs="Times New Roman"/>
        </w:rPr>
      </w:pPr>
      <w:r w:rsidRPr="00B1717A">
        <w:rPr>
          <w:rFonts w:ascii="AytoRoquetas Light Condensed" w:hAnsi="AytoRoquetas Light Condensed" w:cs="Times New Roman"/>
        </w:rPr>
        <w:t>Tras revisar la documentación y observar que se excede el presupuesto, se le traslada a la empresa adjudicataria la inviabilidad de</w:t>
      </w:r>
      <w:r>
        <w:rPr>
          <w:rFonts w:ascii="AytoRoquetas Light Condensed" w:hAnsi="AytoRoquetas Light Condensed" w:cs="Times New Roman"/>
        </w:rPr>
        <w:t xml:space="preserve"> la ejecución del</w:t>
      </w:r>
      <w:r w:rsidRPr="00B1717A">
        <w:rPr>
          <w:rFonts w:ascii="AytoRoquetas Light Condensed" w:hAnsi="AytoRoquetas Light Condensed" w:cs="Times New Roman"/>
        </w:rPr>
        <w:t xml:space="preserve"> proyecto al exceder el presupuesto previsto</w:t>
      </w:r>
      <w:r>
        <w:rPr>
          <w:rFonts w:ascii="AytoRoquetas Light Condensed" w:hAnsi="AytoRoquetas Light Condensed" w:cs="Times New Roman"/>
        </w:rPr>
        <w:t xml:space="preserve"> y existir sobredimensionamientos en algunas partes del proyecto. Entregando un proyecto con un</w:t>
      </w:r>
      <w:r w:rsidRPr="00B1717A">
        <w:rPr>
          <w:rFonts w:ascii="AytoRoquetas Light Condensed" w:hAnsi="AytoRoquetas Light Condensed" w:cs="Times New Roman"/>
        </w:rPr>
        <w:t xml:space="preserve"> presupuesto total de ejecución de: 2.671.842,14</w:t>
      </w:r>
      <w:r>
        <w:rPr>
          <w:rFonts w:ascii="AytoRoquetas Light Condensed" w:hAnsi="AytoRoquetas Light Condensed" w:cs="Times New Roman"/>
        </w:rPr>
        <w:t xml:space="preserve"> € que asciende a un</w:t>
      </w:r>
      <w:r w:rsidRPr="00B1717A">
        <w:rPr>
          <w:rFonts w:ascii="AytoRoquetas Light Condensed" w:hAnsi="AytoRoquetas Light Condensed" w:cs="Times New Roman"/>
        </w:rPr>
        <w:t xml:space="preserve"> total de 3</w:t>
      </w:r>
      <w:r>
        <w:rPr>
          <w:rFonts w:ascii="AytoRoquetas Light Condensed" w:hAnsi="AytoRoquetas Light Condensed" w:cs="Times New Roman"/>
        </w:rPr>
        <w:t>.</w:t>
      </w:r>
      <w:r w:rsidRPr="00B1717A">
        <w:rPr>
          <w:rFonts w:ascii="AytoRoquetas Light Condensed" w:hAnsi="AytoRoquetas Light Condensed" w:cs="Times New Roman"/>
        </w:rPr>
        <w:t>767.713</w:t>
      </w:r>
      <w:r>
        <w:rPr>
          <w:rFonts w:ascii="AytoRoquetas Light Condensed" w:hAnsi="AytoRoquetas Light Condensed" w:cs="Times New Roman"/>
        </w:rPr>
        <w:t>,19</w:t>
      </w:r>
      <w:r w:rsidRPr="00B1717A">
        <w:rPr>
          <w:rFonts w:ascii="AytoRoquetas Light Condensed" w:hAnsi="AytoRoquetas Light Condensed" w:cs="Times New Roman"/>
        </w:rPr>
        <w:t xml:space="preserve"> €</w:t>
      </w:r>
      <w:r>
        <w:rPr>
          <w:rFonts w:ascii="AytoRoquetas Light Condensed" w:hAnsi="AytoRoquetas Light Condensed" w:cs="Times New Roman"/>
        </w:rPr>
        <w:t xml:space="preserve"> al sumarle costes generales, beneficio industrial y el 21% de IVA.</w:t>
      </w:r>
    </w:p>
    <w:p w14:paraId="54F00DA1" w14:textId="77777777" w:rsidR="005813E8" w:rsidRDefault="005813E8" w:rsidP="005813E8">
      <w:pPr>
        <w:numPr>
          <w:ilvl w:val="0"/>
          <w:numId w:val="1"/>
        </w:numPr>
        <w:spacing w:after="0" w:line="288" w:lineRule="auto"/>
        <w:ind w:left="592"/>
        <w:jc w:val="both"/>
        <w:rPr>
          <w:rFonts w:ascii="AytoRoquetas Light Condensed" w:hAnsi="AytoRoquetas Light Condensed" w:cs="Times New Roman"/>
        </w:rPr>
      </w:pPr>
      <w:r>
        <w:rPr>
          <w:rFonts w:ascii="AytoRoquetas Light Condensed" w:hAnsi="AytoRoquetas Light Condensed" w:cs="Times New Roman"/>
        </w:rPr>
        <w:t>Se le reporta a la empresa verbalmente que debe de reajustar el proyecto, ajustándose al presupuesto inicial y no sobredimensionando el proyecto al establecido inicialmente. Sin fijar fecha límite para ello.</w:t>
      </w:r>
    </w:p>
    <w:p w14:paraId="1847ACA9" w14:textId="77777777" w:rsidR="005813E8" w:rsidRDefault="005813E8" w:rsidP="005813E8">
      <w:pPr>
        <w:numPr>
          <w:ilvl w:val="0"/>
          <w:numId w:val="1"/>
        </w:numPr>
        <w:spacing w:after="0" w:line="288" w:lineRule="auto"/>
        <w:ind w:left="592"/>
        <w:jc w:val="both"/>
        <w:rPr>
          <w:rFonts w:ascii="AytoRoquetas Light Condensed" w:hAnsi="AytoRoquetas Light Condensed" w:cs="Times New Roman"/>
        </w:rPr>
      </w:pPr>
      <w:r w:rsidRPr="00B8697E">
        <w:rPr>
          <w:rFonts w:ascii="AytoRoquetas Light Condensed" w:hAnsi="AytoRoquetas Light Condensed" w:cs="Times New Roman"/>
        </w:rPr>
        <w:t>Recordar que dentro de ese importe está incluido el coste de</w:t>
      </w:r>
      <w:r>
        <w:rPr>
          <w:rFonts w:ascii="AytoRoquetas Light Condensed" w:hAnsi="AytoRoquetas Light Condensed" w:cs="Times New Roman"/>
        </w:rPr>
        <w:t xml:space="preserve"> la redacción del</w:t>
      </w:r>
      <w:r w:rsidRPr="00B8697E">
        <w:rPr>
          <w:rFonts w:ascii="AytoRoquetas Light Condensed" w:hAnsi="AytoRoquetas Light Condensed" w:cs="Times New Roman"/>
        </w:rPr>
        <w:t xml:space="preserve"> proyecto y la obra. De modo que habría que sumarle e</w:t>
      </w:r>
      <w:r>
        <w:rPr>
          <w:rFonts w:ascii="AytoRoquetas Light Condensed" w:hAnsi="AytoRoquetas Light Condensed" w:cs="Times New Roman"/>
        </w:rPr>
        <w:t>l</w:t>
      </w:r>
      <w:r w:rsidRPr="00B8697E">
        <w:rPr>
          <w:rFonts w:ascii="AytoRoquetas Light Condensed" w:hAnsi="AytoRoquetas Light Condensed" w:cs="Times New Roman"/>
        </w:rPr>
        <w:t xml:space="preserve"> coste de la licitación de la redacción de dicho proyecto. </w:t>
      </w:r>
    </w:p>
    <w:p w14:paraId="10B79AB3" w14:textId="77777777" w:rsidR="005813E8" w:rsidRDefault="005813E8" w:rsidP="005813E8">
      <w:pPr>
        <w:spacing w:after="0" w:line="288" w:lineRule="auto"/>
        <w:ind w:left="592"/>
        <w:jc w:val="both"/>
        <w:rPr>
          <w:rFonts w:ascii="AytoRoquetas Light Condensed" w:hAnsi="AytoRoquetas Light Condensed" w:cs="Times New Roman"/>
        </w:rPr>
      </w:pPr>
    </w:p>
    <w:tbl>
      <w:tblPr>
        <w:tblW w:w="7920" w:type="dxa"/>
        <w:jc w:val="center"/>
        <w:tblCellMar>
          <w:left w:w="70" w:type="dxa"/>
          <w:right w:w="70" w:type="dxa"/>
        </w:tblCellMar>
        <w:tblLook w:val="04A0" w:firstRow="1" w:lastRow="0" w:firstColumn="1" w:lastColumn="0" w:noHBand="0" w:noVBand="1"/>
      </w:tblPr>
      <w:tblGrid>
        <w:gridCol w:w="5960"/>
        <w:gridCol w:w="1960"/>
      </w:tblGrid>
      <w:tr w:rsidR="005813E8" w:rsidRPr="00A95260" w14:paraId="7299A282" w14:textId="77777777" w:rsidTr="00B34B1D">
        <w:trPr>
          <w:trHeight w:val="300"/>
          <w:jc w:val="center"/>
        </w:trPr>
        <w:tc>
          <w:tcPr>
            <w:tcW w:w="5960" w:type="dxa"/>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6EB68D8E" w14:textId="77777777" w:rsidR="005813E8" w:rsidRPr="00A95260" w:rsidRDefault="005813E8" w:rsidP="00B34B1D">
            <w:pPr>
              <w:autoSpaceDE/>
              <w:autoSpaceDN/>
              <w:adjustRightInd/>
              <w:spacing w:after="0" w:line="240" w:lineRule="auto"/>
              <w:jc w:val="center"/>
              <w:rPr>
                <w:rFonts w:eastAsia="Times New Roman"/>
                <w:color w:val="000000"/>
              </w:rPr>
            </w:pPr>
            <w:r w:rsidRPr="00A95260">
              <w:rPr>
                <w:rFonts w:eastAsia="Times New Roman"/>
                <w:color w:val="000000"/>
              </w:rPr>
              <w:t>CONCEPTOS</w:t>
            </w:r>
          </w:p>
        </w:tc>
        <w:tc>
          <w:tcPr>
            <w:tcW w:w="1960" w:type="dxa"/>
            <w:tcBorders>
              <w:top w:val="single" w:sz="4" w:space="0" w:color="auto"/>
              <w:left w:val="nil"/>
              <w:bottom w:val="single" w:sz="4" w:space="0" w:color="auto"/>
              <w:right w:val="single" w:sz="4" w:space="0" w:color="auto"/>
            </w:tcBorders>
            <w:shd w:val="clear" w:color="000000" w:fill="FFE699"/>
            <w:noWrap/>
            <w:vAlign w:val="center"/>
            <w:hideMark/>
          </w:tcPr>
          <w:p w14:paraId="6C617A31" w14:textId="77777777" w:rsidR="005813E8" w:rsidRPr="00A95260" w:rsidRDefault="005813E8" w:rsidP="00B34B1D">
            <w:pPr>
              <w:autoSpaceDE/>
              <w:autoSpaceDN/>
              <w:adjustRightInd/>
              <w:spacing w:after="0" w:line="240" w:lineRule="auto"/>
              <w:jc w:val="center"/>
              <w:rPr>
                <w:rFonts w:eastAsia="Times New Roman"/>
                <w:color w:val="000000"/>
              </w:rPr>
            </w:pPr>
            <w:r w:rsidRPr="00A95260">
              <w:rPr>
                <w:rFonts w:eastAsia="Times New Roman"/>
                <w:color w:val="000000"/>
              </w:rPr>
              <w:t>Importe €</w:t>
            </w:r>
          </w:p>
        </w:tc>
      </w:tr>
      <w:tr w:rsidR="005813E8" w:rsidRPr="00A95260" w14:paraId="6F4B4B1A" w14:textId="77777777" w:rsidTr="00B34B1D">
        <w:trPr>
          <w:trHeight w:val="300"/>
          <w:jc w:val="center"/>
        </w:trPr>
        <w:tc>
          <w:tcPr>
            <w:tcW w:w="5960" w:type="dxa"/>
            <w:tcBorders>
              <w:top w:val="single" w:sz="4" w:space="0" w:color="auto"/>
              <w:left w:val="single" w:sz="4" w:space="0" w:color="auto"/>
              <w:bottom w:val="single" w:sz="4" w:space="0" w:color="auto"/>
              <w:right w:val="single" w:sz="4" w:space="0" w:color="auto"/>
            </w:tcBorders>
            <w:noWrap/>
            <w:vAlign w:val="center"/>
            <w:hideMark/>
          </w:tcPr>
          <w:p w14:paraId="0AFC470C" w14:textId="77777777" w:rsidR="005813E8" w:rsidRPr="00A95260" w:rsidRDefault="005813E8" w:rsidP="00B34B1D">
            <w:pPr>
              <w:autoSpaceDE/>
              <w:autoSpaceDN/>
              <w:adjustRightInd/>
              <w:spacing w:after="0" w:line="240" w:lineRule="auto"/>
              <w:rPr>
                <w:rFonts w:eastAsia="Times New Roman"/>
                <w:color w:val="000000"/>
              </w:rPr>
            </w:pPr>
            <w:r w:rsidRPr="00A95260">
              <w:rPr>
                <w:rFonts w:eastAsia="Times New Roman"/>
                <w:color w:val="000000"/>
              </w:rPr>
              <w:t>Importe total incluido redacción proyecto</w:t>
            </w:r>
          </w:p>
        </w:tc>
        <w:tc>
          <w:tcPr>
            <w:tcW w:w="1960" w:type="dxa"/>
            <w:tcBorders>
              <w:top w:val="nil"/>
              <w:left w:val="nil"/>
              <w:bottom w:val="single" w:sz="4" w:space="0" w:color="auto"/>
              <w:right w:val="single" w:sz="4" w:space="0" w:color="auto"/>
            </w:tcBorders>
            <w:noWrap/>
            <w:vAlign w:val="center"/>
            <w:hideMark/>
          </w:tcPr>
          <w:p w14:paraId="0B3E478B" w14:textId="77777777" w:rsidR="005813E8" w:rsidRPr="00A95260" w:rsidRDefault="005813E8" w:rsidP="00B34B1D">
            <w:pPr>
              <w:autoSpaceDE/>
              <w:autoSpaceDN/>
              <w:adjustRightInd/>
              <w:spacing w:after="0" w:line="240" w:lineRule="auto"/>
              <w:jc w:val="right"/>
              <w:rPr>
                <w:rFonts w:eastAsia="Times New Roman"/>
                <w:color w:val="000000"/>
              </w:rPr>
            </w:pPr>
            <w:r w:rsidRPr="00A95260">
              <w:rPr>
                <w:rFonts w:eastAsia="Times New Roman"/>
                <w:color w:val="000000"/>
              </w:rPr>
              <w:t>2.158.552,12 €</w:t>
            </w:r>
          </w:p>
        </w:tc>
      </w:tr>
      <w:tr w:rsidR="005813E8" w:rsidRPr="00A95260" w14:paraId="10695D0C" w14:textId="77777777" w:rsidTr="00B34B1D">
        <w:trPr>
          <w:trHeight w:val="300"/>
          <w:jc w:val="center"/>
        </w:trPr>
        <w:tc>
          <w:tcPr>
            <w:tcW w:w="5960" w:type="dxa"/>
            <w:tcBorders>
              <w:top w:val="single" w:sz="4" w:space="0" w:color="auto"/>
              <w:left w:val="single" w:sz="4" w:space="0" w:color="auto"/>
              <w:bottom w:val="single" w:sz="4" w:space="0" w:color="auto"/>
              <w:right w:val="single" w:sz="4" w:space="0" w:color="auto"/>
            </w:tcBorders>
            <w:vAlign w:val="center"/>
            <w:hideMark/>
          </w:tcPr>
          <w:p w14:paraId="368D19B6" w14:textId="77777777" w:rsidR="005813E8" w:rsidRPr="00A95260" w:rsidRDefault="005813E8" w:rsidP="00B34B1D">
            <w:pPr>
              <w:autoSpaceDE/>
              <w:autoSpaceDN/>
              <w:adjustRightInd/>
              <w:spacing w:after="0" w:line="240" w:lineRule="auto"/>
              <w:rPr>
                <w:rFonts w:eastAsia="Times New Roman"/>
                <w:color w:val="000000"/>
              </w:rPr>
            </w:pPr>
            <w:r w:rsidRPr="00A95260">
              <w:rPr>
                <w:rFonts w:eastAsia="Times New Roman"/>
                <w:color w:val="000000"/>
              </w:rPr>
              <w:lastRenderedPageBreak/>
              <w:t xml:space="preserve">Importe adjudicación de la redacción del proyecto (IVA </w:t>
            </w:r>
            <w:proofErr w:type="spellStart"/>
            <w:r w:rsidRPr="00A95260">
              <w:rPr>
                <w:rFonts w:eastAsia="Times New Roman"/>
                <w:color w:val="000000"/>
              </w:rPr>
              <w:t>exc</w:t>
            </w:r>
            <w:proofErr w:type="spellEnd"/>
            <w:r w:rsidRPr="00A95260">
              <w:rPr>
                <w:rFonts w:eastAsia="Times New Roman"/>
                <w:color w:val="000000"/>
              </w:rPr>
              <w:t>)</w:t>
            </w:r>
          </w:p>
        </w:tc>
        <w:tc>
          <w:tcPr>
            <w:tcW w:w="1960" w:type="dxa"/>
            <w:tcBorders>
              <w:top w:val="nil"/>
              <w:left w:val="nil"/>
              <w:bottom w:val="single" w:sz="4" w:space="0" w:color="auto"/>
              <w:right w:val="single" w:sz="4" w:space="0" w:color="auto"/>
            </w:tcBorders>
            <w:noWrap/>
            <w:vAlign w:val="center"/>
            <w:hideMark/>
          </w:tcPr>
          <w:p w14:paraId="5E2018EE" w14:textId="77777777" w:rsidR="005813E8" w:rsidRPr="00A95260" w:rsidRDefault="005813E8" w:rsidP="00B34B1D">
            <w:pPr>
              <w:autoSpaceDE/>
              <w:autoSpaceDN/>
              <w:adjustRightInd/>
              <w:spacing w:after="0" w:line="240" w:lineRule="auto"/>
              <w:jc w:val="right"/>
              <w:rPr>
                <w:rFonts w:eastAsia="Times New Roman"/>
                <w:color w:val="000000"/>
              </w:rPr>
            </w:pPr>
            <w:r w:rsidRPr="00A95260">
              <w:rPr>
                <w:rFonts w:eastAsia="Times New Roman"/>
                <w:color w:val="000000"/>
              </w:rPr>
              <w:t>162.904,00 €</w:t>
            </w:r>
          </w:p>
        </w:tc>
      </w:tr>
      <w:tr w:rsidR="005813E8" w:rsidRPr="00A95260" w14:paraId="501379B6" w14:textId="77777777" w:rsidTr="00B34B1D">
        <w:trPr>
          <w:trHeight w:val="300"/>
          <w:jc w:val="center"/>
        </w:trPr>
        <w:tc>
          <w:tcPr>
            <w:tcW w:w="5960" w:type="dxa"/>
            <w:tcBorders>
              <w:top w:val="single" w:sz="4" w:space="0" w:color="auto"/>
              <w:left w:val="single" w:sz="4" w:space="0" w:color="auto"/>
              <w:bottom w:val="single" w:sz="4" w:space="0" w:color="auto"/>
              <w:right w:val="single" w:sz="4" w:space="0" w:color="auto"/>
            </w:tcBorders>
            <w:noWrap/>
            <w:vAlign w:val="center"/>
            <w:hideMark/>
          </w:tcPr>
          <w:p w14:paraId="35234F21" w14:textId="77777777" w:rsidR="005813E8" w:rsidRPr="00A95260" w:rsidRDefault="005813E8" w:rsidP="00B34B1D">
            <w:pPr>
              <w:autoSpaceDE/>
              <w:autoSpaceDN/>
              <w:adjustRightInd/>
              <w:spacing w:after="0" w:line="240" w:lineRule="auto"/>
              <w:rPr>
                <w:rFonts w:eastAsia="Times New Roman"/>
                <w:color w:val="000000"/>
              </w:rPr>
            </w:pPr>
            <w:r w:rsidRPr="00A95260">
              <w:rPr>
                <w:rFonts w:eastAsia="Times New Roman"/>
                <w:color w:val="000000"/>
              </w:rPr>
              <w:t>Presupuesto resultante</w:t>
            </w:r>
          </w:p>
        </w:tc>
        <w:tc>
          <w:tcPr>
            <w:tcW w:w="1960" w:type="dxa"/>
            <w:tcBorders>
              <w:top w:val="nil"/>
              <w:left w:val="nil"/>
              <w:bottom w:val="single" w:sz="4" w:space="0" w:color="auto"/>
              <w:right w:val="single" w:sz="4" w:space="0" w:color="auto"/>
            </w:tcBorders>
            <w:shd w:val="clear" w:color="000000" w:fill="F8CBAD"/>
            <w:noWrap/>
            <w:vAlign w:val="center"/>
            <w:hideMark/>
          </w:tcPr>
          <w:p w14:paraId="269F808D" w14:textId="77777777" w:rsidR="005813E8" w:rsidRPr="00A95260" w:rsidRDefault="005813E8" w:rsidP="00B34B1D">
            <w:pPr>
              <w:autoSpaceDE/>
              <w:autoSpaceDN/>
              <w:adjustRightInd/>
              <w:spacing w:after="0" w:line="240" w:lineRule="auto"/>
              <w:jc w:val="right"/>
              <w:rPr>
                <w:rFonts w:eastAsia="Times New Roman"/>
                <w:color w:val="000000"/>
              </w:rPr>
            </w:pPr>
            <w:r w:rsidRPr="00A95260">
              <w:rPr>
                <w:rFonts w:eastAsia="Times New Roman"/>
                <w:color w:val="000000"/>
              </w:rPr>
              <w:t>1.995.648,12 €</w:t>
            </w:r>
          </w:p>
        </w:tc>
      </w:tr>
      <w:tr w:rsidR="005813E8" w:rsidRPr="00A95260" w14:paraId="11857F44" w14:textId="77777777" w:rsidTr="00B34B1D">
        <w:trPr>
          <w:trHeight w:val="300"/>
          <w:jc w:val="center"/>
        </w:trPr>
        <w:tc>
          <w:tcPr>
            <w:tcW w:w="5960" w:type="dxa"/>
            <w:tcBorders>
              <w:top w:val="single" w:sz="4" w:space="0" w:color="auto"/>
              <w:left w:val="single" w:sz="4" w:space="0" w:color="auto"/>
              <w:bottom w:val="single" w:sz="4" w:space="0" w:color="auto"/>
              <w:right w:val="single" w:sz="4" w:space="0" w:color="auto"/>
            </w:tcBorders>
            <w:noWrap/>
            <w:vAlign w:val="center"/>
            <w:hideMark/>
          </w:tcPr>
          <w:p w14:paraId="163128D1" w14:textId="77777777" w:rsidR="005813E8" w:rsidRPr="00A95260" w:rsidRDefault="005813E8" w:rsidP="00B34B1D">
            <w:pPr>
              <w:autoSpaceDE/>
              <w:autoSpaceDN/>
              <w:adjustRightInd/>
              <w:spacing w:after="0" w:line="240" w:lineRule="auto"/>
              <w:rPr>
                <w:rFonts w:eastAsia="Times New Roman"/>
                <w:color w:val="000000"/>
              </w:rPr>
            </w:pPr>
            <w:r w:rsidRPr="00A95260">
              <w:rPr>
                <w:rFonts w:eastAsia="Times New Roman"/>
                <w:color w:val="000000"/>
              </w:rPr>
              <w:t xml:space="preserve">Importe PEM proyecto presentado (IVA </w:t>
            </w:r>
            <w:proofErr w:type="spellStart"/>
            <w:r w:rsidRPr="00A95260">
              <w:rPr>
                <w:rFonts w:eastAsia="Times New Roman"/>
                <w:color w:val="000000"/>
              </w:rPr>
              <w:t>exc</w:t>
            </w:r>
            <w:proofErr w:type="spellEnd"/>
            <w:r w:rsidRPr="00A95260">
              <w:rPr>
                <w:rFonts w:eastAsia="Times New Roman"/>
                <w:color w:val="000000"/>
              </w:rPr>
              <w:t>) enero</w:t>
            </w:r>
          </w:p>
        </w:tc>
        <w:tc>
          <w:tcPr>
            <w:tcW w:w="1960" w:type="dxa"/>
            <w:tcBorders>
              <w:top w:val="nil"/>
              <w:left w:val="nil"/>
              <w:bottom w:val="single" w:sz="4" w:space="0" w:color="auto"/>
              <w:right w:val="single" w:sz="4" w:space="0" w:color="auto"/>
            </w:tcBorders>
            <w:noWrap/>
            <w:vAlign w:val="center"/>
            <w:hideMark/>
          </w:tcPr>
          <w:p w14:paraId="76F78A67" w14:textId="77777777" w:rsidR="005813E8" w:rsidRPr="00A95260" w:rsidRDefault="005813E8" w:rsidP="00B34B1D">
            <w:pPr>
              <w:autoSpaceDE/>
              <w:autoSpaceDN/>
              <w:adjustRightInd/>
              <w:spacing w:after="0" w:line="240" w:lineRule="auto"/>
              <w:jc w:val="center"/>
              <w:rPr>
                <w:rFonts w:eastAsia="Times New Roman"/>
                <w:color w:val="000000"/>
              </w:rPr>
            </w:pPr>
            <w:r w:rsidRPr="00A95260">
              <w:rPr>
                <w:rFonts w:eastAsia="Times New Roman"/>
                <w:color w:val="000000"/>
              </w:rPr>
              <w:t>3.169.005,49 €</w:t>
            </w:r>
          </w:p>
        </w:tc>
      </w:tr>
      <w:tr w:rsidR="005813E8" w:rsidRPr="00A95260" w14:paraId="361E5DCF" w14:textId="77777777" w:rsidTr="00B34B1D">
        <w:trPr>
          <w:trHeight w:val="300"/>
          <w:jc w:val="center"/>
        </w:trPr>
        <w:tc>
          <w:tcPr>
            <w:tcW w:w="5960" w:type="dxa"/>
            <w:tcBorders>
              <w:top w:val="single" w:sz="4" w:space="0" w:color="auto"/>
              <w:left w:val="single" w:sz="4" w:space="0" w:color="auto"/>
              <w:bottom w:val="single" w:sz="4" w:space="0" w:color="auto"/>
              <w:right w:val="single" w:sz="4" w:space="0" w:color="auto"/>
            </w:tcBorders>
            <w:shd w:val="clear" w:color="000000" w:fill="DBDBDB"/>
            <w:noWrap/>
            <w:vAlign w:val="center"/>
            <w:hideMark/>
          </w:tcPr>
          <w:p w14:paraId="49701245" w14:textId="77777777" w:rsidR="005813E8" w:rsidRPr="00A95260" w:rsidRDefault="005813E8" w:rsidP="00B34B1D">
            <w:pPr>
              <w:autoSpaceDE/>
              <w:autoSpaceDN/>
              <w:adjustRightInd/>
              <w:spacing w:after="0" w:line="240" w:lineRule="auto"/>
              <w:jc w:val="center"/>
              <w:rPr>
                <w:rFonts w:eastAsia="Times New Roman"/>
                <w:color w:val="000000"/>
              </w:rPr>
            </w:pPr>
            <w:r w:rsidRPr="00A95260">
              <w:rPr>
                <w:rFonts w:eastAsia="Times New Roman"/>
                <w:color w:val="000000"/>
              </w:rPr>
              <w:t>Diferencia presupuestado-ofertado</w:t>
            </w:r>
          </w:p>
        </w:tc>
        <w:tc>
          <w:tcPr>
            <w:tcW w:w="1960" w:type="dxa"/>
            <w:tcBorders>
              <w:top w:val="nil"/>
              <w:left w:val="nil"/>
              <w:bottom w:val="single" w:sz="4" w:space="0" w:color="auto"/>
              <w:right w:val="single" w:sz="4" w:space="0" w:color="auto"/>
            </w:tcBorders>
            <w:shd w:val="clear" w:color="000000" w:fill="DBDBDB"/>
            <w:noWrap/>
            <w:vAlign w:val="center"/>
            <w:hideMark/>
          </w:tcPr>
          <w:p w14:paraId="6B79AE3D" w14:textId="77777777" w:rsidR="005813E8" w:rsidRPr="00A95260" w:rsidRDefault="005813E8" w:rsidP="00B34B1D">
            <w:pPr>
              <w:autoSpaceDE/>
              <w:autoSpaceDN/>
              <w:adjustRightInd/>
              <w:spacing w:after="0" w:line="240" w:lineRule="auto"/>
              <w:jc w:val="center"/>
              <w:rPr>
                <w:rFonts w:eastAsia="Times New Roman"/>
                <w:color w:val="000000"/>
              </w:rPr>
            </w:pPr>
            <w:r w:rsidRPr="00A95260">
              <w:rPr>
                <w:rFonts w:eastAsia="Times New Roman"/>
                <w:color w:val="000000"/>
              </w:rPr>
              <w:t>1.173.357,37 €</w:t>
            </w:r>
          </w:p>
        </w:tc>
      </w:tr>
    </w:tbl>
    <w:p w14:paraId="4601AD95" w14:textId="77777777" w:rsidR="005813E8" w:rsidRDefault="005813E8" w:rsidP="005813E8">
      <w:pPr>
        <w:spacing w:after="0" w:line="288" w:lineRule="auto"/>
        <w:ind w:left="592"/>
        <w:jc w:val="both"/>
        <w:rPr>
          <w:rFonts w:ascii="AytoRoquetas Light Condensed" w:hAnsi="AytoRoquetas Light Condensed" w:cs="Times New Roman"/>
        </w:rPr>
      </w:pPr>
    </w:p>
    <w:p w14:paraId="496D0FBC" w14:textId="77777777" w:rsidR="005813E8" w:rsidRPr="003D2EC6" w:rsidRDefault="005813E8" w:rsidP="005813E8">
      <w:pPr>
        <w:spacing w:after="0" w:line="288" w:lineRule="auto"/>
        <w:ind w:left="592"/>
        <w:jc w:val="both"/>
        <w:rPr>
          <w:rFonts w:ascii="AytoRoquetas Light Condensed" w:hAnsi="AytoRoquetas Light Condensed" w:cs="Times New Roman"/>
        </w:rPr>
      </w:pPr>
    </w:p>
    <w:p w14:paraId="78017AA2" w14:textId="77777777" w:rsidR="005813E8" w:rsidRDefault="005813E8" w:rsidP="005813E8">
      <w:pPr>
        <w:numPr>
          <w:ilvl w:val="0"/>
          <w:numId w:val="1"/>
        </w:numPr>
        <w:spacing w:after="0" w:line="288" w:lineRule="auto"/>
        <w:ind w:left="592"/>
        <w:jc w:val="both"/>
        <w:rPr>
          <w:rFonts w:ascii="AytoRoquetas Light Condensed" w:hAnsi="AytoRoquetas Light Condensed" w:cs="Times New Roman"/>
        </w:rPr>
      </w:pPr>
      <w:r w:rsidRPr="003D2EC6">
        <w:rPr>
          <w:rFonts w:ascii="AytoRoquetas Light Condensed" w:hAnsi="AytoRoquetas Light Condensed" w:cs="Times New Roman"/>
        </w:rPr>
        <w:t>La fecha para la finalización de las obras establecida en las bases de la subvención es el 31 de octubre de 2025.</w:t>
      </w:r>
    </w:p>
    <w:p w14:paraId="7D372C3D" w14:textId="77777777" w:rsidR="00573CB9" w:rsidRDefault="00573CB9" w:rsidP="005813E8">
      <w:pPr>
        <w:spacing w:after="0" w:line="288" w:lineRule="auto"/>
        <w:jc w:val="both"/>
      </w:pPr>
    </w:p>
    <w:sectPr w:rsidR="00573CB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966B1" w14:textId="77777777" w:rsidR="00FC0CA7" w:rsidRDefault="00FC0CA7" w:rsidP="00FC0CA7">
      <w:pPr>
        <w:spacing w:after="0" w:line="240" w:lineRule="auto"/>
      </w:pPr>
      <w:r>
        <w:separator/>
      </w:r>
    </w:p>
  </w:endnote>
  <w:endnote w:type="continuationSeparator" w:id="0">
    <w:p w14:paraId="2DD307ED" w14:textId="77777777" w:rsidR="00FC0CA7" w:rsidRDefault="00FC0CA7" w:rsidP="00FC0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B037F" w14:textId="77777777" w:rsidR="00FC0CA7" w:rsidRDefault="00FC0CA7" w:rsidP="00FC0CA7">
      <w:pPr>
        <w:spacing w:after="0" w:line="240" w:lineRule="auto"/>
      </w:pPr>
      <w:r>
        <w:separator/>
      </w:r>
    </w:p>
  </w:footnote>
  <w:footnote w:type="continuationSeparator" w:id="0">
    <w:p w14:paraId="4ADECDCF" w14:textId="77777777" w:rsidR="00FC0CA7" w:rsidRDefault="00FC0CA7" w:rsidP="00FC0C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9E635" w14:textId="2018A9BC" w:rsidR="00FC0CA7" w:rsidRDefault="00FC0CA7" w:rsidP="00FC0CA7">
    <w:pPr>
      <w:pStyle w:val="Encabezado22"/>
      <w:tabs>
        <w:tab w:val="clear" w:pos="4252"/>
        <w:tab w:val="clear" w:pos="8504"/>
        <w:tab w:val="left" w:pos="1455"/>
      </w:tabs>
      <w:rPr>
        <w:rFonts w:ascii="Times New Roman" w:hAnsi="Times New Roman" w:cs="Times New Roman"/>
      </w:rPr>
    </w:pPr>
    <w:r>
      <w:rPr>
        <w:noProof/>
        <w14:ligatures w14:val="standardContextual"/>
      </w:rPr>
      <w:drawing>
        <wp:anchor distT="0" distB="0" distL="114300" distR="114300" simplePos="0" relativeHeight="251658240" behindDoc="1" locked="0" layoutInCell="1" allowOverlap="1" wp14:anchorId="4C9C234B" wp14:editId="1E8F447E">
          <wp:simplePos x="0" y="0"/>
          <wp:positionH relativeFrom="column">
            <wp:posOffset>4253865</wp:posOffset>
          </wp:positionH>
          <wp:positionV relativeFrom="paragraph">
            <wp:posOffset>-157480</wp:posOffset>
          </wp:positionV>
          <wp:extent cx="1835785" cy="712470"/>
          <wp:effectExtent l="0" t="0" r="0" b="0"/>
          <wp:wrapThrough wrapText="bothSides">
            <wp:wrapPolygon edited="0">
              <wp:start x="0" y="0"/>
              <wp:lineTo x="0" y="20791"/>
              <wp:lineTo x="21294" y="20791"/>
              <wp:lineTo x="21294" y="0"/>
              <wp:lineTo x="0" y="0"/>
            </wp:wrapPolygon>
          </wp:wrapThrough>
          <wp:docPr id="179050060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676756704"/>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85" cy="712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D15AD1" w14:textId="481D7282" w:rsidR="00FC0CA7" w:rsidRDefault="00FC0CA7" w:rsidP="00FC0CA7">
    <w:pPr>
      <w:pStyle w:val="Encabezado22"/>
      <w:tabs>
        <w:tab w:val="clear" w:pos="4252"/>
        <w:tab w:val="clear" w:pos="8504"/>
        <w:tab w:val="left" w:pos="1455"/>
      </w:tabs>
      <w:rPr>
        <w:rFonts w:ascii="Times New Roman" w:hAnsi="Times New Roman" w:cs="Times New Roman"/>
      </w:rPr>
    </w:pPr>
  </w:p>
  <w:p w14:paraId="5E95DC6A" w14:textId="5245B152" w:rsidR="00FC0CA7" w:rsidRDefault="00FC0CA7" w:rsidP="00FC0CA7">
    <w:pPr>
      <w:pStyle w:val="Encabezado22"/>
      <w:tabs>
        <w:tab w:val="clear" w:pos="4252"/>
        <w:tab w:val="clear" w:pos="8504"/>
        <w:tab w:val="left" w:pos="1455"/>
      </w:tabs>
      <w:rPr>
        <w:rFonts w:ascii="Times New Roman" w:hAnsi="Times New Roman" w:cs="Times New Roman"/>
      </w:rPr>
    </w:pPr>
  </w:p>
  <w:p w14:paraId="52B3256E" w14:textId="6234D693" w:rsidR="00FC0CA7" w:rsidRDefault="00FC0CA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159AD"/>
    <w:multiLevelType w:val="hybridMultilevel"/>
    <w:tmpl w:val="FFFFFFFF"/>
    <w:lvl w:ilvl="0" w:tplc="8D4AE9F8">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785"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 w15:restartNumberingAfterBreak="0">
    <w:nsid w:val="443D1989"/>
    <w:multiLevelType w:val="hybridMultilevel"/>
    <w:tmpl w:val="FFFFFFFF"/>
    <w:lvl w:ilvl="0" w:tplc="117AB4DE">
      <w:numFmt w:val="bullet"/>
      <w:lvlText w:val="-"/>
      <w:lvlJc w:val="left"/>
      <w:pPr>
        <w:ind w:left="1494" w:hanging="360"/>
      </w:pPr>
      <w:rPr>
        <w:rFonts w:ascii="AytoRoquetas Light Condensed" w:eastAsiaTheme="minorEastAsia" w:hAnsi="AytoRoquetas Light Condensed" w:hint="default"/>
      </w:rPr>
    </w:lvl>
    <w:lvl w:ilvl="1" w:tplc="0C0A0003" w:tentative="1">
      <w:start w:val="1"/>
      <w:numFmt w:val="bullet"/>
      <w:lvlText w:val="o"/>
      <w:lvlJc w:val="left"/>
      <w:pPr>
        <w:ind w:left="2214" w:hanging="360"/>
      </w:pPr>
      <w:rPr>
        <w:rFonts w:ascii="Courier New" w:hAnsi="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hint="default"/>
      </w:rPr>
    </w:lvl>
    <w:lvl w:ilvl="8" w:tplc="0C0A0005" w:tentative="1">
      <w:start w:val="1"/>
      <w:numFmt w:val="bullet"/>
      <w:lvlText w:val=""/>
      <w:lvlJc w:val="left"/>
      <w:pPr>
        <w:ind w:left="7254" w:hanging="360"/>
      </w:pPr>
      <w:rPr>
        <w:rFonts w:ascii="Wingdings" w:hAnsi="Wingdings" w:hint="default"/>
      </w:rPr>
    </w:lvl>
  </w:abstractNum>
  <w:num w:numId="1" w16cid:durableId="8850213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77486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CA7"/>
    <w:rsid w:val="00274FC9"/>
    <w:rsid w:val="003650B1"/>
    <w:rsid w:val="00544439"/>
    <w:rsid w:val="00573CB9"/>
    <w:rsid w:val="005813E8"/>
    <w:rsid w:val="0059560F"/>
    <w:rsid w:val="0084093C"/>
    <w:rsid w:val="00CC3BD9"/>
    <w:rsid w:val="00CC6001"/>
    <w:rsid w:val="00D72BDE"/>
    <w:rsid w:val="00E450DE"/>
    <w:rsid w:val="00FC0C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A4DD7E"/>
  <w15:chartTrackingRefBased/>
  <w15:docId w15:val="{0BD67494-1941-4C61-B707-C24F0DA3A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CA7"/>
    <w:pPr>
      <w:autoSpaceDE w:val="0"/>
      <w:autoSpaceDN w:val="0"/>
      <w:adjustRightInd w:val="0"/>
      <w:spacing w:after="200" w:line="276" w:lineRule="auto"/>
    </w:pPr>
    <w:rPr>
      <w:rFonts w:ascii="Calibri" w:eastAsiaTheme="minorEastAsia" w:hAnsi="Calibri" w:cs="Calibri"/>
      <w:kern w:val="0"/>
      <w:lang w:eastAsia="es-ES"/>
      <w14:ligatures w14:val="none"/>
    </w:rPr>
  </w:style>
  <w:style w:type="paragraph" w:styleId="Ttulo1">
    <w:name w:val="heading 1"/>
    <w:basedOn w:val="Normal"/>
    <w:next w:val="Normal"/>
    <w:link w:val="Ttulo1Car"/>
    <w:uiPriority w:val="9"/>
    <w:qFormat/>
    <w:rsid w:val="00FC0C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C0C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C0CA7"/>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C0CA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C0CA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C0CA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C0CA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C0CA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C0CA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C0CA7"/>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C0CA7"/>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C0CA7"/>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C0CA7"/>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C0CA7"/>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C0CA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C0CA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C0CA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C0CA7"/>
    <w:rPr>
      <w:rFonts w:eastAsiaTheme="majorEastAsia" w:cstheme="majorBidi"/>
      <w:color w:val="272727" w:themeColor="text1" w:themeTint="D8"/>
    </w:rPr>
  </w:style>
  <w:style w:type="paragraph" w:styleId="Ttulo">
    <w:name w:val="Title"/>
    <w:basedOn w:val="Normal"/>
    <w:next w:val="Normal"/>
    <w:link w:val="TtuloCar"/>
    <w:uiPriority w:val="10"/>
    <w:qFormat/>
    <w:rsid w:val="00FC0C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C0CA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C0CA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C0CA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C0CA7"/>
    <w:pPr>
      <w:spacing w:before="160"/>
      <w:jc w:val="center"/>
    </w:pPr>
    <w:rPr>
      <w:i/>
      <w:iCs/>
      <w:color w:val="404040" w:themeColor="text1" w:themeTint="BF"/>
    </w:rPr>
  </w:style>
  <w:style w:type="character" w:customStyle="1" w:styleId="CitaCar">
    <w:name w:val="Cita Car"/>
    <w:basedOn w:val="Fuentedeprrafopredeter"/>
    <w:link w:val="Cita"/>
    <w:uiPriority w:val="29"/>
    <w:rsid w:val="00FC0CA7"/>
    <w:rPr>
      <w:i/>
      <w:iCs/>
      <w:color w:val="404040" w:themeColor="text1" w:themeTint="BF"/>
    </w:rPr>
  </w:style>
  <w:style w:type="paragraph" w:styleId="Prrafodelista">
    <w:name w:val="List Paragraph"/>
    <w:basedOn w:val="Normal"/>
    <w:uiPriority w:val="34"/>
    <w:qFormat/>
    <w:rsid w:val="00FC0CA7"/>
    <w:pPr>
      <w:ind w:left="720"/>
      <w:contextualSpacing/>
    </w:pPr>
  </w:style>
  <w:style w:type="character" w:styleId="nfasisintenso">
    <w:name w:val="Intense Emphasis"/>
    <w:basedOn w:val="Fuentedeprrafopredeter"/>
    <w:uiPriority w:val="21"/>
    <w:qFormat/>
    <w:rsid w:val="00FC0CA7"/>
    <w:rPr>
      <w:i/>
      <w:iCs/>
      <w:color w:val="2F5496" w:themeColor="accent1" w:themeShade="BF"/>
    </w:rPr>
  </w:style>
  <w:style w:type="paragraph" w:styleId="Citadestacada">
    <w:name w:val="Intense Quote"/>
    <w:basedOn w:val="Normal"/>
    <w:next w:val="Normal"/>
    <w:link w:val="CitadestacadaCar"/>
    <w:uiPriority w:val="30"/>
    <w:qFormat/>
    <w:rsid w:val="00FC0C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C0CA7"/>
    <w:rPr>
      <w:i/>
      <w:iCs/>
      <w:color w:val="2F5496" w:themeColor="accent1" w:themeShade="BF"/>
    </w:rPr>
  </w:style>
  <w:style w:type="character" w:styleId="Referenciaintensa">
    <w:name w:val="Intense Reference"/>
    <w:basedOn w:val="Fuentedeprrafopredeter"/>
    <w:uiPriority w:val="32"/>
    <w:qFormat/>
    <w:rsid w:val="00FC0CA7"/>
    <w:rPr>
      <w:b/>
      <w:bCs/>
      <w:smallCaps/>
      <w:color w:val="2F5496" w:themeColor="accent1" w:themeShade="BF"/>
      <w:spacing w:val="5"/>
    </w:rPr>
  </w:style>
  <w:style w:type="paragraph" w:styleId="Encabezado">
    <w:name w:val="header"/>
    <w:basedOn w:val="Normal"/>
    <w:link w:val="EncabezadoCar"/>
    <w:uiPriority w:val="99"/>
    <w:unhideWhenUsed/>
    <w:rsid w:val="00FC0CA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C0CA7"/>
    <w:rPr>
      <w:rFonts w:ascii="Calibri" w:eastAsiaTheme="minorEastAsia" w:hAnsi="Calibri" w:cs="Calibri"/>
      <w:kern w:val="0"/>
      <w:lang w:eastAsia="es-ES"/>
      <w14:ligatures w14:val="none"/>
    </w:rPr>
  </w:style>
  <w:style w:type="paragraph" w:styleId="Piedepgina">
    <w:name w:val="footer"/>
    <w:basedOn w:val="Normal"/>
    <w:link w:val="PiedepginaCar"/>
    <w:uiPriority w:val="99"/>
    <w:unhideWhenUsed/>
    <w:rsid w:val="00FC0CA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C0CA7"/>
    <w:rPr>
      <w:rFonts w:ascii="Calibri" w:eastAsiaTheme="minorEastAsia" w:hAnsi="Calibri" w:cs="Calibri"/>
      <w:kern w:val="0"/>
      <w:lang w:eastAsia="es-ES"/>
      <w14:ligatures w14:val="none"/>
    </w:rPr>
  </w:style>
  <w:style w:type="paragraph" w:customStyle="1" w:styleId="Encabezado22">
    <w:name w:val="Encabezado22"/>
    <w:basedOn w:val="Normal"/>
    <w:uiPriority w:val="99"/>
    <w:rsid w:val="00FC0CA7"/>
    <w:pPr>
      <w:tabs>
        <w:tab w:val="center" w:pos="4252"/>
        <w:tab w:val="right" w:pos="8504"/>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746197">
      <w:bodyDiv w:val="1"/>
      <w:marLeft w:val="0"/>
      <w:marRight w:val="0"/>
      <w:marTop w:val="0"/>
      <w:marBottom w:val="0"/>
      <w:divBdr>
        <w:top w:val="none" w:sz="0" w:space="0" w:color="auto"/>
        <w:left w:val="none" w:sz="0" w:space="0" w:color="auto"/>
        <w:bottom w:val="none" w:sz="0" w:space="0" w:color="auto"/>
        <w:right w:val="none" w:sz="0" w:space="0" w:color="auto"/>
      </w:divBdr>
    </w:div>
    <w:div w:id="190444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931</Words>
  <Characters>5124</Characters>
  <Application>Microsoft Office Word</Application>
  <DocSecurity>4</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Angustias Archilla Ruiz</dc:creator>
  <cp:keywords/>
  <dc:description/>
  <cp:lastModifiedBy>Carmen Pilar Pérez Pulido</cp:lastModifiedBy>
  <cp:revision>2</cp:revision>
  <cp:lastPrinted>2025-04-01T10:07:00Z</cp:lastPrinted>
  <dcterms:created xsi:type="dcterms:W3CDTF">2025-04-04T08:13:00Z</dcterms:created>
  <dcterms:modified xsi:type="dcterms:W3CDTF">2025-04-04T08:13:00Z</dcterms:modified>
</cp:coreProperties>
</file>