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9E" w:rsidRPr="001A5651" w:rsidRDefault="00D9189E" w:rsidP="006A32BE">
      <w:pPr>
        <w:pStyle w:val="FormatolibreA"/>
        <w:tabs>
          <w:tab w:val="left" w:pos="567"/>
        </w:tabs>
        <w:jc w:val="both"/>
        <w:rPr>
          <w:rFonts w:ascii="AytoRoquetas Light Condensed" w:hAnsi="AytoRoquetas Light Condensed"/>
        </w:rPr>
      </w:pPr>
    </w:p>
    <w:p w:rsidR="00D9189E" w:rsidRPr="00A60341" w:rsidRDefault="00D9189E" w:rsidP="006A32BE">
      <w:pPr>
        <w:pStyle w:val="Formatolibre"/>
        <w:jc w:val="both"/>
        <w:rPr>
          <w:rFonts w:ascii="AytoRoquetas Light Condensed" w:hAnsi="AytoRoquetas Light Condensed"/>
          <w:b/>
          <w:szCs w:val="24"/>
        </w:rPr>
      </w:pPr>
      <w:r w:rsidRPr="00A60341">
        <w:rPr>
          <w:rFonts w:ascii="AytoRoquetas Light Condensed" w:hAnsi="AytoRoquetas Light Condensed"/>
          <w:b/>
          <w:szCs w:val="24"/>
        </w:rPr>
        <w:t>ESTADO DE SITUACIÓN DE LA DOTACIÓN ECONÓMICA CONTRATO DEPURACIÓN PONIENTE UTE.</w:t>
      </w:r>
    </w:p>
    <w:p w:rsidR="00D9189E" w:rsidRDefault="00D9189E" w:rsidP="006A32BE">
      <w:pPr>
        <w:pStyle w:val="Formatolibre"/>
        <w:jc w:val="both"/>
        <w:rPr>
          <w:rFonts w:ascii="AytoRoquetas Light Condensed" w:hAnsi="AytoRoquetas Light Condensed"/>
          <w:szCs w:val="24"/>
        </w:rPr>
      </w:pPr>
    </w:p>
    <w:p w:rsidR="00D9189E" w:rsidRDefault="00D9189E" w:rsidP="006A32BE">
      <w:pPr>
        <w:pStyle w:val="Formatolibre"/>
        <w:numPr>
          <w:ilvl w:val="0"/>
          <w:numId w:val="12"/>
        </w:numPr>
        <w:spacing w:line="360" w:lineRule="auto"/>
        <w:jc w:val="both"/>
        <w:rPr>
          <w:rFonts w:ascii="AytoRoquetas Light Condensed" w:hAnsi="AytoRoquetas Light Condensed"/>
          <w:sz w:val="20"/>
        </w:rPr>
      </w:pPr>
      <w:r w:rsidRPr="00A60341">
        <w:rPr>
          <w:rFonts w:ascii="AytoRoquetas Light Condensed" w:hAnsi="AytoRoquetas Light Condensed"/>
          <w:sz w:val="20"/>
        </w:rPr>
        <w:t xml:space="preserve">Con </w:t>
      </w:r>
      <w:r>
        <w:rPr>
          <w:rFonts w:ascii="AytoRoquetas Light Condensed" w:hAnsi="AytoRoquetas Light Condensed"/>
          <w:sz w:val="20"/>
        </w:rPr>
        <w:t xml:space="preserve">fecha junio de 2.024 se realiza un informe en el que a petición de la UTE se verifican todas las actuaciones realizadas en relación a las dotaciones económicas disponibles entre los años </w:t>
      </w:r>
      <w:smartTag w:uri="urn:schemas-microsoft-com:office:smarttags" w:element="metricconverter">
        <w:smartTagPr>
          <w:attr w:name="ProductID" w:val="2.020 a"/>
        </w:smartTagPr>
        <w:r>
          <w:rPr>
            <w:rFonts w:ascii="AytoRoquetas Light Condensed" w:hAnsi="AytoRoquetas Light Condensed"/>
            <w:sz w:val="20"/>
          </w:rPr>
          <w:t>2.020 a</w:t>
        </w:r>
      </w:smartTag>
      <w:r>
        <w:rPr>
          <w:rFonts w:ascii="AytoRoquetas Light Condensed" w:hAnsi="AytoRoquetas Light Condensed"/>
          <w:sz w:val="20"/>
        </w:rPr>
        <w:t xml:space="preserve"> 2.023, del mismo se dio cuenta a la Junta General de Agosto, como conclusión se puede establecer que si sumamos todo lo realizado y certificado, tendríamos un saldo a favor del Consorcio de 9.486,36€.(1)</w:t>
      </w:r>
    </w:p>
    <w:p w:rsidR="00D9189E" w:rsidRDefault="00D9189E" w:rsidP="006A32BE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AytoRoquetas Light Condensed" w:hAnsi="AytoRoquetas Light Condensed"/>
          <w:sz w:val="20"/>
        </w:rPr>
        <w:t xml:space="preserve">En el año 2.024 se han realizado actuaciones y se han certificado por un valor de 124.512,37€, si consideramos una dotación económica  para el año 2.024 de </w:t>
      </w:r>
      <w:r w:rsidRPr="00A60341">
        <w:rPr>
          <w:rFonts w:ascii="AytoRoquetas Light Condensed" w:hAnsi="AytoRoquetas Light Condensed"/>
          <w:sz w:val="20"/>
        </w:rPr>
        <w:t>323.758,72€</w:t>
      </w:r>
      <w:r>
        <w:rPr>
          <w:rFonts w:ascii="AytoRoquetas Light Condensed" w:hAnsi="AytoRoquetas Light Condensed"/>
          <w:sz w:val="20"/>
        </w:rPr>
        <w:t>,  a cierre del 2.024 quedarían por gastar 199.246,86€(2)</w:t>
      </w:r>
    </w:p>
    <w:p w:rsidR="00D9189E" w:rsidRDefault="00D9189E" w:rsidP="006A32BE">
      <w:pPr>
        <w:pStyle w:val="Formatolibre"/>
        <w:numPr>
          <w:ilvl w:val="0"/>
          <w:numId w:val="12"/>
        </w:numPr>
        <w:spacing w:line="360" w:lineRule="auto"/>
        <w:jc w:val="both"/>
        <w:rPr>
          <w:rFonts w:ascii="AytoRoquetas Light Condensed" w:hAnsi="AytoRoquetas Light Condensed"/>
          <w:sz w:val="20"/>
        </w:rPr>
      </w:pPr>
      <w:r>
        <w:rPr>
          <w:rFonts w:ascii="AytoRoquetas Light Condensed" w:hAnsi="AytoRoquetas Light Condensed"/>
          <w:sz w:val="20"/>
        </w:rPr>
        <w:t>No obstante, algunas inversiones del 2.024 estaban pendientes de realizar, concretamente:</w:t>
      </w:r>
    </w:p>
    <w:p w:rsidR="00D9189E" w:rsidRDefault="00D9189E" w:rsidP="006A32BE">
      <w:pPr>
        <w:pStyle w:val="Formatolibre"/>
        <w:spacing w:line="360" w:lineRule="auto"/>
        <w:ind w:left="720"/>
        <w:jc w:val="both"/>
        <w:rPr>
          <w:rFonts w:ascii="AytoRoquetas Light Condensed" w:hAnsi="AytoRoquetas Light Condensed"/>
          <w:sz w:val="20"/>
        </w:rPr>
      </w:pPr>
    </w:p>
    <w:p w:rsidR="00D9189E" w:rsidRPr="00C361C7" w:rsidRDefault="00D9189E" w:rsidP="006A32BE">
      <w:pPr>
        <w:pStyle w:val="Formatolibre"/>
        <w:spacing w:line="360" w:lineRule="auto"/>
        <w:ind w:left="720"/>
        <w:jc w:val="both"/>
        <w:rPr>
          <w:rFonts w:ascii="AytoRoquetas Light Condensed" w:hAnsi="AytoRoquetas Light Condensed"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3.75pt;height:118.5pt" o:bordertopcolor="this" o:borderleftcolor="this" o:borderbottomcolor="this" o:borderrightcolor="this">
            <v:imagedata r:id="rId7" o:title=""/>
          </v:shape>
        </w:pict>
      </w:r>
    </w:p>
    <w:p w:rsidR="00D9189E" w:rsidRDefault="00D9189E" w:rsidP="006A32BE">
      <w:pPr>
        <w:suppressAutoHyphens w:val="0"/>
        <w:spacing w:line="360" w:lineRule="auto"/>
        <w:jc w:val="both"/>
        <w:rPr>
          <w:rFonts w:ascii="AytoRoquetas Light Condensed" w:hAnsi="AytoRoquetas Light Condensed"/>
          <w:b/>
          <w:sz w:val="22"/>
        </w:rPr>
      </w:pPr>
    </w:p>
    <w:p w:rsidR="00D9189E" w:rsidRDefault="00D9189E" w:rsidP="006A32BE">
      <w:pPr>
        <w:pStyle w:val="Formatolibre"/>
        <w:numPr>
          <w:ilvl w:val="0"/>
          <w:numId w:val="12"/>
        </w:numPr>
        <w:spacing w:line="360" w:lineRule="auto"/>
        <w:jc w:val="both"/>
        <w:rPr>
          <w:rFonts w:ascii="AytoRoquetas Light Condensed" w:hAnsi="AytoRoquetas Light Condensed"/>
          <w:sz w:val="20"/>
        </w:rPr>
      </w:pPr>
      <w:r>
        <w:rPr>
          <w:rFonts w:ascii="AytoRoquetas Light Condensed" w:hAnsi="AytoRoquetas Light Condensed"/>
          <w:sz w:val="20"/>
        </w:rPr>
        <w:t>Si se tiene en cuenta el saldo que queda por gastar (1)+(2), menos la inversiones aprobadas del 2.024 pendientes de certificar, (33.225,15€),, se tendría un total de 175.507€( del 2.024 disponibles para 2.025).</w:t>
      </w:r>
    </w:p>
    <w:p w:rsidR="00D9189E" w:rsidRPr="006A32BE" w:rsidRDefault="00D9189E" w:rsidP="006A32BE">
      <w:pPr>
        <w:pStyle w:val="Formatolibre"/>
        <w:spacing w:line="360" w:lineRule="auto"/>
        <w:ind w:left="720"/>
        <w:jc w:val="both"/>
        <w:rPr>
          <w:rFonts w:ascii="AytoRoquetas Light Condensed" w:hAnsi="AytoRoquetas Light Condensed"/>
          <w:sz w:val="20"/>
        </w:rPr>
      </w:pPr>
    </w:p>
    <w:p w:rsidR="00D9189E" w:rsidRDefault="00D9189E" w:rsidP="00C361C7">
      <w:pPr>
        <w:pStyle w:val="Formatolibre"/>
        <w:numPr>
          <w:ilvl w:val="0"/>
          <w:numId w:val="12"/>
        </w:numPr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  <w:r w:rsidRPr="006A32BE">
        <w:rPr>
          <w:rFonts w:ascii="AytoRoquetas Light Condensed" w:hAnsi="AytoRoquetas Light Condensed"/>
          <w:sz w:val="20"/>
        </w:rPr>
        <w:t>Por otro</w:t>
      </w:r>
      <w:r>
        <w:rPr>
          <w:rFonts w:ascii="AytoRoquetas Light Condensed" w:hAnsi="AytoRoquetas Light Condensed"/>
          <w:sz w:val="20"/>
        </w:rPr>
        <w:t xml:space="preserve"> lado  si consideramos una dotación económica para el año 2.025 de 323.758,72€, sumados los 175.507€ indicados anteriormente, se tendría en total </w:t>
      </w:r>
      <w:r w:rsidRPr="006A32BE">
        <w:rPr>
          <w:rFonts w:ascii="AytoRoquetas Light Condensed" w:hAnsi="AytoRoquetas Light Condensed"/>
          <w:b/>
          <w:sz w:val="20"/>
        </w:rPr>
        <w:t>para gastar en el año2025 la cantidad de  499.265,72€</w:t>
      </w:r>
    </w:p>
    <w:p w:rsidR="00D9189E" w:rsidRDefault="00D9189E" w:rsidP="006A32BE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</w:p>
    <w:p w:rsidR="00D9189E" w:rsidRDefault="00D9189E" w:rsidP="006A32BE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</w:p>
    <w:p w:rsidR="00D9189E" w:rsidRDefault="00D9189E" w:rsidP="006A32BE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</w:p>
    <w:p w:rsidR="00D9189E" w:rsidRDefault="00D9189E" w:rsidP="001A2344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  <w:r>
        <w:rPr>
          <w:rFonts w:ascii="AytoRoquetas Light Condensed" w:hAnsi="AytoRoquetas Light Condensed"/>
          <w:b/>
          <w:sz w:val="20"/>
        </w:rPr>
        <w:t>6) CUADRO CON LAS INVERSIONES APROBADAS DEL 2024  (EN EJECUCIÓN) Y PROPUESTAS PARA 2025</w:t>
      </w:r>
    </w:p>
    <w:p w:rsidR="00D9189E" w:rsidRDefault="00D9189E" w:rsidP="001A2344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20"/>
        <w:gridCol w:w="3460"/>
        <w:gridCol w:w="1200"/>
        <w:gridCol w:w="2280"/>
      </w:tblGrid>
      <w:tr w:rsidR="00D9189E" w:rsidRPr="006F1FAB" w:rsidTr="006F1FAB">
        <w:trPr>
          <w:trHeight w:val="60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bookmarkStart w:id="0" w:name="RANGE!A2:D12"/>
            <w:bookmarkEnd w:id="0"/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Instalación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Nombre inversión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Año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IMPORTE</w:t>
            </w:r>
          </w:p>
        </w:tc>
      </w:tr>
      <w:tr w:rsidR="00D9189E" w:rsidRPr="006F1FAB" w:rsidTr="006F1FAB">
        <w:trPr>
          <w:trHeight w:val="6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  <w:lang w:val="es-ES" w:eastAsia="es-ES"/>
              </w:rPr>
              <w:t>EBAR PARAISO AL MAR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07380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</w:pPr>
            <w:r w:rsidRPr="00607380"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>compra primera bomba (en ejecución)</w:t>
            </w:r>
            <w:r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 xml:space="preserve"> (***))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</w:pPr>
            <w:r w:rsidRPr="00607380"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>2024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</w:pPr>
            <w:r w:rsidRPr="00607380"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 xml:space="preserve">                  18.996,55 € </w:t>
            </w:r>
          </w:p>
        </w:tc>
      </w:tr>
      <w:tr w:rsidR="00D9189E" w:rsidRPr="006F1FAB" w:rsidTr="006F1FAB">
        <w:trPr>
          <w:trHeight w:val="6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  <w:lang w:val="es-ES" w:eastAsia="es-ES"/>
              </w:rPr>
              <w:t>EBAR BALANEGRA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>SUSTITUCIÓN COLUMNAS GEMINIS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 xml:space="preserve"> (***)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>2024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</w:pPr>
            <w:r w:rsidRPr="00607380"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 xml:space="preserve">                    5.151,40 € </w:t>
            </w:r>
          </w:p>
        </w:tc>
      </w:tr>
      <w:tr w:rsidR="00D9189E" w:rsidRPr="006F1FAB" w:rsidTr="006F1FAB">
        <w:trPr>
          <w:trHeight w:val="6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  <w:lang w:val="es-ES" w:eastAsia="es-ES"/>
              </w:rPr>
              <w:t>EDAR ADRA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>TELECONTROL SOPLANTE ADRA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>(***)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ascii="Calibri" w:hAnsi="Calibri" w:cs="Calibri"/>
                <w:highlight w:val="lightGray"/>
                <w:lang w:val="es-ES" w:eastAsia="es-ES"/>
              </w:rPr>
            </w:pPr>
            <w:r w:rsidRPr="00607380">
              <w:rPr>
                <w:rFonts w:ascii="Calibri" w:hAnsi="Calibri" w:cs="Calibri"/>
                <w:sz w:val="22"/>
                <w:szCs w:val="22"/>
                <w:highlight w:val="lightGray"/>
                <w:lang w:val="es-ES" w:eastAsia="es-ES"/>
              </w:rPr>
              <w:t>2024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89E" w:rsidRPr="00607380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</w:pPr>
            <w:r w:rsidRPr="00607380">
              <w:rPr>
                <w:rFonts w:cs="Arial"/>
                <w:color w:val="auto"/>
                <w:sz w:val="20"/>
                <w:szCs w:val="20"/>
                <w:highlight w:val="lightGray"/>
                <w:lang w:val="es-ES" w:eastAsia="es-ES"/>
              </w:rPr>
              <w:t xml:space="preserve">                    9.177,20 €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EDAR EL EJIDO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Adquisición Centrifuga UTE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142.263,43 €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EDAR EL EJIDO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Adquisición Centrifuga Nueva (*)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187.200,00 €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COVID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4 trimestres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   1.872,12 €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EBAR BALANEGRA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Reparacion emergencia DANA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   4.500,00 €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EBAR PARAISO AL MAR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compra segunda bomba inversion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 18.996,55 € </w:t>
            </w:r>
          </w:p>
        </w:tc>
      </w:tr>
      <w:tr w:rsidR="00D9189E" w:rsidRPr="006F1FAB" w:rsidTr="006F1FAB">
        <w:trPr>
          <w:trHeight w:val="799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EBAR EL EJIDO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Espesador mecánico (**)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 89.760,00 € </w:t>
            </w:r>
          </w:p>
        </w:tc>
      </w:tr>
      <w:tr w:rsidR="00D9189E" w:rsidRPr="006F1FAB" w:rsidTr="006F1FAB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9189E" w:rsidRPr="006F1FAB" w:rsidRDefault="00D9189E" w:rsidP="006F1FAB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val="es-ES" w:eastAsia="es-ES"/>
              </w:rPr>
            </w:pPr>
            <w:r w:rsidRPr="006F1FAB">
              <w:rPr>
                <w:rFonts w:ascii="Calibri" w:hAnsi="Calibri" w:cs="Calibri"/>
                <w:b/>
                <w:bCs/>
                <w:sz w:val="22"/>
                <w:szCs w:val="22"/>
                <w:lang w:val="es-ES" w:eastAsia="es-ES"/>
              </w:rPr>
              <w:t>SUMA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 xml:space="preserve">                 354.832,10 € </w:t>
            </w:r>
          </w:p>
        </w:tc>
      </w:tr>
      <w:tr w:rsidR="00D9189E" w:rsidRPr="006F1FAB" w:rsidTr="006F1FAB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</w:tr>
      <w:tr w:rsidR="00D9189E" w:rsidRPr="006F1FAB" w:rsidTr="006F1FAB">
        <w:trPr>
          <w:trHeight w:val="2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</w:tr>
      <w:tr w:rsidR="00D9189E" w:rsidRPr="006F1FAB" w:rsidTr="006F1FAB">
        <w:trPr>
          <w:trHeight w:val="25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SALDOS DISPONIBLES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AÑO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</w:tr>
      <w:tr w:rsidR="00D9189E" w:rsidRPr="006F1FAB" w:rsidTr="006F1FAB">
        <w:trPr>
          <w:trHeight w:val="25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jc w:val="right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208.732,10 € </w:t>
            </w:r>
          </w:p>
        </w:tc>
      </w:tr>
      <w:tr w:rsidR="00D9189E" w:rsidRPr="006F1FAB" w:rsidTr="006F1FAB">
        <w:trPr>
          <w:trHeight w:val="27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jc w:val="right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 xml:space="preserve">                 323.758,71 € </w:t>
            </w:r>
          </w:p>
        </w:tc>
      </w:tr>
      <w:tr w:rsidR="00D9189E" w:rsidRPr="006F1FAB" w:rsidTr="006F1FAB">
        <w:trPr>
          <w:trHeight w:val="27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suma: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 xml:space="preserve">                 532.490,81 € </w:t>
            </w:r>
          </w:p>
        </w:tc>
      </w:tr>
      <w:tr w:rsidR="00D9189E" w:rsidRPr="006F1FAB" w:rsidTr="006F1FAB">
        <w:trPr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(*) PBL sin IVA y un año de explotación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</w:tr>
      <w:tr w:rsidR="00D9189E" w:rsidRPr="006F1FAB" w:rsidTr="006F1FAB">
        <w:trPr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color w:val="auto"/>
                <w:sz w:val="20"/>
                <w:szCs w:val="20"/>
                <w:lang w:val="es-ES" w:eastAsia="es-ES"/>
              </w:rPr>
              <w:t>(**) PBL sin IVA y un año de explotación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</w:tr>
      <w:tr w:rsidR="00D9189E" w:rsidRPr="006F1FAB" w:rsidTr="006F1FAB">
        <w:trPr>
          <w:trHeight w:val="27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cs="Arial"/>
                <w:color w:val="auto"/>
                <w:sz w:val="20"/>
                <w:szCs w:val="20"/>
                <w:lang w:val="es-ES" w:eastAsia="es-ES"/>
              </w:rPr>
              <w:t>(***), suman 33.225,15 inversiones aprobadas en 2024 todavía en ejecución y no certificadas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color w:val="auto"/>
                <w:sz w:val="20"/>
                <w:szCs w:val="20"/>
                <w:lang w:val="es-ES" w:eastAsia="es-ES"/>
              </w:rPr>
            </w:pPr>
          </w:p>
        </w:tc>
      </w:tr>
      <w:tr w:rsidR="00D9189E" w:rsidRPr="006F1FAB" w:rsidTr="006F1FAB">
        <w:trPr>
          <w:trHeight w:val="270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Disponible para otras inversiones 2025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D9189E" w:rsidRPr="006F1FAB" w:rsidRDefault="00D9189E" w:rsidP="006F1FAB">
            <w:pPr>
              <w:suppressAutoHyphens w:val="0"/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</w:pPr>
            <w:r w:rsidRPr="006F1FAB">
              <w:rPr>
                <w:rFonts w:cs="Arial"/>
                <w:b/>
                <w:bCs/>
                <w:color w:val="auto"/>
                <w:sz w:val="20"/>
                <w:szCs w:val="20"/>
                <w:lang w:val="es-ES" w:eastAsia="es-ES"/>
              </w:rPr>
              <w:t xml:space="preserve">                 177.658,71 € </w:t>
            </w:r>
          </w:p>
        </w:tc>
      </w:tr>
    </w:tbl>
    <w:p w:rsidR="00D9189E" w:rsidRDefault="00D9189E" w:rsidP="001A2344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</w:p>
    <w:p w:rsidR="00D9189E" w:rsidRPr="001A2344" w:rsidRDefault="00D9189E" w:rsidP="001A2344">
      <w:pPr>
        <w:pStyle w:val="Formatolibre"/>
        <w:spacing w:line="360" w:lineRule="auto"/>
        <w:jc w:val="both"/>
        <w:rPr>
          <w:rFonts w:ascii="AytoRoquetas Light Condensed" w:hAnsi="AytoRoquetas Light Condensed"/>
          <w:b/>
          <w:sz w:val="20"/>
        </w:rPr>
      </w:pPr>
      <w:r>
        <w:rPr>
          <w:rFonts w:ascii="AytoRoquetas Light Condensed" w:hAnsi="AytoRoquetas Light Condensed"/>
          <w:b/>
          <w:sz w:val="20"/>
        </w:rPr>
        <w:t>Sin perjuicio que se debe revisar si existen o no saldos pendientes para la compra de la centrífuga durante el periodo anterior a 2020</w:t>
      </w:r>
    </w:p>
    <w:p w:rsidR="00D9189E" w:rsidRPr="001A5651" w:rsidRDefault="00D9189E" w:rsidP="00C361C7">
      <w:pPr>
        <w:suppressAutoHyphens w:val="0"/>
        <w:spacing w:line="288" w:lineRule="auto"/>
        <w:jc w:val="both"/>
        <w:rPr>
          <w:rFonts w:ascii="AytoRoquetas Light Condensed" w:hAnsi="AytoRoquetas Light Condensed"/>
          <w:b/>
          <w:sz w:val="22"/>
        </w:rPr>
      </w:pPr>
    </w:p>
    <w:sectPr w:rsidR="00D9189E" w:rsidRPr="001A5651" w:rsidSect="006C15AD">
      <w:headerReference w:type="even" r:id="rId8"/>
      <w:headerReference w:type="default" r:id="rId9"/>
      <w:pgSz w:w="11906" w:h="16838" w:code="9"/>
      <w:pgMar w:top="1417" w:right="1701" w:bottom="1417" w:left="1701" w:header="39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89E" w:rsidRDefault="00D9189E" w:rsidP="00527BF6">
      <w:r>
        <w:separator/>
      </w:r>
    </w:p>
  </w:endnote>
  <w:endnote w:type="continuationSeparator" w:id="0">
    <w:p w:rsidR="00D9189E" w:rsidRDefault="00D9189E" w:rsidP="00527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ight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Swis721 LtCn B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Open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89E" w:rsidRDefault="00D9189E" w:rsidP="00527BF6">
      <w:r>
        <w:separator/>
      </w:r>
    </w:p>
  </w:footnote>
  <w:footnote w:type="continuationSeparator" w:id="0">
    <w:p w:rsidR="00D9189E" w:rsidRDefault="00D9189E" w:rsidP="00527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9E" w:rsidRDefault="00D9189E" w:rsidP="00F53444">
    <w:pPr>
      <w:pStyle w:val="Header"/>
      <w:tabs>
        <w:tab w:val="clear" w:pos="8504"/>
      </w:tabs>
    </w:pPr>
    <w:r w:rsidRPr="008A0BE8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2721924" o:spid="_x0000_i1026" type="#_x0000_t75" style="width:143.25pt;height:61.5pt;visibility:visible">
          <v:imagedata r:id="rId1" o:title="" croptop="23701f" cropbottom="16883f" cropleft="7453f" cropright="9914f"/>
        </v:shape>
      </w:pict>
    </w:r>
    <w:r>
      <w:tab/>
    </w:r>
  </w:p>
  <w:p w:rsidR="00D9189E" w:rsidRPr="00F53444" w:rsidRDefault="00D9189E" w:rsidP="00F53444">
    <w:pPr>
      <w:pStyle w:val="Header"/>
      <w:tabs>
        <w:tab w:val="clear" w:pos="850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9E" w:rsidRDefault="00D9189E">
    <w:pPr>
      <w:pStyle w:val="Header"/>
    </w:pPr>
  </w:p>
  <w:p w:rsidR="00D9189E" w:rsidRDefault="00D9189E">
    <w:pPr>
      <w:pStyle w:val="Header"/>
      <w:rPr>
        <w:noProof/>
      </w:rPr>
    </w:pPr>
  </w:p>
  <w:p w:rsidR="00D9189E" w:rsidRDefault="00D9189E">
    <w:pPr>
      <w:pStyle w:val="Header"/>
    </w:pPr>
    <w:r w:rsidRPr="008A0BE8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8" type="#_x0000_t75" style="width:143.25pt;height:61.5pt;visibility:visible">
          <v:imagedata r:id="rId1" o:title="" croptop="23701f" cropbottom="16883f" cropleft="7453f" cropright="9914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>
    <w:nsid w:val="01CA541D"/>
    <w:multiLevelType w:val="hybridMultilevel"/>
    <w:tmpl w:val="31644B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C54AD"/>
    <w:multiLevelType w:val="hybridMultilevel"/>
    <w:tmpl w:val="7A36097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F74406"/>
    <w:multiLevelType w:val="hybridMultilevel"/>
    <w:tmpl w:val="CCC4FC6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3E51C7"/>
    <w:multiLevelType w:val="hybridMultilevel"/>
    <w:tmpl w:val="FE385D9E"/>
    <w:lvl w:ilvl="0" w:tplc="6DCA46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Times New Roman" w:hAnsi="Frutiger LT Std 45 Light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385C4F0A"/>
    <w:multiLevelType w:val="hybridMultilevel"/>
    <w:tmpl w:val="B0CCFBC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69386E"/>
    <w:multiLevelType w:val="hybridMultilevel"/>
    <w:tmpl w:val="7B060DA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7386B"/>
    <w:multiLevelType w:val="hybridMultilevel"/>
    <w:tmpl w:val="05A849CA"/>
    <w:lvl w:ilvl="0" w:tplc="3D0EBE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7A37B1"/>
    <w:multiLevelType w:val="hybridMultilevel"/>
    <w:tmpl w:val="9BBCF3EC"/>
    <w:lvl w:ilvl="0" w:tplc="0C0A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  <w:rPr>
        <w:rFonts w:cs="Times New Roman"/>
      </w:rPr>
    </w:lvl>
  </w:abstractNum>
  <w:abstractNum w:abstractNumId="11">
    <w:nsid w:val="611B17DB"/>
    <w:multiLevelType w:val="hybridMultilevel"/>
    <w:tmpl w:val="0CDCADCE"/>
    <w:lvl w:ilvl="0" w:tplc="C108FC64">
      <w:start w:val="15"/>
      <w:numFmt w:val="bullet"/>
      <w:lvlText w:val="-"/>
      <w:lvlJc w:val="left"/>
      <w:pPr>
        <w:ind w:left="720" w:hanging="360"/>
      </w:pPr>
      <w:rPr>
        <w:rFonts w:ascii="Frutiger Light Condensed" w:eastAsia="Times New Roman" w:hAnsi="Frutiger Light Condense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96482"/>
    <w:multiLevelType w:val="hybridMultilevel"/>
    <w:tmpl w:val="C4E64D28"/>
    <w:lvl w:ilvl="0" w:tplc="C960EA08">
      <w:start w:val="15"/>
      <w:numFmt w:val="bullet"/>
      <w:lvlText w:val="-"/>
      <w:lvlJc w:val="left"/>
      <w:pPr>
        <w:ind w:left="720" w:hanging="360"/>
      </w:pPr>
      <w:rPr>
        <w:rFonts w:ascii="Frutiger Light Condensed" w:eastAsia="Times New Roman" w:hAnsi="Frutiger Light Condense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BF6"/>
    <w:rsid w:val="000021C8"/>
    <w:rsid w:val="00003039"/>
    <w:rsid w:val="00034A5F"/>
    <w:rsid w:val="0004365A"/>
    <w:rsid w:val="00055D11"/>
    <w:rsid w:val="00067E6B"/>
    <w:rsid w:val="00084B48"/>
    <w:rsid w:val="00087F34"/>
    <w:rsid w:val="000925ED"/>
    <w:rsid w:val="00093054"/>
    <w:rsid w:val="000A3B78"/>
    <w:rsid w:val="000A763F"/>
    <w:rsid w:val="000C7638"/>
    <w:rsid w:val="001076AE"/>
    <w:rsid w:val="00165450"/>
    <w:rsid w:val="001A2344"/>
    <w:rsid w:val="001A5651"/>
    <w:rsid w:val="001B2EB9"/>
    <w:rsid w:val="001C2100"/>
    <w:rsid w:val="002129E2"/>
    <w:rsid w:val="00232F0C"/>
    <w:rsid w:val="002379D3"/>
    <w:rsid w:val="00241D0B"/>
    <w:rsid w:val="00242C30"/>
    <w:rsid w:val="002B3A32"/>
    <w:rsid w:val="002B459B"/>
    <w:rsid w:val="002D70EE"/>
    <w:rsid w:val="002E17C6"/>
    <w:rsid w:val="00305EDC"/>
    <w:rsid w:val="00320681"/>
    <w:rsid w:val="00334B09"/>
    <w:rsid w:val="00374954"/>
    <w:rsid w:val="00380C90"/>
    <w:rsid w:val="003814FA"/>
    <w:rsid w:val="003963CF"/>
    <w:rsid w:val="003A0A25"/>
    <w:rsid w:val="003A375D"/>
    <w:rsid w:val="003B266B"/>
    <w:rsid w:val="003C3334"/>
    <w:rsid w:val="00433DAB"/>
    <w:rsid w:val="00437471"/>
    <w:rsid w:val="00447E23"/>
    <w:rsid w:val="00452B9B"/>
    <w:rsid w:val="00464130"/>
    <w:rsid w:val="00471EF9"/>
    <w:rsid w:val="004B3126"/>
    <w:rsid w:val="004B467E"/>
    <w:rsid w:val="00512856"/>
    <w:rsid w:val="0052357A"/>
    <w:rsid w:val="00527BF6"/>
    <w:rsid w:val="00532339"/>
    <w:rsid w:val="00552823"/>
    <w:rsid w:val="00560108"/>
    <w:rsid w:val="005B7A10"/>
    <w:rsid w:val="005F4EB2"/>
    <w:rsid w:val="00607380"/>
    <w:rsid w:val="00610750"/>
    <w:rsid w:val="00644D1B"/>
    <w:rsid w:val="00645AFD"/>
    <w:rsid w:val="006A32BE"/>
    <w:rsid w:val="006C15AD"/>
    <w:rsid w:val="006D5C5A"/>
    <w:rsid w:val="006F1FAB"/>
    <w:rsid w:val="00700DAE"/>
    <w:rsid w:val="007019F6"/>
    <w:rsid w:val="007254D0"/>
    <w:rsid w:val="00763506"/>
    <w:rsid w:val="00774105"/>
    <w:rsid w:val="007B6F89"/>
    <w:rsid w:val="007C2BC8"/>
    <w:rsid w:val="00802436"/>
    <w:rsid w:val="00806E11"/>
    <w:rsid w:val="00832F06"/>
    <w:rsid w:val="00844538"/>
    <w:rsid w:val="00872016"/>
    <w:rsid w:val="00881A95"/>
    <w:rsid w:val="00897B68"/>
    <w:rsid w:val="008A0BE8"/>
    <w:rsid w:val="00915381"/>
    <w:rsid w:val="0091766C"/>
    <w:rsid w:val="009262D5"/>
    <w:rsid w:val="00967869"/>
    <w:rsid w:val="009772F8"/>
    <w:rsid w:val="009A38A3"/>
    <w:rsid w:val="009B1597"/>
    <w:rsid w:val="009E4B18"/>
    <w:rsid w:val="00A46337"/>
    <w:rsid w:val="00A50756"/>
    <w:rsid w:val="00A60341"/>
    <w:rsid w:val="00A719BF"/>
    <w:rsid w:val="00A82350"/>
    <w:rsid w:val="00A85512"/>
    <w:rsid w:val="00A956BE"/>
    <w:rsid w:val="00AA0528"/>
    <w:rsid w:val="00B0605F"/>
    <w:rsid w:val="00B06995"/>
    <w:rsid w:val="00B20ADF"/>
    <w:rsid w:val="00B508F1"/>
    <w:rsid w:val="00B72527"/>
    <w:rsid w:val="00B7503F"/>
    <w:rsid w:val="00B971CE"/>
    <w:rsid w:val="00BC1213"/>
    <w:rsid w:val="00BC73FB"/>
    <w:rsid w:val="00BD44EB"/>
    <w:rsid w:val="00C0221A"/>
    <w:rsid w:val="00C223A6"/>
    <w:rsid w:val="00C361C7"/>
    <w:rsid w:val="00C45A0F"/>
    <w:rsid w:val="00C517C7"/>
    <w:rsid w:val="00C63D6F"/>
    <w:rsid w:val="00C6647B"/>
    <w:rsid w:val="00C66EA5"/>
    <w:rsid w:val="00C75B5D"/>
    <w:rsid w:val="00C861B7"/>
    <w:rsid w:val="00C867B8"/>
    <w:rsid w:val="00C94E34"/>
    <w:rsid w:val="00CB1AC6"/>
    <w:rsid w:val="00CE2E98"/>
    <w:rsid w:val="00D22045"/>
    <w:rsid w:val="00D544D5"/>
    <w:rsid w:val="00D62C29"/>
    <w:rsid w:val="00D6647E"/>
    <w:rsid w:val="00D9189E"/>
    <w:rsid w:val="00DC267D"/>
    <w:rsid w:val="00DE280E"/>
    <w:rsid w:val="00DE73DF"/>
    <w:rsid w:val="00E34726"/>
    <w:rsid w:val="00E63CCD"/>
    <w:rsid w:val="00E73FBD"/>
    <w:rsid w:val="00E83FAA"/>
    <w:rsid w:val="00EA25FD"/>
    <w:rsid w:val="00ED7253"/>
    <w:rsid w:val="00EE0BA5"/>
    <w:rsid w:val="00EE181E"/>
    <w:rsid w:val="00EE7B7F"/>
    <w:rsid w:val="00EF4528"/>
    <w:rsid w:val="00F006CC"/>
    <w:rsid w:val="00F50A09"/>
    <w:rsid w:val="00F53444"/>
    <w:rsid w:val="00F605ED"/>
    <w:rsid w:val="00F63C4C"/>
    <w:rsid w:val="00FB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5D"/>
    <w:pPr>
      <w:suppressAutoHyphens/>
    </w:pPr>
    <w:rPr>
      <w:rFonts w:ascii="Arial" w:hAnsi="Arial"/>
      <w:color w:val="000000"/>
      <w:sz w:val="24"/>
      <w:szCs w:val="24"/>
      <w:lang w:val="es-ES_tradnl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uiPriority w:val="99"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DefaultParagraphFont"/>
    <w:link w:val="TtulosJGL-Pleno"/>
    <w:uiPriority w:val="99"/>
    <w:locked/>
    <w:rsid w:val="00087F34"/>
    <w:rPr>
      <w:rFonts w:ascii="Frutiger LT Std 47 Light Cn" w:hAnsi="Frutiger LT Std 47 Light Cn" w:cs="Times New Roman"/>
      <w:b/>
      <w:color w:val="000000"/>
      <w:sz w:val="20"/>
      <w:szCs w:val="20"/>
      <w:lang w:val="es-ES_tradnl" w:eastAsia="ca-ES"/>
    </w:rPr>
  </w:style>
  <w:style w:type="paragraph" w:styleId="Header">
    <w:name w:val="header"/>
    <w:basedOn w:val="Normal"/>
    <w:link w:val="HeaderChar"/>
    <w:uiPriority w:val="99"/>
    <w:rsid w:val="00527BF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27B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27BF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27B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27B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uiPriority w:val="99"/>
    <w:rsid w:val="00C75B5D"/>
    <w:rPr>
      <w:rFonts w:ascii="Times New Roman" w:hAnsi="Times New Roman"/>
      <w:color w:val="000000"/>
      <w:sz w:val="20"/>
      <w:szCs w:val="20"/>
    </w:rPr>
  </w:style>
  <w:style w:type="character" w:customStyle="1" w:styleId="Ninguno">
    <w:name w:val="Ninguno"/>
    <w:uiPriority w:val="99"/>
    <w:rsid w:val="00C75B5D"/>
  </w:style>
  <w:style w:type="paragraph" w:customStyle="1" w:styleId="Cuerpo">
    <w:name w:val="Cuerpo"/>
    <w:uiPriority w:val="99"/>
    <w:rsid w:val="00C75B5D"/>
    <w:rPr>
      <w:rFonts w:ascii="Helvetica" w:hAnsi="Helvetica"/>
      <w:color w:val="000000"/>
      <w:sz w:val="24"/>
      <w:szCs w:val="20"/>
      <w:lang w:val="es-ES_tradnl"/>
    </w:rPr>
  </w:style>
  <w:style w:type="paragraph" w:customStyle="1" w:styleId="Predeterminado">
    <w:name w:val="Predeterminado"/>
    <w:uiPriority w:val="99"/>
    <w:rsid w:val="00447E23"/>
    <w:pPr>
      <w:suppressAutoHyphens/>
    </w:pPr>
    <w:rPr>
      <w:rFonts w:ascii="Book Antiqua Bold" w:hAnsi="Book Antiqua Bold"/>
      <w:color w:val="000000"/>
      <w:sz w:val="18"/>
      <w:szCs w:val="20"/>
      <w:lang w:val="es-ES_tradnl"/>
    </w:rPr>
  </w:style>
  <w:style w:type="paragraph" w:customStyle="1" w:styleId="Formatolibre">
    <w:name w:val="Formato libre"/>
    <w:uiPriority w:val="99"/>
    <w:rsid w:val="00FB7C7C"/>
    <w:rPr>
      <w:rFonts w:ascii="Helvetica" w:hAnsi="Helvetica"/>
      <w:color w:val="000000"/>
      <w:sz w:val="24"/>
      <w:szCs w:val="20"/>
      <w:lang w:val="es-ES_tradnl"/>
    </w:rPr>
  </w:style>
  <w:style w:type="paragraph" w:customStyle="1" w:styleId="FormatolibreA">
    <w:name w:val="Formato libre A"/>
    <w:uiPriority w:val="99"/>
    <w:rsid w:val="00FB7C7C"/>
    <w:rPr>
      <w:rFonts w:ascii="Helvetica" w:hAnsi="Helvetica"/>
      <w:color w:val="000000"/>
      <w:sz w:val="24"/>
      <w:szCs w:val="20"/>
      <w:lang w:val="es-ES_tradnl"/>
    </w:rPr>
  </w:style>
  <w:style w:type="paragraph" w:styleId="ListParagraph">
    <w:name w:val="List Paragraph"/>
    <w:basedOn w:val="Normal"/>
    <w:uiPriority w:val="99"/>
    <w:qFormat/>
    <w:rsid w:val="00B508F1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A603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color w:val="000000"/>
      <w:sz w:val="2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3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412</Words>
  <Characters>2270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SITUACIÓN DE LA DOTACIÓN ECONÓMICA CONTRATO DEPURACIÓN PONIENTE UTE</dc:title>
  <dc:subject/>
  <dc:creator>Monica Artacho Sanchez</dc:creator>
  <cp:keywords/>
  <dc:description/>
  <cp:lastModifiedBy>rapo</cp:lastModifiedBy>
  <cp:revision>3</cp:revision>
  <cp:lastPrinted>2025-03-31T14:57:00Z</cp:lastPrinted>
  <dcterms:created xsi:type="dcterms:W3CDTF">2025-03-31T17:14:00Z</dcterms:created>
  <dcterms:modified xsi:type="dcterms:W3CDTF">2025-04-01T05:48:00Z</dcterms:modified>
</cp:coreProperties>
</file>