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6A105" w14:textId="09A2D81B" w:rsidR="00093506" w:rsidRPr="0005384C" w:rsidRDefault="002309AD">
      <w:pPr>
        <w:spacing w:line="288" w:lineRule="auto"/>
        <w:jc w:val="both"/>
        <w:rPr>
          <w:rFonts w:ascii="AytoRoquetas Light Condensed" w:hAnsi="AytoRoquetas Light Condensed" w:cs="AytoRoquetas Light Condensed"/>
          <w:sz w:val="22"/>
          <w:szCs w:val="22"/>
          <w:lang w:val="es-ES"/>
        </w:rPr>
      </w:pPr>
      <w:r w:rsidRPr="0005384C">
        <w:rPr>
          <w:rFonts w:ascii="AytoRoquetas Light Condensed" w:hAnsi="AytoRoquetas Light Condensed" w:cs="AytoRoquetas Light Condensed"/>
          <w:sz w:val="22"/>
          <w:szCs w:val="22"/>
          <w:lang w:val="es-ES"/>
        </w:rPr>
        <w:t xml:space="preserve">Expte. </w:t>
      </w:r>
      <w:r w:rsidR="000D3D58" w:rsidRPr="0005384C">
        <w:rPr>
          <w:rFonts w:ascii="AytoRoquetas Light Condensed" w:hAnsi="AytoRoquetas Light Condensed" w:cs="AytoRoquetas Light Condensed"/>
          <w:sz w:val="22"/>
          <w:szCs w:val="22"/>
          <w:lang w:val="es-ES"/>
        </w:rPr>
        <w:t>2025</w:t>
      </w:r>
      <w:r w:rsidR="005A496B" w:rsidRPr="0005384C">
        <w:rPr>
          <w:rFonts w:ascii="AytoRoquetas Light Condensed" w:hAnsi="AytoRoquetas Light Condensed" w:cs="AytoRoquetas Light Condensed"/>
          <w:sz w:val="22"/>
          <w:szCs w:val="22"/>
          <w:lang w:val="es-ES"/>
        </w:rPr>
        <w:t>/</w:t>
      </w:r>
      <w:r w:rsidR="00595ACA" w:rsidRPr="0005384C">
        <w:rPr>
          <w:rFonts w:ascii="AytoRoquetas Light Condensed" w:hAnsi="AytoRoquetas Light Condensed" w:cs="AytoRoquetas Light Condensed"/>
          <w:sz w:val="22"/>
          <w:szCs w:val="22"/>
          <w:lang w:val="es-ES"/>
        </w:rPr>
        <w:t>44</w:t>
      </w:r>
    </w:p>
    <w:p w14:paraId="458D1795" w14:textId="77777777" w:rsidR="0057726F" w:rsidRPr="0005384C" w:rsidRDefault="0057726F">
      <w:pPr>
        <w:spacing w:line="288" w:lineRule="auto"/>
        <w:jc w:val="both"/>
        <w:rPr>
          <w:rFonts w:ascii="AytoRoquetas Light Condensed" w:hAnsi="AytoRoquetas Light Condensed" w:cs="AytoRoquetas Light Condensed"/>
          <w:sz w:val="22"/>
          <w:szCs w:val="22"/>
          <w:lang w:val="es-ES"/>
        </w:rPr>
      </w:pPr>
    </w:p>
    <w:p w14:paraId="222A091F" w14:textId="182600C2" w:rsidR="00093506" w:rsidRPr="0005384C" w:rsidRDefault="00595ACA" w:rsidP="0005384C">
      <w:pPr>
        <w:ind w:firstLine="708"/>
        <w:jc w:val="both"/>
        <w:rPr>
          <w:rFonts w:ascii="AytoRoquetas Light Condensed" w:hAnsi="AytoRoquetas Light Condensed" w:cs="AytoRoquetas Light Condensed"/>
          <w:b/>
          <w:bCs/>
          <w:sz w:val="22"/>
          <w:szCs w:val="22"/>
          <w:lang w:val="es-ES"/>
        </w:rPr>
      </w:pPr>
      <w:r w:rsidRPr="0005384C">
        <w:rPr>
          <w:rFonts w:ascii="AytoRoquetas Light Condensed" w:hAnsi="AytoRoquetas Light Condensed" w:cs="AytoRoquetas Light Condensed"/>
          <w:b/>
          <w:bCs/>
          <w:sz w:val="22"/>
          <w:szCs w:val="22"/>
          <w:lang w:val="es-ES"/>
        </w:rPr>
        <w:t>La Tesorera del Consorcio para la Gestión del Ciclo Integral del Agua de Uso Urbano del Poniente Almeriense emite la siguiente PROPUESTA DE RESOLUCIÓN:</w:t>
      </w:r>
    </w:p>
    <w:p w14:paraId="303E4125" w14:textId="77777777" w:rsidR="00595ACA" w:rsidRPr="0005384C" w:rsidRDefault="00595ACA">
      <w:pPr>
        <w:rPr>
          <w:rFonts w:ascii="AytoRoquetas Light Condensed" w:hAnsi="AytoRoquetas Light Condensed" w:cs="AytoRoquetas Light Condensed"/>
          <w:b/>
          <w:bCs/>
          <w:sz w:val="22"/>
          <w:szCs w:val="22"/>
          <w:lang w:val="es-ES"/>
        </w:rPr>
      </w:pPr>
    </w:p>
    <w:p w14:paraId="6379884E" w14:textId="5B5407EA" w:rsidR="00595ACA" w:rsidRPr="0005384C" w:rsidRDefault="002309AD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  <w:lang w:val="es-ES"/>
        </w:rPr>
      </w:pPr>
      <w:r w:rsidRPr="0005384C">
        <w:rPr>
          <w:rFonts w:ascii="AytoRoquetas Light Condensed" w:hAnsi="AytoRoquetas Light Condensed" w:cs="AytoRoquetas Light Condensed"/>
          <w:sz w:val="22"/>
          <w:szCs w:val="22"/>
          <w:lang w:val="es-ES"/>
        </w:rPr>
        <w:t xml:space="preserve">Ante la necesidad de </w:t>
      </w:r>
      <w:r w:rsidR="00595ACA" w:rsidRPr="0005384C">
        <w:rPr>
          <w:rFonts w:ascii="AytoRoquetas Light Condensed" w:hAnsi="AytoRoquetas Light Condensed" w:cs="AytoRoquetas Light Condensed"/>
          <w:sz w:val="22"/>
          <w:szCs w:val="22"/>
          <w:lang w:val="es-ES"/>
        </w:rPr>
        <w:t xml:space="preserve">poner en funcionamiento la producción y suministro de aguas regeneradas </w:t>
      </w:r>
      <w:r w:rsidR="00A14E89" w:rsidRPr="0005384C">
        <w:rPr>
          <w:rFonts w:ascii="AytoRoquetas Light Condensed" w:hAnsi="AytoRoquetas Light Condensed" w:cs="AytoRoquetas Light Condensed"/>
          <w:sz w:val="22"/>
          <w:szCs w:val="22"/>
          <w:lang w:val="es-ES"/>
        </w:rPr>
        <w:t>procedentes de la EDAR de Roquetas Mar, es necesario la exposición pública del acuerdo adoptado el 10 de marzo de 2025 por la Delegación Territorial de Agricultura, Pesca, Agua y Desarrollo Rural en Almería.</w:t>
      </w:r>
    </w:p>
    <w:p w14:paraId="0F249B18" w14:textId="77777777" w:rsidR="00A14E89" w:rsidRPr="0005384C" w:rsidRDefault="00A14E89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  <w:lang w:val="es-ES"/>
        </w:rPr>
      </w:pPr>
    </w:p>
    <w:p w14:paraId="0E9FABAB" w14:textId="6FF4C679" w:rsidR="00A14E89" w:rsidRPr="0005384C" w:rsidRDefault="00A14E89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  <w:lang w:val="es-ES"/>
        </w:rPr>
      </w:pPr>
      <w:r w:rsidRPr="0005384C">
        <w:rPr>
          <w:rFonts w:ascii="AytoRoquetas Light Condensed" w:hAnsi="AytoRoquetas Light Condensed" w:cs="AytoRoquetas Light Condensed"/>
          <w:sz w:val="22"/>
          <w:szCs w:val="22"/>
          <w:lang w:val="es-ES"/>
        </w:rPr>
        <w:t>El 27 de marzo de 2025 la Secretaría General Técnica, Servicio de Publicaciones y BOJA de la Consejería de la Presidencia, Interior, Diálogo Social y Simplifi</w:t>
      </w:r>
      <w:r w:rsidR="00B618C7" w:rsidRPr="0005384C">
        <w:rPr>
          <w:rFonts w:ascii="AytoRoquetas Light Condensed" w:hAnsi="AytoRoquetas Light Condensed" w:cs="AytoRoquetas Light Condensed"/>
          <w:sz w:val="22"/>
          <w:szCs w:val="22"/>
          <w:lang w:val="es-ES"/>
        </w:rPr>
        <w:t xml:space="preserve">cación Administrativa nos remite valoración del anuncio del que tiene que asumir el pago este Consorcio por importe de 163,13 </w:t>
      </w:r>
      <w:proofErr w:type="gramStart"/>
      <w:r w:rsidR="00B618C7" w:rsidRPr="0005384C">
        <w:rPr>
          <w:rFonts w:ascii="AytoRoquetas Light Condensed" w:hAnsi="AytoRoquetas Light Condensed" w:cs="AytoRoquetas Light Condensed"/>
          <w:sz w:val="22"/>
          <w:szCs w:val="22"/>
          <w:lang w:val="es-ES"/>
        </w:rPr>
        <w:t>Euros</w:t>
      </w:r>
      <w:proofErr w:type="gramEnd"/>
      <w:r w:rsidR="00B618C7" w:rsidRPr="0005384C">
        <w:rPr>
          <w:rFonts w:ascii="AytoRoquetas Light Condensed" w:hAnsi="AytoRoquetas Light Condensed" w:cs="AytoRoquetas Light Condensed"/>
          <w:sz w:val="22"/>
          <w:szCs w:val="22"/>
          <w:lang w:val="es-ES"/>
        </w:rPr>
        <w:t>.</w:t>
      </w:r>
    </w:p>
    <w:p w14:paraId="67A80708" w14:textId="77777777" w:rsidR="00B618C7" w:rsidRPr="0005384C" w:rsidRDefault="00B618C7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  <w:lang w:val="es-ES"/>
        </w:rPr>
      </w:pPr>
    </w:p>
    <w:p w14:paraId="4A8C2ACE" w14:textId="6B1BA18B" w:rsidR="0005384C" w:rsidRPr="0005384C" w:rsidRDefault="0005384C" w:rsidP="0005384C">
      <w:pPr>
        <w:pStyle w:val="Normal0"/>
        <w:suppressAutoHyphens/>
        <w:spacing w:after="0" w:line="288" w:lineRule="auto"/>
        <w:ind w:firstLine="708"/>
        <w:jc w:val="both"/>
        <w:rPr>
          <w:rFonts w:ascii="AytoRoquetas Light Condensed" w:hAnsi="AytoRoquetas Light Condensed"/>
          <w:lang w:val="es-ES"/>
        </w:rPr>
      </w:pPr>
      <w:r w:rsidRPr="0005384C">
        <w:rPr>
          <w:rFonts w:ascii="AytoRoquetas Light Condensed" w:hAnsi="AytoRoquetas Light Condensed"/>
          <w:lang w:val="es-ES"/>
        </w:rPr>
        <w:t xml:space="preserve">Por cuanto antecede, por la presente </w:t>
      </w:r>
      <w:r w:rsidRPr="0005384C">
        <w:rPr>
          <w:rFonts w:ascii="AytoRoquetas Light Condensed" w:hAnsi="AytoRoquetas Light Condensed"/>
          <w:b/>
          <w:bCs/>
          <w:lang w:val="es-ES"/>
        </w:rPr>
        <w:t>PRO</w:t>
      </w:r>
      <w:r>
        <w:rPr>
          <w:rFonts w:ascii="AytoRoquetas Light Condensed" w:hAnsi="AytoRoquetas Light Condensed"/>
          <w:b/>
          <w:bCs/>
          <w:lang w:val="es-ES"/>
        </w:rPr>
        <w:t>PON</w:t>
      </w:r>
      <w:r w:rsidRPr="0005384C">
        <w:rPr>
          <w:rFonts w:ascii="AytoRoquetas Light Condensed" w:hAnsi="AytoRoquetas Light Condensed"/>
          <w:b/>
          <w:bCs/>
          <w:lang w:val="es-ES"/>
        </w:rPr>
        <w:t xml:space="preserve">GO </w:t>
      </w:r>
      <w:r w:rsidRPr="0005384C">
        <w:rPr>
          <w:rFonts w:ascii="AytoRoquetas Light Condensed" w:hAnsi="AytoRoquetas Light Condensed"/>
          <w:lang w:val="es-ES"/>
        </w:rPr>
        <w:t xml:space="preserve">sobre la idoneidad de que se dicte </w:t>
      </w:r>
      <w:r w:rsidRPr="0005384C">
        <w:rPr>
          <w:rFonts w:ascii="AytoRoquetas Light Condensed" w:hAnsi="AytoRoquetas Light Condensed"/>
          <w:b/>
          <w:bCs/>
          <w:lang w:val="es-ES"/>
        </w:rPr>
        <w:t>RESOLUCIÓN</w:t>
      </w:r>
      <w:r w:rsidRPr="0005384C">
        <w:rPr>
          <w:rFonts w:ascii="AytoRoquetas Light Condensed" w:hAnsi="AytoRoquetas Light Condensed"/>
          <w:lang w:val="es-ES"/>
        </w:rPr>
        <w:t xml:space="preserve"> en los términos que a continuación se </w:t>
      </w:r>
      <w:r w:rsidRPr="0005384C">
        <w:rPr>
          <w:rFonts w:ascii="AytoRoquetas Light Condensed" w:hAnsi="AytoRoquetas Light Condensed"/>
          <w:lang w:val="es-ES"/>
        </w:rPr>
        <w:t>indican</w:t>
      </w:r>
      <w:r w:rsidRPr="0005384C">
        <w:rPr>
          <w:rFonts w:ascii="AytoRoquetas Light Condensed" w:hAnsi="AytoRoquetas Light Condensed"/>
          <w:lang w:val="es-ES"/>
        </w:rPr>
        <w:t>:</w:t>
      </w:r>
    </w:p>
    <w:p w14:paraId="465AA88E" w14:textId="7E52FFD7" w:rsidR="00B618C7" w:rsidRPr="0005384C" w:rsidRDefault="00B618C7" w:rsidP="00B618C7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  <w:lang w:val="es-ES"/>
        </w:rPr>
      </w:pPr>
    </w:p>
    <w:p w14:paraId="696D8495" w14:textId="77777777" w:rsidR="00A14E89" w:rsidRPr="0005384C" w:rsidRDefault="00A14E89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  <w:lang w:val="es-ES"/>
        </w:rPr>
      </w:pPr>
    </w:p>
    <w:p w14:paraId="3B9CB813" w14:textId="34AABB40" w:rsidR="0005384C" w:rsidRPr="0005384C" w:rsidRDefault="0005384C" w:rsidP="00B618C7">
      <w:pPr>
        <w:pStyle w:val="Formatolibre0"/>
        <w:spacing w:line="288" w:lineRule="auto"/>
        <w:ind w:firstLine="708"/>
        <w:jc w:val="both"/>
        <w:rPr>
          <w:rFonts w:ascii="AytoRoquetas Light Condensed" w:hAnsi="AytoRoquetas Light Condensed"/>
          <w:color w:val="auto"/>
          <w:sz w:val="22"/>
          <w:szCs w:val="22"/>
          <w:lang w:val="es-ES"/>
        </w:rPr>
      </w:pPr>
      <w:bookmarkStart w:id="0" w:name="_Hlk182917057"/>
      <w:bookmarkStart w:id="1" w:name="_Hlk53999650"/>
      <w:r w:rsidRPr="0005384C">
        <w:rPr>
          <w:rFonts w:ascii="AytoRoquetas Light Condensed" w:hAnsi="AytoRoquetas Light Condensed"/>
          <w:color w:val="auto"/>
          <w:sz w:val="22"/>
          <w:szCs w:val="22"/>
          <w:lang w:val="es-ES"/>
        </w:rPr>
        <w:t xml:space="preserve">1º.- </w:t>
      </w:r>
      <w:r w:rsidR="00B618C7" w:rsidRPr="0005384C">
        <w:rPr>
          <w:rFonts w:ascii="AytoRoquetas Light Condensed" w:hAnsi="AytoRoquetas Light Condensed"/>
          <w:color w:val="auto"/>
          <w:sz w:val="22"/>
          <w:szCs w:val="22"/>
          <w:lang w:val="es-ES"/>
        </w:rPr>
        <w:t>Autorizar</w:t>
      </w:r>
      <w:r w:rsidRPr="0005384C">
        <w:rPr>
          <w:rFonts w:ascii="AytoRoquetas Light Condensed" w:hAnsi="AytoRoquetas Light Condensed"/>
          <w:color w:val="auto"/>
          <w:sz w:val="22"/>
          <w:szCs w:val="22"/>
          <w:lang w:val="es-ES"/>
        </w:rPr>
        <w:t>,</w:t>
      </w:r>
      <w:r w:rsidR="00B618C7" w:rsidRPr="0005384C">
        <w:rPr>
          <w:rFonts w:ascii="AytoRoquetas Light Condensed" w:hAnsi="AytoRoquetas Light Condensed"/>
          <w:color w:val="auto"/>
          <w:sz w:val="22"/>
          <w:szCs w:val="22"/>
          <w:lang w:val="es-ES"/>
        </w:rPr>
        <w:t xml:space="preserve"> disponer el gasto</w:t>
      </w:r>
      <w:r w:rsidRPr="0005384C">
        <w:rPr>
          <w:rFonts w:ascii="AytoRoquetas Light Condensed" w:hAnsi="AytoRoquetas Light Condensed"/>
          <w:color w:val="auto"/>
          <w:sz w:val="22"/>
          <w:szCs w:val="22"/>
          <w:lang w:val="es-ES"/>
        </w:rPr>
        <w:t xml:space="preserve"> y </w:t>
      </w:r>
      <w:r w:rsidR="00B618C7" w:rsidRPr="0005384C">
        <w:rPr>
          <w:rFonts w:ascii="AytoRoquetas Light Condensed" w:hAnsi="AytoRoquetas Light Condensed"/>
          <w:color w:val="auto"/>
          <w:sz w:val="22"/>
          <w:szCs w:val="22"/>
          <w:lang w:val="es-ES"/>
        </w:rPr>
        <w:t xml:space="preserve">así como ordenar el pago para proceder al abono del importe </w:t>
      </w:r>
      <w:r w:rsidRPr="0005384C">
        <w:rPr>
          <w:rFonts w:ascii="AytoRoquetas Light Condensed" w:hAnsi="AytoRoquetas Light Condensed"/>
          <w:color w:val="auto"/>
          <w:sz w:val="22"/>
          <w:szCs w:val="22"/>
          <w:lang w:val="es-ES"/>
        </w:rPr>
        <w:t xml:space="preserve">de 163,13 </w:t>
      </w:r>
      <w:proofErr w:type="gramStart"/>
      <w:r w:rsidRPr="0005384C">
        <w:rPr>
          <w:rFonts w:ascii="AytoRoquetas Light Condensed" w:hAnsi="AytoRoquetas Light Condensed"/>
          <w:color w:val="auto"/>
          <w:sz w:val="22"/>
          <w:szCs w:val="22"/>
          <w:lang w:val="es-ES"/>
        </w:rPr>
        <w:t>Euros</w:t>
      </w:r>
      <w:proofErr w:type="gramEnd"/>
      <w:r w:rsidRPr="0005384C">
        <w:rPr>
          <w:rFonts w:ascii="AytoRoquetas Light Condensed" w:hAnsi="AytoRoquetas Light Condensed"/>
          <w:color w:val="auto"/>
          <w:sz w:val="22"/>
          <w:szCs w:val="22"/>
          <w:lang w:val="es-ES"/>
        </w:rPr>
        <w:t xml:space="preserve">, en concepto de publicación en el BOJA del “Acuerdo de 10 de marzo de 2025, de la Delegación Territorial de Agricultura, Pesca y Desarrollo Rural en Almería, por la que se abre un </w:t>
      </w:r>
      <w:proofErr w:type="spellStart"/>
      <w:r w:rsidRPr="0005384C">
        <w:rPr>
          <w:rFonts w:ascii="AytoRoquetas Light Condensed" w:hAnsi="AytoRoquetas Light Condensed"/>
          <w:color w:val="auto"/>
          <w:sz w:val="22"/>
          <w:szCs w:val="22"/>
          <w:lang w:val="es-ES"/>
        </w:rPr>
        <w:t>period</w:t>
      </w:r>
      <w:proofErr w:type="spellEnd"/>
      <w:r w:rsidRPr="0005384C">
        <w:rPr>
          <w:rFonts w:ascii="AytoRoquetas Light Condensed" w:hAnsi="AytoRoquetas Light Condensed"/>
          <w:color w:val="auto"/>
          <w:sz w:val="22"/>
          <w:szCs w:val="22"/>
          <w:lang w:val="es-ES"/>
        </w:rPr>
        <w:t xml:space="preserve"> de información </w:t>
      </w:r>
      <w:proofErr w:type="spellStart"/>
      <w:r w:rsidRPr="0005384C">
        <w:rPr>
          <w:rFonts w:ascii="AytoRoquetas Light Condensed" w:hAnsi="AytoRoquetas Light Condensed"/>
          <w:color w:val="auto"/>
          <w:sz w:val="22"/>
          <w:szCs w:val="22"/>
          <w:lang w:val="es-ES"/>
        </w:rPr>
        <w:t>públia</w:t>
      </w:r>
      <w:proofErr w:type="spellEnd"/>
      <w:r w:rsidRPr="0005384C">
        <w:rPr>
          <w:rFonts w:ascii="AytoRoquetas Light Condensed" w:hAnsi="AytoRoquetas Light Condensed"/>
          <w:color w:val="auto"/>
          <w:sz w:val="22"/>
          <w:szCs w:val="22"/>
          <w:lang w:val="es-ES"/>
        </w:rPr>
        <w:t xml:space="preserve"> sobre solicitud de autorización de producción y suministro de aguas regeneradas procedentes de la EDAR de Roquetas de Mar.</w:t>
      </w:r>
    </w:p>
    <w:p w14:paraId="60CE7A8B" w14:textId="77777777" w:rsidR="00B618C7" w:rsidRPr="0005384C" w:rsidRDefault="00B618C7" w:rsidP="00B618C7">
      <w:pPr>
        <w:pStyle w:val="Formatolibre0"/>
        <w:spacing w:line="288" w:lineRule="auto"/>
        <w:jc w:val="both"/>
        <w:rPr>
          <w:rFonts w:ascii="AytoRoquetas Light Condensed" w:hAnsi="AytoRoquetas Light Condensed"/>
          <w:color w:val="FF0000"/>
          <w:sz w:val="22"/>
          <w:szCs w:val="22"/>
          <w:lang w:val="es-ES"/>
        </w:rPr>
      </w:pPr>
    </w:p>
    <w:bookmarkEnd w:id="0"/>
    <w:bookmarkEnd w:id="1"/>
    <w:p w14:paraId="0C10B12C" w14:textId="77777777" w:rsidR="0005384C" w:rsidRPr="0005384C" w:rsidRDefault="0005384C" w:rsidP="00B618C7">
      <w:pPr>
        <w:spacing w:line="288" w:lineRule="auto"/>
        <w:ind w:firstLine="708"/>
        <w:jc w:val="both"/>
        <w:rPr>
          <w:rFonts w:ascii="AytoRoquetas Light Condensed" w:hAnsi="AytoRoquetas Light Condensed" w:cs="FrutigerNextLT"/>
          <w:bCs/>
          <w:sz w:val="22"/>
          <w:szCs w:val="22"/>
          <w:lang w:val="es-ES" w:eastAsia="ar-SA"/>
        </w:rPr>
      </w:pPr>
      <w:r w:rsidRPr="0005384C">
        <w:rPr>
          <w:rFonts w:ascii="AytoRoquetas Light Condensed" w:hAnsi="AytoRoquetas Light Condensed" w:cs="FrutigerNextLT"/>
          <w:bCs/>
          <w:sz w:val="22"/>
          <w:szCs w:val="22"/>
          <w:lang w:val="es-ES" w:eastAsia="ar-SA"/>
        </w:rPr>
        <w:t xml:space="preserve">2º.- </w:t>
      </w:r>
      <w:r w:rsidR="00B618C7" w:rsidRPr="0005384C">
        <w:rPr>
          <w:rFonts w:ascii="AytoRoquetas Light Condensed" w:hAnsi="AytoRoquetas Light Condensed" w:cs="FrutigerNextLT"/>
          <w:bCs/>
          <w:sz w:val="22"/>
          <w:szCs w:val="22"/>
          <w:lang w:val="es-ES" w:eastAsia="ar-SA"/>
        </w:rPr>
        <w:t>De</w:t>
      </w:r>
      <w:r w:rsidRPr="0005384C">
        <w:rPr>
          <w:rFonts w:ascii="AytoRoquetas Light Condensed" w:hAnsi="AytoRoquetas Light Condensed" w:cs="FrutigerNextLT"/>
          <w:bCs/>
          <w:sz w:val="22"/>
          <w:szCs w:val="22"/>
          <w:lang w:val="es-ES" w:eastAsia="ar-SA"/>
        </w:rPr>
        <w:t xml:space="preserve"> la</w:t>
      </w:r>
      <w:r w:rsidR="00B618C7" w:rsidRPr="0005384C">
        <w:rPr>
          <w:rFonts w:ascii="AytoRoquetas Light Condensed" w:hAnsi="AytoRoquetas Light Condensed" w:cs="FrutigerNextLT"/>
          <w:bCs/>
          <w:sz w:val="22"/>
          <w:szCs w:val="22"/>
          <w:lang w:val="es-ES" w:eastAsia="ar-SA"/>
        </w:rPr>
        <w:t xml:space="preserve"> presente -Propuesta de Resolución se </w:t>
      </w:r>
      <w:r w:rsidRPr="0005384C">
        <w:rPr>
          <w:rFonts w:ascii="AytoRoquetas Light Condensed" w:hAnsi="AytoRoquetas Light Condensed" w:cs="FrutigerNextLT"/>
          <w:bCs/>
          <w:sz w:val="22"/>
          <w:szCs w:val="22"/>
          <w:lang w:val="es-ES" w:eastAsia="ar-SA"/>
        </w:rPr>
        <w:t>da</w:t>
      </w:r>
      <w:r w:rsidR="00B618C7" w:rsidRPr="0005384C">
        <w:rPr>
          <w:rFonts w:ascii="AytoRoquetas Light Condensed" w:hAnsi="AytoRoquetas Light Condensed" w:cs="FrutigerNextLT"/>
          <w:bCs/>
          <w:sz w:val="22"/>
          <w:szCs w:val="22"/>
          <w:lang w:val="es-ES" w:eastAsia="ar-SA"/>
        </w:rPr>
        <w:t xml:space="preserve"> traslado a la </w:t>
      </w:r>
      <w:r w:rsidR="00B618C7" w:rsidRPr="0005384C">
        <w:rPr>
          <w:rFonts w:ascii="AytoRoquetas Light Condensed" w:hAnsi="AytoRoquetas Light Condensed" w:cs="FrutigerNextLT"/>
          <w:b/>
          <w:sz w:val="22"/>
          <w:szCs w:val="22"/>
          <w:lang w:val="es-ES" w:eastAsia="ar-SA"/>
        </w:rPr>
        <w:t>Intervención</w:t>
      </w:r>
      <w:r w:rsidR="00B618C7" w:rsidRPr="0005384C">
        <w:rPr>
          <w:rFonts w:ascii="AytoRoquetas Light Condensed" w:hAnsi="AytoRoquetas Light Condensed" w:cs="FrutigerNextLT"/>
          <w:bCs/>
          <w:sz w:val="22"/>
          <w:szCs w:val="22"/>
          <w:lang w:val="es-ES" w:eastAsia="ar-SA"/>
        </w:rPr>
        <w:t xml:space="preserve"> </w:t>
      </w:r>
      <w:r w:rsidRPr="0005384C">
        <w:rPr>
          <w:rFonts w:ascii="AytoRoquetas Light Condensed" w:hAnsi="AytoRoquetas Light Condensed" w:cs="FrutigerNextLT"/>
          <w:bCs/>
          <w:sz w:val="22"/>
          <w:szCs w:val="22"/>
          <w:lang w:val="es-ES" w:eastAsia="ar-SA"/>
        </w:rPr>
        <w:t>del Consorcio</w:t>
      </w:r>
      <w:r w:rsidR="00B618C7" w:rsidRPr="0005384C">
        <w:rPr>
          <w:rFonts w:ascii="AytoRoquetas Light Condensed" w:hAnsi="AytoRoquetas Light Condensed" w:cs="FrutigerNextLT"/>
          <w:bCs/>
          <w:sz w:val="22"/>
          <w:szCs w:val="22"/>
          <w:lang w:val="es-ES" w:eastAsia="ar-SA"/>
        </w:rPr>
        <w:t xml:space="preserve">, a los efectos de que </w:t>
      </w:r>
      <w:r w:rsidR="00B618C7" w:rsidRPr="0005384C">
        <w:rPr>
          <w:rFonts w:ascii="AytoRoquetas Light Condensed" w:hAnsi="AytoRoquetas Light Condensed" w:cs="FrutigerNextLT"/>
          <w:b/>
          <w:sz w:val="22"/>
          <w:szCs w:val="22"/>
          <w:lang w:val="es-ES" w:eastAsia="ar-SA"/>
        </w:rPr>
        <w:t>se fiscalice el gasto</w:t>
      </w:r>
      <w:r w:rsidR="00B618C7" w:rsidRPr="0005384C">
        <w:rPr>
          <w:rFonts w:ascii="AytoRoquetas Light Condensed" w:hAnsi="AytoRoquetas Light Condensed" w:cs="FrutigerNextLT"/>
          <w:bCs/>
          <w:sz w:val="22"/>
          <w:szCs w:val="22"/>
          <w:lang w:val="es-ES" w:eastAsia="ar-SA"/>
        </w:rPr>
        <w:t xml:space="preserve"> previamente a la resolución que se dicte</w:t>
      </w:r>
      <w:r w:rsidRPr="0005384C">
        <w:rPr>
          <w:rFonts w:ascii="AytoRoquetas Light Condensed" w:hAnsi="AytoRoquetas Light Condensed" w:cs="FrutigerNextLT"/>
          <w:bCs/>
          <w:sz w:val="22"/>
          <w:szCs w:val="22"/>
          <w:lang w:val="es-ES" w:eastAsia="ar-SA"/>
        </w:rPr>
        <w:t>.</w:t>
      </w:r>
    </w:p>
    <w:p w14:paraId="2958550D" w14:textId="77777777" w:rsidR="0005384C" w:rsidRPr="0005384C" w:rsidRDefault="0005384C" w:rsidP="00B618C7">
      <w:pPr>
        <w:spacing w:line="288" w:lineRule="auto"/>
        <w:ind w:firstLine="708"/>
        <w:jc w:val="both"/>
        <w:rPr>
          <w:rFonts w:ascii="AytoRoquetas Light Condensed" w:hAnsi="AytoRoquetas Light Condensed" w:cs="FrutigerNextLT"/>
          <w:bCs/>
          <w:sz w:val="22"/>
          <w:szCs w:val="22"/>
          <w:lang w:val="es-ES" w:eastAsia="ar-SA"/>
        </w:rPr>
      </w:pPr>
    </w:p>
    <w:p w14:paraId="71A5FC96" w14:textId="77777777" w:rsidR="00B618C7" w:rsidRPr="0005384C" w:rsidRDefault="00B618C7" w:rsidP="00B618C7">
      <w:pPr>
        <w:spacing w:line="288" w:lineRule="auto"/>
        <w:jc w:val="both"/>
        <w:rPr>
          <w:rFonts w:ascii="AytoRoquetas Light Condensed" w:hAnsi="AytoRoquetas Light Condensed" w:cs="FrutigerNextLT"/>
          <w:bCs/>
          <w:color w:val="FF0000"/>
          <w:sz w:val="22"/>
          <w:szCs w:val="22"/>
          <w:lang w:val="es-ES" w:eastAsia="ar-SA"/>
        </w:rPr>
      </w:pPr>
    </w:p>
    <w:p w14:paraId="07D80846" w14:textId="77777777" w:rsidR="00B618C7" w:rsidRPr="0005384C" w:rsidRDefault="00B618C7" w:rsidP="00B618C7">
      <w:pPr>
        <w:spacing w:line="288" w:lineRule="auto"/>
        <w:ind w:firstLine="708"/>
        <w:jc w:val="both"/>
        <w:rPr>
          <w:rFonts w:ascii="AytoRoquetas Light Condensed" w:hAnsi="AytoRoquetas Light Condensed" w:cs="FrutigerNextLT"/>
          <w:bCs/>
          <w:sz w:val="22"/>
          <w:szCs w:val="22"/>
          <w:lang w:val="es-ES" w:eastAsia="ar-SA"/>
        </w:rPr>
      </w:pPr>
      <w:r w:rsidRPr="0005384C">
        <w:rPr>
          <w:rFonts w:ascii="AytoRoquetas Light Condensed" w:hAnsi="AytoRoquetas Light Condensed" w:cs="FrutigerNextLT"/>
          <w:i/>
          <w:iCs/>
          <w:sz w:val="22"/>
          <w:szCs w:val="22"/>
          <w:lang w:val="es-ES" w:eastAsia="ar-SA"/>
        </w:rPr>
        <w:t>El presente documento ha sido firmado electrónicamente de acuerdo con lo establecido en la Ley 40/2015, de 1 de octubre, de Régimen Jurídico del Sector Público, por el funcionario público en la fecha que se indica al pie del mismo, cuya autenticidad e integridad puede verificarse a través de código seguro que se inserta.</w:t>
      </w:r>
    </w:p>
    <w:p w14:paraId="05C209A0" w14:textId="77777777" w:rsidR="00B618C7" w:rsidRPr="0005384C" w:rsidRDefault="00B618C7" w:rsidP="00B618C7">
      <w:pPr>
        <w:spacing w:line="288" w:lineRule="auto"/>
        <w:rPr>
          <w:rFonts w:ascii="AytoRoquetas Light Condensed" w:hAnsi="AytoRoquetas Light Condensed" w:cs="AytoRoquetas Light Condensed"/>
          <w:color w:val="FF0000"/>
          <w:sz w:val="22"/>
          <w:szCs w:val="22"/>
          <w:lang w:val="es-ES"/>
        </w:rPr>
      </w:pPr>
    </w:p>
    <w:p w14:paraId="7FF7E855" w14:textId="77777777" w:rsidR="00B618C7" w:rsidRPr="0005384C" w:rsidRDefault="00B618C7" w:rsidP="00B618C7">
      <w:pPr>
        <w:spacing w:line="288" w:lineRule="auto"/>
        <w:ind w:firstLine="567"/>
        <w:jc w:val="both"/>
        <w:rPr>
          <w:rFonts w:ascii="AytoRoquetas Light Condensed" w:hAnsi="AytoRoquetas Light Condensed" w:cs="AytoRoquetas Light Condensed"/>
          <w:sz w:val="22"/>
          <w:szCs w:val="22"/>
          <w:lang w:val="es-ES"/>
        </w:rPr>
      </w:pPr>
    </w:p>
    <w:p w14:paraId="64990155" w14:textId="77777777" w:rsidR="00B618C7" w:rsidRPr="0005384C" w:rsidRDefault="00B618C7" w:rsidP="00B618C7">
      <w:pPr>
        <w:spacing w:line="288" w:lineRule="auto"/>
        <w:jc w:val="both"/>
        <w:rPr>
          <w:rFonts w:ascii="AytoRoquetas Light Condensed" w:hAnsi="AytoRoquetas Light Condensed" w:cs="AytoRoquetas Light Condensed"/>
          <w:sz w:val="22"/>
          <w:szCs w:val="22"/>
          <w:lang w:val="es-ES"/>
        </w:rPr>
      </w:pPr>
    </w:p>
    <w:p w14:paraId="503714D0" w14:textId="77777777" w:rsidR="00A14E89" w:rsidRPr="0005384C" w:rsidRDefault="00A14E89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  <w:lang w:val="es-ES"/>
        </w:rPr>
      </w:pPr>
    </w:p>
    <w:sectPr w:rsidR="00A14E89" w:rsidRPr="0005384C">
      <w:headerReference w:type="even" r:id="rId7"/>
      <w:headerReference w:type="default" r:id="rId8"/>
      <w:pgSz w:w="11906" w:h="16838"/>
      <w:pgMar w:top="1418" w:right="1701" w:bottom="851" w:left="1701" w:header="397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27DE4" w14:textId="77777777" w:rsidR="00D20B37" w:rsidRDefault="00D20B37">
      <w:r>
        <w:separator/>
      </w:r>
    </w:p>
  </w:endnote>
  <w:endnote w:type="continuationSeparator" w:id="0">
    <w:p w14:paraId="60433748" w14:textId="77777777" w:rsidR="00D20B37" w:rsidRDefault="00D20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HGPMinchoE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Std 47 Light Cn">
    <w:altName w:val="Calibri"/>
    <w:charset w:val="01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Book Antiqua Bold">
    <w:altName w:val="Book Antiqua"/>
    <w:charset w:val="01"/>
    <w:family w:val="auto"/>
    <w:pitch w:val="default"/>
  </w:font>
  <w:font w:name="FrutigerNextLT">
    <w:altName w:val="MS Mincho"/>
    <w:panose1 w:val="00000000000000000000"/>
    <w:charset w:val="00"/>
    <w:family w:val="modern"/>
    <w:notTrueType/>
    <w:pitch w:val="variable"/>
    <w:sig w:usb0="800000AF" w:usb1="4000204A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B3E3C" w14:textId="77777777" w:rsidR="00D20B37" w:rsidRDefault="00D20B37">
      <w:r>
        <w:separator/>
      </w:r>
    </w:p>
  </w:footnote>
  <w:footnote w:type="continuationSeparator" w:id="0">
    <w:p w14:paraId="7627BB44" w14:textId="77777777" w:rsidR="00D20B37" w:rsidRDefault="00D20B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493AD" w14:textId="77777777" w:rsidR="00093506" w:rsidRDefault="0009350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470F3" w14:textId="77777777" w:rsidR="00093506" w:rsidRDefault="00093506">
    <w:pPr>
      <w:pStyle w:val="Encabezado"/>
    </w:pPr>
  </w:p>
  <w:p w14:paraId="2BBE00EE" w14:textId="77777777" w:rsidR="00093506" w:rsidRDefault="00093506">
    <w:pPr>
      <w:pStyle w:val="Encabezado"/>
    </w:pPr>
  </w:p>
  <w:p w14:paraId="33367E9B" w14:textId="77777777" w:rsidR="00093506" w:rsidRDefault="002309AD">
    <w:pPr>
      <w:pStyle w:val="Encabezado"/>
    </w:pPr>
    <w:r>
      <w:rPr>
        <w:noProof/>
      </w:rPr>
      <w:drawing>
        <wp:inline distT="0" distB="0" distL="0" distR="0" wp14:anchorId="1A6929B2" wp14:editId="4F715C84">
          <wp:extent cx="1853565" cy="78867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1372" t="36164" r="15128" b="25763"/>
                  <a:stretch>
                    <a:fillRect/>
                  </a:stretch>
                </pic:blipFill>
                <pic:spPr bwMode="auto">
                  <a:xfrm>
                    <a:off x="0" y="0"/>
                    <a:ext cx="1853565" cy="788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506"/>
    <w:rsid w:val="00000692"/>
    <w:rsid w:val="0005384C"/>
    <w:rsid w:val="00093506"/>
    <w:rsid w:val="000C577E"/>
    <w:rsid w:val="000D3D58"/>
    <w:rsid w:val="00101364"/>
    <w:rsid w:val="00207F17"/>
    <w:rsid w:val="002309AD"/>
    <w:rsid w:val="0035706F"/>
    <w:rsid w:val="003A6D9C"/>
    <w:rsid w:val="0040220E"/>
    <w:rsid w:val="004A5675"/>
    <w:rsid w:val="0057726F"/>
    <w:rsid w:val="00595ACA"/>
    <w:rsid w:val="005A496B"/>
    <w:rsid w:val="005D3120"/>
    <w:rsid w:val="00632A0A"/>
    <w:rsid w:val="0063665F"/>
    <w:rsid w:val="006815B4"/>
    <w:rsid w:val="006B3E92"/>
    <w:rsid w:val="00780F1E"/>
    <w:rsid w:val="007F3FC1"/>
    <w:rsid w:val="00880204"/>
    <w:rsid w:val="008D67E1"/>
    <w:rsid w:val="00991A27"/>
    <w:rsid w:val="00A14E89"/>
    <w:rsid w:val="00A3709F"/>
    <w:rsid w:val="00AD4325"/>
    <w:rsid w:val="00B618C7"/>
    <w:rsid w:val="00BE5B9E"/>
    <w:rsid w:val="00BF011F"/>
    <w:rsid w:val="00CB77C0"/>
    <w:rsid w:val="00D20B37"/>
    <w:rsid w:val="00D24EEA"/>
    <w:rsid w:val="00DF4F26"/>
    <w:rsid w:val="00E44474"/>
    <w:rsid w:val="00EA5305"/>
    <w:rsid w:val="00F06727"/>
    <w:rsid w:val="00F16840"/>
    <w:rsid w:val="00FA62CB"/>
    <w:rsid w:val="00FC0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C7808"/>
  <w15:docId w15:val="{989325F1-32A5-4B0D-ADDE-AAAEA939A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B5D"/>
    <w:rPr>
      <w:rFonts w:ascii="Arial" w:eastAsia="ヒラギノ角ゴ Pro W3" w:hAnsi="Arial" w:cs="Times New Roman"/>
      <w:color w:val="000000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sJGL-PlenoCar">
    <w:name w:val="Títulos JGL-Pleno Car"/>
    <w:basedOn w:val="Fuentedeprrafopredeter"/>
    <w:qFormat/>
    <w:rsid w:val="00087F34"/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527BF6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527BF6"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527BF6"/>
    <w:rPr>
      <w:rFonts w:ascii="Segoe UI" w:hAnsi="Segoe UI" w:cs="Segoe UI"/>
      <w:sz w:val="18"/>
      <w:szCs w:val="18"/>
    </w:rPr>
  </w:style>
  <w:style w:type="character" w:customStyle="1" w:styleId="Ninguno">
    <w:name w:val="Ninguno"/>
    <w:qFormat/>
    <w:rsid w:val="00C75B5D"/>
  </w:style>
  <w:style w:type="character" w:customStyle="1" w:styleId="TextoindependienteCar">
    <w:name w:val="Texto independiente Car"/>
    <w:basedOn w:val="Fuentedeprrafopredeter"/>
    <w:link w:val="Textoindependiente"/>
    <w:qFormat/>
    <w:rsid w:val="00724CAE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AytoRoquetas Light Condensed" w:eastAsia="Microsoft YaHei" w:hAnsi="AytoRoquetas Light Condensed" w:cs="Arial Unicode MS"/>
      <w:sz w:val="28"/>
      <w:szCs w:val="28"/>
    </w:rPr>
  </w:style>
  <w:style w:type="paragraph" w:styleId="Textoindependiente">
    <w:name w:val="Body Text"/>
    <w:basedOn w:val="Normal"/>
    <w:link w:val="TextoindependienteCar"/>
    <w:rsid w:val="00724CAE"/>
    <w:pPr>
      <w:suppressAutoHyphens w:val="0"/>
      <w:spacing w:after="120"/>
    </w:pPr>
    <w:rPr>
      <w:rFonts w:ascii="Times New Roman" w:eastAsia="Times New Roman" w:hAnsi="Times New Roman"/>
      <w:color w:val="auto"/>
      <w:lang w:val="es-ES" w:eastAsia="es-ES"/>
    </w:rPr>
  </w:style>
  <w:style w:type="paragraph" w:styleId="Lista">
    <w:name w:val="List"/>
    <w:basedOn w:val="Textoindependiente"/>
    <w:rPr>
      <w:rFonts w:ascii="AytoRoquetas Light Condensed" w:hAnsi="AytoRoquetas Light Condensed" w:cs="Arial Unicode M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ascii="AytoRoquetas Light Condensed" w:hAnsi="AytoRoquetas Light Condensed" w:cs="Arial Unicode M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ascii="AytoRoquetas Light Condensed" w:hAnsi="AytoRoquetas Light Condensed" w:cs="Arial Unicode MS"/>
    </w:rPr>
  </w:style>
  <w:style w:type="paragraph" w:customStyle="1" w:styleId="TtulosJGL-Pleno">
    <w:name w:val="Títulos JGL-Pleno"/>
    <w:basedOn w:val="Normal"/>
    <w:autoRedefine/>
    <w:qFormat/>
    <w:rsid w:val="00087F3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pacing w:line="288" w:lineRule="auto"/>
      <w:ind w:firstLine="180"/>
      <w:jc w:val="both"/>
    </w:pPr>
    <w:rPr>
      <w:rFonts w:ascii="Frutiger LT Std 47 Light Cn" w:hAnsi="Frutiger LT Std 47 Light Cn"/>
      <w:b/>
      <w:sz w:val="26"/>
      <w:szCs w:val="20"/>
      <w:lang w:eastAsia="ca-E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527BF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527BF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527BF6"/>
    <w:rPr>
      <w:rFonts w:ascii="Segoe UI" w:hAnsi="Segoe UI" w:cs="Segoe UI"/>
      <w:sz w:val="18"/>
      <w:szCs w:val="18"/>
    </w:rPr>
  </w:style>
  <w:style w:type="paragraph" w:customStyle="1" w:styleId="FreeForm">
    <w:name w:val="Free Form"/>
    <w:qFormat/>
    <w:rsid w:val="00C75B5D"/>
    <w:rPr>
      <w:rFonts w:ascii="Times New Roman" w:eastAsia="ヒラギノ角ゴ Pro W3" w:hAnsi="Times New Roman" w:cs="Times New Roman"/>
      <w:color w:val="000000"/>
      <w:sz w:val="20"/>
      <w:szCs w:val="20"/>
      <w:lang w:eastAsia="es-ES"/>
    </w:rPr>
  </w:style>
  <w:style w:type="paragraph" w:customStyle="1" w:styleId="Cuerpo">
    <w:name w:val="Cuerpo"/>
    <w:qFormat/>
    <w:rsid w:val="00C75B5D"/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Predeterminado">
    <w:name w:val="Predeterminado"/>
    <w:qFormat/>
    <w:rsid w:val="00447E23"/>
    <w:rPr>
      <w:rFonts w:ascii="Book Antiqua Bold" w:eastAsia="ヒラギノ角ゴ Pro W3" w:hAnsi="Book Antiqua Bold" w:cs="Times New Roman"/>
      <w:color w:val="000000"/>
      <w:sz w:val="18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724CAE"/>
    <w:pPr>
      <w:suppressAutoHyphens w:val="0"/>
      <w:ind w:left="720"/>
      <w:contextualSpacing/>
    </w:pPr>
    <w:rPr>
      <w:rFonts w:ascii="Times New Roman" w:eastAsia="Times New Roman" w:hAnsi="Times New Roman"/>
      <w:color w:val="auto"/>
      <w:lang w:val="es-ES" w:eastAsia="es-ES"/>
    </w:rPr>
  </w:style>
  <w:style w:type="paragraph" w:customStyle="1" w:styleId="Prrafodelista1">
    <w:name w:val="Párrafo de lista1"/>
    <w:basedOn w:val="Normal"/>
    <w:uiPriority w:val="99"/>
    <w:qFormat/>
    <w:rsid w:val="00724CAE"/>
    <w:pPr>
      <w:suppressAutoHyphens w:val="0"/>
      <w:ind w:left="708"/>
    </w:pPr>
    <w:rPr>
      <w:rFonts w:ascii="Times New Roman" w:eastAsia="Times New Roman" w:hAnsi="Times New Roman"/>
      <w:color w:val="auto"/>
      <w:lang w:val="es-ES" w:eastAsia="es-ES"/>
    </w:rPr>
  </w:style>
  <w:style w:type="paragraph" w:customStyle="1" w:styleId="Normal0">
    <w:name w:val="Normal_0"/>
    <w:qFormat/>
    <w:rsid w:val="00B618C7"/>
    <w:pPr>
      <w:suppressAutoHyphens w:val="0"/>
      <w:spacing w:after="200" w:line="276" w:lineRule="auto"/>
    </w:pPr>
    <w:rPr>
      <w:rFonts w:ascii="Calibri" w:eastAsia="Calibri" w:hAnsi="Calibri" w:cs="Times New Roman"/>
      <w:noProof/>
      <w:lang w:val="ca-ES"/>
    </w:rPr>
  </w:style>
  <w:style w:type="paragraph" w:customStyle="1" w:styleId="Formatolibre0">
    <w:name w:val="Formato libre_0"/>
    <w:rsid w:val="00B618C7"/>
    <w:pPr>
      <w:suppressAutoHyphens w:val="0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ca-ES"/>
    </w:rPr>
  </w:style>
  <w:style w:type="paragraph" w:customStyle="1" w:styleId="Normal1">
    <w:name w:val="Normal_1"/>
    <w:qFormat/>
    <w:rsid w:val="00B618C7"/>
    <w:pPr>
      <w:suppressAutoHyphens w:val="0"/>
      <w:spacing w:after="200" w:line="276" w:lineRule="auto"/>
    </w:pPr>
    <w:rPr>
      <w:rFonts w:ascii="Calibri" w:eastAsia="Calibri" w:hAnsi="Calibri" w:cs="Times New Roman"/>
      <w:noProof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E9ECB-BC8D-4A8A-B3FB-BCBF48680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285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dc:description/>
  <cp:lastModifiedBy>Monica Artacho Sanchez</cp:lastModifiedBy>
  <cp:revision>3</cp:revision>
  <cp:lastPrinted>2022-05-05T06:26:00Z</cp:lastPrinted>
  <dcterms:created xsi:type="dcterms:W3CDTF">2025-04-09T11:38:00Z</dcterms:created>
  <dcterms:modified xsi:type="dcterms:W3CDTF">2025-04-09T12:15:00Z</dcterms:modified>
  <dc:language>es-ES</dc:language>
</cp:coreProperties>
</file>