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informa del estado de ejecución de las inversiones de dotación del año 2023.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de cuenta de las ejecutadas y sean aprobadas en la siguiente junta.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informe de estado de las inversiones así como certificaciones de las actuaciones ejecutadas.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