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34B0D" w14:textId="1A734EBC" w:rsidR="00663380" w:rsidRPr="002F2FC5" w:rsidRDefault="002F2FC5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2F2FC5">
        <w:rPr>
          <w:rFonts w:ascii="AytoRoquetas Light Condensed" w:hAnsi="AytoRoquetas Light Condensed"/>
          <w:noProof/>
          <w:sz w:val="22"/>
        </w:rPr>
        <w:drawing>
          <wp:inline distT="0" distB="0" distL="0" distR="0" wp14:anchorId="3D4455D6" wp14:editId="54A05312">
            <wp:extent cx="1756335" cy="70408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335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111B" w14:textId="77777777" w:rsidR="00663380" w:rsidRPr="002F2FC5" w:rsidRDefault="00663380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</w:p>
    <w:p w14:paraId="53E41B6A" w14:textId="77777777" w:rsidR="00663380" w:rsidRPr="002F2FC5" w:rsidRDefault="002F2FC5" w:rsidP="002F2FC5">
      <w:pPr>
        <w:pStyle w:val="Ttulo1"/>
        <w:widowControl/>
        <w:spacing w:line="288" w:lineRule="auto"/>
        <w:ind w:left="0"/>
        <w:jc w:val="both"/>
        <w:rPr>
          <w:rFonts w:ascii="AytoRoquetas Light Condensed" w:hAnsi="AytoRoquetas Light Condensed"/>
          <w:sz w:val="22"/>
        </w:rPr>
      </w:pPr>
      <w:r w:rsidRPr="002F2FC5">
        <w:rPr>
          <w:rFonts w:ascii="AytoRoquetas Light Condensed" w:hAnsi="AytoRoquetas Light Condensed"/>
          <w:sz w:val="22"/>
        </w:rPr>
        <w:t>DON GABRIEL AMAT AYLLÓN, PRESIDENTA DEL CONSORCIO DE GESTION DE LOS SERVICIOS INTEGRADOS DE ABASTECIMIENTO DE AGUAS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Y</w:t>
      </w:r>
      <w:r w:rsidRPr="002F2FC5">
        <w:rPr>
          <w:rFonts w:ascii="AytoRoquetas Light Condensed" w:hAnsi="AytoRoquetas Light Condensed"/>
          <w:spacing w:val="-1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SANEAMIENTO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DEL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PONIENTE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ALMERIENSE,</w:t>
      </w:r>
      <w:r w:rsidRPr="002F2FC5">
        <w:rPr>
          <w:rFonts w:ascii="AytoRoquetas Light Condensed" w:hAnsi="AytoRoquetas Light Condensed"/>
          <w:spacing w:val="-1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HA</w:t>
      </w:r>
      <w:r w:rsidRPr="002F2FC5">
        <w:rPr>
          <w:rFonts w:ascii="AytoRoquetas Light Condensed" w:hAnsi="AytoRoquetas Light Condensed"/>
          <w:spacing w:val="-1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DICTADO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 xml:space="preserve">LA </w:t>
      </w:r>
      <w:r w:rsidRPr="002F2FC5">
        <w:rPr>
          <w:rFonts w:ascii="AytoRoquetas Light Condensed" w:hAnsi="AytoRoquetas Light Condensed"/>
          <w:spacing w:val="-2"/>
          <w:sz w:val="22"/>
        </w:rPr>
        <w:t>SIGUIENTE</w:t>
      </w:r>
    </w:p>
    <w:p w14:paraId="70FC8CD8" w14:textId="77777777" w:rsidR="00663380" w:rsidRPr="002F2FC5" w:rsidRDefault="00663380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b/>
          <w:sz w:val="22"/>
        </w:rPr>
      </w:pPr>
    </w:p>
    <w:p w14:paraId="23B4246B" w14:textId="77777777" w:rsidR="00663380" w:rsidRPr="002F2FC5" w:rsidRDefault="002F2FC5" w:rsidP="002F2FC5">
      <w:pPr>
        <w:widowControl/>
        <w:spacing w:line="288" w:lineRule="auto"/>
        <w:jc w:val="both"/>
        <w:rPr>
          <w:rFonts w:ascii="AytoRoquetas Light Condensed" w:hAnsi="AytoRoquetas Light Condensed"/>
          <w:b/>
          <w:i/>
        </w:rPr>
      </w:pPr>
      <w:r w:rsidRPr="002F2FC5">
        <w:rPr>
          <w:rFonts w:ascii="AytoRoquetas Light Condensed" w:hAnsi="AytoRoquetas Light Condensed"/>
          <w:b/>
          <w:i/>
        </w:rPr>
        <w:t>Asunto:</w:t>
      </w:r>
      <w:r w:rsidRPr="002F2FC5">
        <w:rPr>
          <w:rFonts w:ascii="AytoRoquetas Light Condensed" w:hAnsi="AytoRoquetas Light Condensed"/>
          <w:b/>
          <w:i/>
          <w:spacing w:val="-6"/>
        </w:rPr>
        <w:t xml:space="preserve"> </w:t>
      </w:r>
      <w:r w:rsidRPr="002F2FC5">
        <w:rPr>
          <w:rFonts w:ascii="AytoRoquetas Light Condensed" w:hAnsi="AytoRoquetas Light Condensed"/>
          <w:b/>
          <w:i/>
        </w:rPr>
        <w:t>Modificación</w:t>
      </w:r>
      <w:r w:rsidRPr="002F2FC5">
        <w:rPr>
          <w:rFonts w:ascii="AytoRoquetas Light Condensed" w:hAnsi="AytoRoquetas Light Condensed"/>
          <w:b/>
          <w:i/>
          <w:spacing w:val="-7"/>
        </w:rPr>
        <w:t xml:space="preserve"> </w:t>
      </w:r>
      <w:r w:rsidRPr="002F2FC5">
        <w:rPr>
          <w:rFonts w:ascii="AytoRoquetas Light Condensed" w:hAnsi="AytoRoquetas Light Condensed"/>
          <w:b/>
          <w:i/>
        </w:rPr>
        <w:t>condiciones</w:t>
      </w:r>
      <w:r w:rsidRPr="002F2FC5">
        <w:rPr>
          <w:rFonts w:ascii="AytoRoquetas Light Condensed" w:hAnsi="AytoRoquetas Light Condensed"/>
          <w:b/>
          <w:i/>
          <w:spacing w:val="-6"/>
        </w:rPr>
        <w:t xml:space="preserve"> </w:t>
      </w:r>
      <w:r w:rsidRPr="002F2FC5">
        <w:rPr>
          <w:rFonts w:ascii="AytoRoquetas Light Condensed" w:hAnsi="AytoRoquetas Light Condensed"/>
          <w:b/>
          <w:i/>
        </w:rPr>
        <w:t>particulares</w:t>
      </w:r>
      <w:r w:rsidRPr="002F2FC5">
        <w:rPr>
          <w:rFonts w:ascii="AytoRoquetas Light Condensed" w:hAnsi="AytoRoquetas Light Condensed"/>
          <w:b/>
          <w:i/>
          <w:spacing w:val="-6"/>
        </w:rPr>
        <w:t xml:space="preserve"> </w:t>
      </w:r>
      <w:r w:rsidRPr="002F2FC5">
        <w:rPr>
          <w:rFonts w:ascii="AytoRoquetas Light Condensed" w:hAnsi="AytoRoquetas Light Condensed"/>
          <w:b/>
          <w:i/>
        </w:rPr>
        <w:t>cuenta</w:t>
      </w:r>
      <w:r w:rsidRPr="002F2FC5">
        <w:rPr>
          <w:rFonts w:ascii="AytoRoquetas Light Condensed" w:hAnsi="AytoRoquetas Light Condensed"/>
          <w:b/>
          <w:i/>
          <w:spacing w:val="-6"/>
        </w:rPr>
        <w:t xml:space="preserve"> </w:t>
      </w:r>
      <w:r w:rsidRPr="002F2FC5">
        <w:rPr>
          <w:rFonts w:ascii="AytoRoquetas Light Condensed" w:hAnsi="AytoRoquetas Light Condensed"/>
          <w:b/>
          <w:i/>
        </w:rPr>
        <w:t>deposito</w:t>
      </w:r>
      <w:r w:rsidRPr="002F2FC5">
        <w:rPr>
          <w:rFonts w:ascii="AytoRoquetas Light Condensed" w:hAnsi="AytoRoquetas Light Condensed"/>
          <w:b/>
          <w:i/>
          <w:spacing w:val="-6"/>
        </w:rPr>
        <w:t xml:space="preserve"> </w:t>
      </w:r>
      <w:r w:rsidRPr="002F2FC5">
        <w:rPr>
          <w:rFonts w:ascii="AytoRoquetas Light Condensed" w:hAnsi="AytoRoquetas Light Condensed"/>
          <w:b/>
          <w:i/>
        </w:rPr>
        <w:t>a</w:t>
      </w:r>
      <w:r w:rsidRPr="002F2FC5">
        <w:rPr>
          <w:rFonts w:ascii="AytoRoquetas Light Condensed" w:hAnsi="AytoRoquetas Light Condensed"/>
          <w:b/>
          <w:i/>
          <w:spacing w:val="-4"/>
        </w:rPr>
        <w:t xml:space="preserve"> </w:t>
      </w:r>
      <w:r w:rsidRPr="002F2FC5">
        <w:rPr>
          <w:rFonts w:ascii="AytoRoquetas Light Condensed" w:hAnsi="AytoRoquetas Light Condensed"/>
          <w:b/>
          <w:i/>
        </w:rPr>
        <w:t>la vista</w:t>
      </w:r>
      <w:r w:rsidRPr="002F2FC5">
        <w:rPr>
          <w:rFonts w:ascii="AytoRoquetas Light Condensed" w:hAnsi="AytoRoquetas Light Condensed"/>
          <w:b/>
          <w:i/>
          <w:spacing w:val="-4"/>
        </w:rPr>
        <w:t xml:space="preserve"> </w:t>
      </w:r>
      <w:r w:rsidRPr="002F2FC5">
        <w:rPr>
          <w:rFonts w:ascii="AytoRoquetas Light Condensed" w:hAnsi="AytoRoquetas Light Condensed"/>
          <w:b/>
          <w:i/>
          <w:spacing w:val="-2"/>
        </w:rPr>
        <w:t>Cajamar</w:t>
      </w:r>
    </w:p>
    <w:p w14:paraId="50E5F0B7" w14:textId="77777777" w:rsidR="00663380" w:rsidRPr="002F2FC5" w:rsidRDefault="00663380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b/>
          <w:i/>
          <w:sz w:val="22"/>
        </w:rPr>
      </w:pPr>
    </w:p>
    <w:p w14:paraId="20508023" w14:textId="77777777" w:rsidR="00663380" w:rsidRPr="002F2FC5" w:rsidRDefault="002F2FC5" w:rsidP="002F2FC5">
      <w:pPr>
        <w:pStyle w:val="Ttulo1"/>
        <w:widowControl/>
        <w:spacing w:line="288" w:lineRule="auto"/>
        <w:ind w:left="0"/>
        <w:jc w:val="both"/>
        <w:rPr>
          <w:rFonts w:ascii="AytoRoquetas Light Condensed" w:hAnsi="AytoRoquetas Light Condensed"/>
          <w:sz w:val="22"/>
        </w:rPr>
      </w:pPr>
      <w:r w:rsidRPr="002F2FC5">
        <w:rPr>
          <w:rFonts w:ascii="AytoRoquetas Light Condensed" w:hAnsi="AytoRoquetas Light Condensed"/>
          <w:spacing w:val="-2"/>
          <w:sz w:val="22"/>
        </w:rPr>
        <w:t>RESOLUCIÓN</w:t>
      </w:r>
    </w:p>
    <w:p w14:paraId="4B508885" w14:textId="77777777" w:rsidR="00663380" w:rsidRPr="002F2FC5" w:rsidRDefault="00663380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b/>
          <w:sz w:val="22"/>
        </w:rPr>
      </w:pPr>
    </w:p>
    <w:p w14:paraId="6B922CEE" w14:textId="77777777" w:rsidR="00663380" w:rsidRPr="002F2FC5" w:rsidRDefault="002F2FC5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2F2FC5">
        <w:rPr>
          <w:rFonts w:ascii="AytoRoquetas Light Condensed" w:hAnsi="AytoRoquetas Light Condensed"/>
          <w:sz w:val="22"/>
        </w:rPr>
        <w:t>Resultando que el Consorcio de Gestión de los Servicios Integrados de Abastecimiento de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Aguas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y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Saneamiento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del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Poniente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Almeriense</w:t>
      </w:r>
      <w:r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suscribió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en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fecha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12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 diciembre</w:t>
      </w:r>
      <w:r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 2002 contrato de Deposito a la Vista con la Entidad Cajamar Caja Rural, Sociedad Cooperativa</w:t>
      </w:r>
      <w:r w:rsidRPr="002F2FC5">
        <w:rPr>
          <w:rFonts w:ascii="AytoRoquetas Light Condensed" w:hAnsi="AytoRoquetas Light Condensed"/>
          <w:spacing w:val="-1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Crédito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CIF</w:t>
      </w:r>
      <w:r w:rsidRPr="002F2FC5">
        <w:rPr>
          <w:rFonts w:ascii="AytoRoquetas Light Condensed" w:hAnsi="AytoRoquetas Light Condensed"/>
          <w:spacing w:val="-1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F04743175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(Cajamar)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correspondiente</w:t>
      </w:r>
      <w:r w:rsidRPr="002F2FC5">
        <w:rPr>
          <w:rFonts w:ascii="AytoRoquetas Light Condensed" w:hAnsi="AytoRoquetas Light Condensed"/>
          <w:spacing w:val="-1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el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número</w:t>
      </w:r>
      <w:r w:rsidRPr="002F2FC5">
        <w:rPr>
          <w:rFonts w:ascii="AytoRoquetas Light Condensed" w:hAnsi="AytoRoquetas Light Condensed"/>
          <w:spacing w:val="-1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 cuenta IBAN ES37 3058 0040 3627 3200 0145, que tiene la consideración de cuenta operativa de ingresos y gastos.</w:t>
      </w:r>
    </w:p>
    <w:p w14:paraId="61D2A5C3" w14:textId="77777777" w:rsidR="00663380" w:rsidRPr="002F2FC5" w:rsidRDefault="00663380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</w:p>
    <w:p w14:paraId="692E1B0E" w14:textId="03E8D21E" w:rsidR="00663380" w:rsidRPr="002F2FC5" w:rsidRDefault="002F2FC5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2F2FC5">
        <w:rPr>
          <w:rFonts w:ascii="AytoRoquetas Light Condensed" w:hAnsi="AytoRoquetas Light Condensed"/>
          <w:sz w:val="22"/>
        </w:rPr>
        <w:t>Resultando</w:t>
      </w:r>
      <w:r w:rsidRPr="002F2FC5">
        <w:rPr>
          <w:rFonts w:ascii="AytoRoquetas Light Condensed" w:hAnsi="AytoRoquetas Light Condensed"/>
          <w:spacing w:val="-1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que</w:t>
      </w:r>
      <w:r w:rsidRPr="002F2FC5">
        <w:rPr>
          <w:rFonts w:ascii="AytoRoquetas Light Condensed" w:hAnsi="AytoRoquetas Light Condensed"/>
          <w:spacing w:val="-1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en</w:t>
      </w:r>
      <w:r w:rsidRPr="002F2FC5">
        <w:rPr>
          <w:rFonts w:ascii="AytoRoquetas Light Condensed" w:hAnsi="AytoRoquetas Light Condensed"/>
          <w:spacing w:val="-12"/>
          <w:sz w:val="22"/>
        </w:rPr>
        <w:t xml:space="preserve"> </w:t>
      </w:r>
      <w:r w:rsidR="00E47649">
        <w:rPr>
          <w:rFonts w:ascii="AytoRoquetas Light Condensed" w:hAnsi="AytoRoquetas Light Condensed"/>
          <w:sz w:val="22"/>
        </w:rPr>
        <w:t>marzo de 2025</w:t>
      </w:r>
      <w:r w:rsidRPr="002F2FC5">
        <w:rPr>
          <w:rFonts w:ascii="AytoRoquetas Light Condensed" w:hAnsi="AytoRoquetas Light Condensed"/>
          <w:spacing w:val="-1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se</w:t>
      </w:r>
      <w:r w:rsidRPr="002F2FC5">
        <w:rPr>
          <w:rFonts w:ascii="AytoRoquetas Light Condensed" w:hAnsi="AytoRoquetas Light Condensed"/>
          <w:spacing w:val="-1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ha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presentado</w:t>
      </w:r>
      <w:r w:rsidRPr="002F2FC5">
        <w:rPr>
          <w:rFonts w:ascii="AytoRoquetas Light Condensed" w:hAnsi="AytoRoquetas Light Condensed"/>
          <w:spacing w:val="-1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por</w:t>
      </w:r>
      <w:r w:rsidRPr="002F2FC5">
        <w:rPr>
          <w:rFonts w:ascii="AytoRoquetas Light Condensed" w:hAnsi="AytoRoquetas Light Condensed"/>
          <w:spacing w:val="-1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parte</w:t>
      </w:r>
      <w:r w:rsidRPr="002F2FC5">
        <w:rPr>
          <w:rFonts w:ascii="AytoRoquetas Light Condensed" w:hAnsi="AytoRoquetas Light Condensed"/>
          <w:spacing w:val="-1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Entidad Cajamar oferta de Novación de Contrato de Depósito a la Vista comprendiendo dicho documento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condiciones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particulares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y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generales</w:t>
      </w:r>
      <w:r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para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correspondiente</w:t>
      </w:r>
      <w:r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contratación,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 las que se desprende que las condiciones particulares se concretan en las siguientes:</w:t>
      </w:r>
    </w:p>
    <w:p w14:paraId="28D0D389" w14:textId="77777777" w:rsidR="00663380" w:rsidRPr="002F2FC5" w:rsidRDefault="00663380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</w:p>
    <w:p w14:paraId="6E4FF460" w14:textId="77777777" w:rsidR="00663380" w:rsidRPr="002F2FC5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Fecha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</w:rPr>
        <w:t>apertura: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12/12/2002</w:t>
      </w:r>
    </w:p>
    <w:p w14:paraId="0C5EFD44" w14:textId="77777777" w:rsidR="00663380" w:rsidRPr="002F2FC5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Moneda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de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la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cuenta: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Euros</w:t>
      </w:r>
    </w:p>
    <w:p w14:paraId="3326CCE1" w14:textId="7997AE95" w:rsidR="00663380" w:rsidRPr="002F2FC5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Sector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de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la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cuenta: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Sociedades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no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financieras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publicas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vinculadas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a</w:t>
      </w:r>
      <w:r w:rsidRPr="002F2FC5">
        <w:rPr>
          <w:rFonts w:ascii="AytoRoquetas Light Condensed" w:hAnsi="AytoRoquetas Light Condensed"/>
          <w:spacing w:val="40"/>
        </w:rPr>
        <w:t xml:space="preserve"> </w:t>
      </w:r>
      <w:r w:rsidRPr="002F2FC5">
        <w:rPr>
          <w:rFonts w:ascii="AytoRoquetas Light Condensed" w:hAnsi="AytoRoquetas Light Condensed"/>
        </w:rPr>
        <w:t>Administraciones Locales</w:t>
      </w:r>
    </w:p>
    <w:p w14:paraId="728EAFE6" w14:textId="77777777" w:rsidR="00663380" w:rsidRPr="002F2FC5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Finalidad: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No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consumo</w:t>
      </w:r>
    </w:p>
    <w:p w14:paraId="66FEF46D" w14:textId="75D64479" w:rsidR="00663380" w:rsidRPr="002F2FC5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Fecha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</w:rPr>
        <w:t>próxima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</w:rPr>
        <w:t>liquidación: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 w:rsidR="00E47649">
        <w:rPr>
          <w:rFonts w:ascii="AytoRoquetas Light Condensed" w:hAnsi="AytoRoquetas Light Condensed"/>
          <w:spacing w:val="-2"/>
        </w:rPr>
        <w:t>17</w:t>
      </w:r>
      <w:r w:rsidRPr="002F2FC5">
        <w:rPr>
          <w:rFonts w:ascii="AytoRoquetas Light Condensed" w:hAnsi="AytoRoquetas Light Condensed"/>
          <w:spacing w:val="-2"/>
        </w:rPr>
        <w:t>/0</w:t>
      </w:r>
      <w:r w:rsidR="00E47649">
        <w:rPr>
          <w:rFonts w:ascii="AytoRoquetas Light Condensed" w:hAnsi="AytoRoquetas Light Condensed"/>
          <w:spacing w:val="-2"/>
        </w:rPr>
        <w:t>3</w:t>
      </w:r>
      <w:r w:rsidRPr="002F2FC5">
        <w:rPr>
          <w:rFonts w:ascii="AytoRoquetas Light Condensed" w:hAnsi="AytoRoquetas Light Condensed"/>
          <w:spacing w:val="-2"/>
        </w:rPr>
        <w:t>/2025</w:t>
      </w:r>
    </w:p>
    <w:p w14:paraId="5DF3ECC3" w14:textId="77777777" w:rsidR="00663380" w:rsidRPr="002F2FC5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Liquidación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mensual: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A</w:t>
      </w:r>
      <w:r w:rsidRPr="002F2FC5">
        <w:rPr>
          <w:rFonts w:ascii="AytoRoquetas Light Condensed" w:hAnsi="AytoRoquetas Light Condensed"/>
          <w:spacing w:val="-5"/>
        </w:rPr>
        <w:t xml:space="preserve"> </w:t>
      </w:r>
      <w:r w:rsidRPr="002F2FC5">
        <w:rPr>
          <w:rFonts w:ascii="AytoRoquetas Light Condensed" w:hAnsi="AytoRoquetas Light Condensed"/>
        </w:rPr>
        <w:t>partir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de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</w:rPr>
        <w:t>la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primera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liquidación</w:t>
      </w:r>
    </w:p>
    <w:p w14:paraId="71CED5A5" w14:textId="77777777" w:rsidR="00663380" w:rsidRPr="002F2FC5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Comisión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</w:rPr>
        <w:t>Mantenimiento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</w:rPr>
        <w:t>de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 w:rsidRPr="002F2FC5">
        <w:rPr>
          <w:rFonts w:ascii="AytoRoquetas Light Condensed" w:hAnsi="AytoRoquetas Light Condensed"/>
        </w:rPr>
        <w:t>cuenta: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</w:rPr>
        <w:t>0,00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euros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semestral</w:t>
      </w:r>
    </w:p>
    <w:p w14:paraId="26E70EDB" w14:textId="77777777" w:rsidR="00663380" w:rsidRPr="002F2FC5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Comisión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 w:rsidRPr="002F2FC5">
        <w:rPr>
          <w:rFonts w:ascii="AytoRoquetas Light Condensed" w:hAnsi="AytoRoquetas Light Condensed"/>
        </w:rPr>
        <w:t>Administración: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 w:rsidRPr="002F2FC5">
        <w:rPr>
          <w:rFonts w:ascii="AytoRoquetas Light Condensed" w:hAnsi="AytoRoquetas Light Condensed"/>
        </w:rPr>
        <w:t>0,00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</w:rPr>
        <w:t>euros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 w:rsidRPr="002F2FC5">
        <w:rPr>
          <w:rFonts w:ascii="AytoRoquetas Light Condensed" w:hAnsi="AytoRoquetas Light Condensed"/>
        </w:rPr>
        <w:t>por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apunte</w:t>
      </w:r>
    </w:p>
    <w:p w14:paraId="0931C167" w14:textId="77777777" w:rsidR="00663380" w:rsidRPr="002F2FC5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Comisión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</w:rPr>
        <w:t>Mantenimiento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por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 w:rsidRPr="002F2FC5">
        <w:rPr>
          <w:rFonts w:ascii="AytoRoquetas Light Condensed" w:hAnsi="AytoRoquetas Light Condensed"/>
        </w:rPr>
        <w:t>ingreso: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0,00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euros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por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apunte</w:t>
      </w:r>
    </w:p>
    <w:p w14:paraId="54D537BA" w14:textId="77777777" w:rsidR="00663380" w:rsidRPr="002F2FC5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proofErr w:type="gramStart"/>
      <w:r w:rsidRPr="002F2FC5">
        <w:rPr>
          <w:rFonts w:ascii="AytoRoquetas Light Condensed" w:hAnsi="AytoRoquetas Light Condensed"/>
        </w:rPr>
        <w:t>Comisión descubierto</w:t>
      </w:r>
      <w:proofErr w:type="gramEnd"/>
      <w:r w:rsidRPr="002F2FC5">
        <w:rPr>
          <w:rFonts w:ascii="AytoRoquetas Light Condensed" w:hAnsi="AytoRoquetas Light Condensed"/>
        </w:rPr>
        <w:t>: 4% sobre el mayor saldo contable deudor que la cuenta</w:t>
      </w:r>
      <w:r w:rsidRPr="002F2FC5">
        <w:rPr>
          <w:rFonts w:ascii="AytoRoquetas Light Condensed" w:hAnsi="AytoRoquetas Light Condensed"/>
          <w:spacing w:val="40"/>
        </w:rPr>
        <w:t xml:space="preserve"> </w:t>
      </w:r>
      <w:r w:rsidRPr="002F2FC5">
        <w:rPr>
          <w:rFonts w:ascii="AytoRoquetas Light Condensed" w:hAnsi="AytoRoquetas Light Condensed"/>
        </w:rPr>
        <w:t>haya tenido en cada periodo de liquidación, con un mínimo de 18,00 euros</w:t>
      </w:r>
    </w:p>
    <w:p w14:paraId="12C7B3F6" w14:textId="77777777" w:rsidR="00663380" w:rsidRPr="002F2FC5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Comisión</w:t>
      </w:r>
      <w:r w:rsidRPr="002F2FC5">
        <w:rPr>
          <w:rFonts w:ascii="AytoRoquetas Light Condensed" w:hAnsi="AytoRoquetas Light Condensed"/>
          <w:spacing w:val="-12"/>
        </w:rPr>
        <w:t xml:space="preserve"> </w:t>
      </w:r>
      <w:r w:rsidRPr="002F2FC5">
        <w:rPr>
          <w:rFonts w:ascii="AytoRoquetas Light Condensed" w:hAnsi="AytoRoquetas Light Condensed"/>
        </w:rPr>
        <w:t>Reclamación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</w:rPr>
        <w:t>posiciones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</w:rPr>
        <w:t>deudoras: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</w:rPr>
        <w:t>0,00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euros</w:t>
      </w:r>
    </w:p>
    <w:p w14:paraId="124FB298" w14:textId="77777777" w:rsidR="00663380" w:rsidRPr="002F2FC5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Comisión por aplicación manual de adeudos domiciliados: 1,00 euro por cada aplicación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manual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realizada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por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la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entidad</w:t>
      </w:r>
      <w:r w:rsidRPr="002F2FC5">
        <w:rPr>
          <w:rFonts w:ascii="AytoRoquetas Light Condensed" w:hAnsi="AytoRoquetas Light Condensed"/>
          <w:spacing w:val="-5"/>
        </w:rPr>
        <w:t xml:space="preserve"> </w:t>
      </w:r>
      <w:r w:rsidRPr="002F2FC5">
        <w:rPr>
          <w:rFonts w:ascii="AytoRoquetas Light Condensed" w:hAnsi="AytoRoquetas Light Condensed"/>
        </w:rPr>
        <w:t>en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los</w:t>
      </w:r>
      <w:r w:rsidRPr="002F2FC5">
        <w:rPr>
          <w:rFonts w:ascii="AytoRoquetas Light Condensed" w:hAnsi="AytoRoquetas Light Condensed"/>
          <w:spacing w:val="-4"/>
        </w:rPr>
        <w:t xml:space="preserve"> </w:t>
      </w:r>
      <w:r w:rsidRPr="002F2FC5">
        <w:rPr>
          <w:rFonts w:ascii="AytoRoquetas Light Condensed" w:hAnsi="AytoRoquetas Light Condensed"/>
        </w:rPr>
        <w:t>casos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en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los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que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el</w:t>
      </w:r>
      <w:r w:rsidRPr="002F2FC5">
        <w:rPr>
          <w:rFonts w:ascii="AytoRoquetas Light Condensed" w:hAnsi="AytoRoquetas Light Condensed"/>
          <w:spacing w:val="-5"/>
        </w:rPr>
        <w:t xml:space="preserve"> </w:t>
      </w:r>
      <w:r w:rsidRPr="002F2FC5">
        <w:rPr>
          <w:rFonts w:ascii="AytoRoquetas Light Condensed" w:hAnsi="AytoRoquetas Light Condensed"/>
        </w:rPr>
        <w:t>adeudo</w:t>
      </w:r>
      <w:r w:rsidRPr="002F2FC5">
        <w:rPr>
          <w:rFonts w:ascii="AytoRoquetas Light Condensed" w:hAnsi="AytoRoquetas Light Condensed"/>
          <w:spacing w:val="-5"/>
        </w:rPr>
        <w:t xml:space="preserve"> </w:t>
      </w:r>
      <w:r w:rsidRPr="002F2FC5">
        <w:rPr>
          <w:rFonts w:ascii="AytoRoquetas Light Condensed" w:hAnsi="AytoRoquetas Light Condensed"/>
        </w:rPr>
        <w:t>no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se haya aplicado automáticamente por falta de provisión de fondos</w:t>
      </w:r>
    </w:p>
    <w:p w14:paraId="02E9B695" w14:textId="77777777" w:rsidR="00E47649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 xml:space="preserve">Tipo de interés aplicable a los saldos acreedores: </w:t>
      </w:r>
    </w:p>
    <w:p w14:paraId="6ACE4330" w14:textId="77777777" w:rsidR="00E47649" w:rsidRDefault="00E47649" w:rsidP="00E47649">
      <w:pPr>
        <w:pStyle w:val="Prrafodelista"/>
        <w:widowControl/>
        <w:numPr>
          <w:ilvl w:val="1"/>
          <w:numId w:val="2"/>
        </w:numPr>
        <w:tabs>
          <w:tab w:val="left" w:pos="821"/>
        </w:tabs>
        <w:spacing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Referencia y Diferencial o Tipo fijo: EURIBOR A 3 MESES-0,500%</w:t>
      </w:r>
    </w:p>
    <w:p w14:paraId="16833CF9" w14:textId="5EC2DC39" w:rsidR="00663380" w:rsidRPr="002F2FC5" w:rsidRDefault="002F2FC5" w:rsidP="00E47649">
      <w:pPr>
        <w:pStyle w:val="Prrafodelista"/>
        <w:widowControl/>
        <w:numPr>
          <w:ilvl w:val="1"/>
          <w:numId w:val="2"/>
        </w:numPr>
        <w:tabs>
          <w:tab w:val="left" w:pos="821"/>
        </w:tabs>
        <w:spacing w:line="288" w:lineRule="auto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lastRenderedPageBreak/>
        <w:t xml:space="preserve"> Tipo de interés nominal anual: </w:t>
      </w:r>
      <w:r w:rsidR="00E47649">
        <w:rPr>
          <w:rFonts w:ascii="AytoRoquetas Light Condensed" w:hAnsi="AytoRoquetas Light Condensed"/>
        </w:rPr>
        <w:t>1,978</w:t>
      </w:r>
      <w:r w:rsidRPr="002F2FC5">
        <w:rPr>
          <w:rFonts w:ascii="AytoRoquetas Light Condensed" w:hAnsi="AytoRoquetas Light Condensed"/>
        </w:rPr>
        <w:t>%</w:t>
      </w:r>
    </w:p>
    <w:p w14:paraId="43C6E86F" w14:textId="77777777" w:rsidR="00663380" w:rsidRPr="002F2FC5" w:rsidRDefault="002F2FC5" w:rsidP="00E47649">
      <w:pPr>
        <w:pStyle w:val="Prrafodelista"/>
        <w:widowControl/>
        <w:numPr>
          <w:ilvl w:val="1"/>
          <w:numId w:val="2"/>
        </w:numPr>
        <w:tabs>
          <w:tab w:val="left" w:pos="1540"/>
        </w:tabs>
        <w:spacing w:line="288" w:lineRule="auto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Franquicia:</w:t>
      </w:r>
      <w:r w:rsidRPr="002F2FC5">
        <w:rPr>
          <w:rFonts w:ascii="AytoRoquetas Light Condensed" w:hAnsi="AytoRoquetas Light Condensed"/>
          <w:spacing w:val="-15"/>
        </w:rPr>
        <w:t xml:space="preserve"> </w:t>
      </w:r>
      <w:r w:rsidRPr="002F2FC5">
        <w:rPr>
          <w:rFonts w:ascii="AytoRoquetas Light Condensed" w:hAnsi="AytoRoquetas Light Condensed"/>
          <w:spacing w:val="-5"/>
        </w:rPr>
        <w:t>0€</w:t>
      </w:r>
    </w:p>
    <w:p w14:paraId="40CFCB35" w14:textId="77777777" w:rsidR="00663380" w:rsidRPr="00E47649" w:rsidRDefault="002F2FC5" w:rsidP="00E47649">
      <w:pPr>
        <w:pStyle w:val="Prrafodelista"/>
        <w:widowControl/>
        <w:numPr>
          <w:ilvl w:val="1"/>
          <w:numId w:val="2"/>
        </w:numPr>
        <w:tabs>
          <w:tab w:val="left" w:pos="1540"/>
        </w:tabs>
        <w:spacing w:line="288" w:lineRule="auto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Tipo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de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saldo: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Tramos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saldo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medio</w:t>
      </w:r>
    </w:p>
    <w:p w14:paraId="06E1D442" w14:textId="6C1ECD55" w:rsidR="00E47649" w:rsidRPr="00E47649" w:rsidRDefault="00E47649" w:rsidP="00E47649">
      <w:pPr>
        <w:pStyle w:val="Prrafodelista"/>
        <w:widowControl/>
        <w:numPr>
          <w:ilvl w:val="1"/>
          <w:numId w:val="2"/>
        </w:numPr>
        <w:tabs>
          <w:tab w:val="left" w:pos="1540"/>
        </w:tabs>
        <w:spacing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spacing w:val="-2"/>
        </w:rPr>
        <w:t>Referencial aplicable a intereses acreedores: EURIBOR 3 MESES</w:t>
      </w:r>
    </w:p>
    <w:p w14:paraId="54E3B025" w14:textId="4AEA706B" w:rsidR="00E47649" w:rsidRPr="002F2FC5" w:rsidRDefault="00E47649" w:rsidP="00E47649">
      <w:pPr>
        <w:pStyle w:val="Prrafodelista"/>
        <w:widowControl/>
        <w:tabs>
          <w:tab w:val="left" w:pos="1540"/>
        </w:tabs>
        <w:spacing w:line="288" w:lineRule="auto"/>
        <w:ind w:left="1541" w:firstLine="0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spacing w:val="-2"/>
        </w:rPr>
        <w:t>Los tipos de interés aplicable se revisarán tanto al alza como a la baja de forma SEMESTRAL.</w:t>
      </w:r>
    </w:p>
    <w:p w14:paraId="7EB384C5" w14:textId="333C5594" w:rsidR="00663380" w:rsidRPr="002F2FC5" w:rsidRDefault="002F2FC5" w:rsidP="002F2FC5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Tipos de interés aplicable a saldos deudores: a partir de 0,01, tipo fijo. Tipo de interés nominal anual 22,5</w:t>
      </w:r>
      <w:r w:rsidR="00E47649">
        <w:rPr>
          <w:rFonts w:ascii="AytoRoquetas Light Condensed" w:hAnsi="AytoRoquetas Light Condensed"/>
        </w:rPr>
        <w:t>2</w:t>
      </w:r>
      <w:r w:rsidRPr="002F2FC5">
        <w:rPr>
          <w:rFonts w:ascii="AytoRoquetas Light Condensed" w:hAnsi="AytoRoquetas Light Condensed"/>
        </w:rPr>
        <w:t>%</w:t>
      </w:r>
    </w:p>
    <w:p w14:paraId="47F97593" w14:textId="259FAC09" w:rsidR="00663380" w:rsidRPr="002F2FC5" w:rsidRDefault="002F2FC5" w:rsidP="002F2FC5">
      <w:pPr>
        <w:pStyle w:val="Prrafodelista"/>
        <w:widowControl/>
        <w:numPr>
          <w:ilvl w:val="1"/>
          <w:numId w:val="2"/>
        </w:numPr>
        <w:tabs>
          <w:tab w:val="left" w:pos="1540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Tipo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de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proofErr w:type="gramStart"/>
      <w:r w:rsidRPr="002F2FC5">
        <w:rPr>
          <w:rFonts w:ascii="AytoRoquetas Light Condensed" w:hAnsi="AytoRoquetas Light Condensed"/>
        </w:rPr>
        <w:t>saldo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:</w:t>
      </w:r>
      <w:proofErr w:type="gramEnd"/>
      <w:r w:rsidRPr="002F2FC5">
        <w:rPr>
          <w:rFonts w:ascii="AytoRoquetas Light Condensed" w:hAnsi="AytoRoquetas Light Condensed"/>
          <w:spacing w:val="-5"/>
        </w:rPr>
        <w:t xml:space="preserve"> </w:t>
      </w:r>
      <w:r w:rsidRPr="002F2FC5">
        <w:rPr>
          <w:rFonts w:ascii="AytoRoquetas Light Condensed" w:hAnsi="AytoRoquetas Light Condensed"/>
        </w:rPr>
        <w:t>saldo</w:t>
      </w:r>
      <w:r w:rsidRPr="002F2FC5">
        <w:rPr>
          <w:rFonts w:ascii="AytoRoquetas Light Condensed" w:hAnsi="AytoRoquetas Light Condensed"/>
          <w:spacing w:val="-5"/>
        </w:rPr>
        <w:t xml:space="preserve"> </w:t>
      </w:r>
      <w:r w:rsidRPr="002F2FC5">
        <w:rPr>
          <w:rFonts w:ascii="AytoRoquetas Light Condensed" w:hAnsi="AytoRoquetas Light Condensed"/>
        </w:rPr>
        <w:t>diario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fecha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valor</w:t>
      </w:r>
    </w:p>
    <w:p w14:paraId="1B324F8C" w14:textId="7CEFDD86" w:rsidR="00663380" w:rsidRPr="002F2FC5" w:rsidRDefault="002F2FC5" w:rsidP="002F2FC5">
      <w:pPr>
        <w:pStyle w:val="Prrafodelista"/>
        <w:widowControl/>
        <w:numPr>
          <w:ilvl w:val="1"/>
          <w:numId w:val="2"/>
        </w:numPr>
        <w:tabs>
          <w:tab w:val="left" w:pos="1540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Soporte: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Extracto</w:t>
      </w:r>
    </w:p>
    <w:p w14:paraId="742262FB" w14:textId="77777777" w:rsidR="00663380" w:rsidRPr="002F2FC5" w:rsidRDefault="00663380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</w:p>
    <w:p w14:paraId="663C2F11" w14:textId="77777777" w:rsidR="00663380" w:rsidRPr="002F2FC5" w:rsidRDefault="002F2FC5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2F2FC5">
        <w:rPr>
          <w:rFonts w:ascii="AytoRoquetas Light Condensed" w:hAnsi="AytoRoquetas Light Condensed"/>
          <w:sz w:val="22"/>
        </w:rPr>
        <w:t>Considerando que a tesorería de la Entidad Local se puede definir como todos aquellos recursos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que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cuenta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entidad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para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hacer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frente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los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pagos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lo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que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está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obligada.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Se materializa fundamentalmente en cuentas abiertas en entidades financieras, en otros instrumentos financieros líquidos y en cajas de efectivo.</w:t>
      </w:r>
    </w:p>
    <w:p w14:paraId="2DE690FE" w14:textId="77777777" w:rsidR="00663380" w:rsidRPr="002F2FC5" w:rsidRDefault="00663380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</w:p>
    <w:p w14:paraId="015536BF" w14:textId="77777777" w:rsidR="00663380" w:rsidRPr="002F2FC5" w:rsidRDefault="002F2FC5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2F2FC5">
        <w:rPr>
          <w:rFonts w:ascii="AytoRoquetas Light Condensed" w:hAnsi="AytoRoquetas Light Condensed"/>
          <w:sz w:val="22"/>
        </w:rPr>
        <w:t>Considerando que de conformidad con lo dispuesto en el art. 10 de la Ley 9/2017, de 8 de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noviembre,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Contratos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del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Sector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Público,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por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que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se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transponen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al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ordenamiento jurídico español las Directivas del Parlamento Europeo y del Consejo 2014/23/UE y 2014/24/UE,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1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26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1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febrero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1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2014</w:t>
      </w:r>
      <w:r w:rsidRPr="002F2FC5">
        <w:rPr>
          <w:rFonts w:ascii="AytoRoquetas Light Condensed" w:hAnsi="AytoRoquetas Light Condensed"/>
          <w:spacing w:val="-1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(LCSP)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“Están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excluidos</w:t>
      </w:r>
      <w:r w:rsidRPr="002F2FC5">
        <w:rPr>
          <w:rFonts w:ascii="AytoRoquetas Light Condensed" w:hAnsi="AytoRoquetas Light Condensed"/>
          <w:spacing w:val="-1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del</w:t>
      </w:r>
      <w:r w:rsidRPr="002F2FC5">
        <w:rPr>
          <w:rFonts w:ascii="AytoRoquetas Light Condensed" w:hAnsi="AytoRoquetas Light Condensed"/>
          <w:spacing w:val="-1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ámbito</w:t>
      </w:r>
      <w:r w:rsidRPr="002F2FC5">
        <w:rPr>
          <w:rFonts w:ascii="AytoRoquetas Light Condensed" w:hAnsi="AytoRoquetas Light Condensed"/>
          <w:spacing w:val="-1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1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presente Ley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los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contratos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relativos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b/>
          <w:sz w:val="22"/>
        </w:rPr>
        <w:t>servicios</w:t>
      </w:r>
      <w:r w:rsidRPr="002F2FC5">
        <w:rPr>
          <w:rFonts w:ascii="AytoRoquetas Light Condensed" w:hAnsi="AytoRoquetas Light Condensed"/>
          <w:b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b/>
          <w:sz w:val="22"/>
        </w:rPr>
        <w:t>financieros</w:t>
      </w:r>
      <w:r w:rsidRPr="002F2FC5">
        <w:rPr>
          <w:rFonts w:ascii="AytoRoquetas Light Condensed" w:hAnsi="AytoRoquetas Light Condensed"/>
          <w:b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relacionados</w:t>
      </w:r>
      <w:r w:rsidRPr="002F2FC5">
        <w:rPr>
          <w:rFonts w:ascii="AytoRoquetas Light Condensed" w:hAnsi="AytoRoquetas Light Condensed"/>
          <w:spacing w:val="-1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b/>
          <w:sz w:val="22"/>
        </w:rPr>
        <w:t>emisión,</w:t>
      </w:r>
      <w:r w:rsidRPr="002F2FC5">
        <w:rPr>
          <w:rFonts w:ascii="AytoRoquetas Light Condensed" w:hAnsi="AytoRoquetas Light Condensed"/>
          <w:b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b/>
          <w:sz w:val="22"/>
        </w:rPr>
        <w:t>compra, venta</w:t>
      </w:r>
      <w:r w:rsidRPr="002F2FC5">
        <w:rPr>
          <w:rFonts w:ascii="AytoRoquetas Light Condensed" w:hAnsi="AytoRoquetas Light Condensed"/>
          <w:b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b/>
          <w:sz w:val="22"/>
        </w:rPr>
        <w:t>o transferencia de</w:t>
      </w:r>
      <w:r w:rsidRPr="002F2FC5">
        <w:rPr>
          <w:rFonts w:ascii="AytoRoquetas Light Condensed" w:hAnsi="AytoRoquetas Light Condensed"/>
          <w:b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b/>
          <w:sz w:val="22"/>
        </w:rPr>
        <w:t>valores o de</w:t>
      </w:r>
      <w:r w:rsidRPr="002F2FC5">
        <w:rPr>
          <w:rFonts w:ascii="AytoRoquetas Light Condensed" w:hAnsi="AytoRoquetas Light Condensed"/>
          <w:b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b/>
          <w:sz w:val="22"/>
        </w:rPr>
        <w:t>otros instrumentos</w:t>
      </w:r>
      <w:r w:rsidRPr="002F2FC5">
        <w:rPr>
          <w:rFonts w:ascii="AytoRoquetas Light Condensed" w:hAnsi="AytoRoquetas Light Condensed"/>
          <w:b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b/>
          <w:sz w:val="22"/>
        </w:rPr>
        <w:t xml:space="preserve">financieros </w:t>
      </w:r>
      <w:r w:rsidRPr="002F2FC5">
        <w:rPr>
          <w:rFonts w:ascii="AytoRoquetas Light Condensed" w:hAnsi="AytoRoquetas Light Condensed"/>
          <w:sz w:val="22"/>
        </w:rPr>
        <w:t>en el sentido de la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Directiva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2004/39/CE,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del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Parlamento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Europeo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y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del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Consejo,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21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abril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2004, relativa a los mercados de instrumentos financieros, por la que se modifican las Directivas</w:t>
      </w:r>
      <w:r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 xml:space="preserve">85/611/CEE y 93/6/CEE, del Consejo y la Directiva 2000/12/CE, del Parlamento Europeo y del Consejo y se deroga la Directiva 93/22/ CEE, del Consejo. Asimismo, quedan excluidos los servicios prestados por el Banco de España y las operaciones realizadas con la Facilidad Europea de Estabilización Financiera y el Mecanismo Europeo de Estabilidad y los </w:t>
      </w:r>
      <w:r w:rsidRPr="002F2FC5">
        <w:rPr>
          <w:rFonts w:ascii="AytoRoquetas Light Condensed" w:hAnsi="AytoRoquetas Light Condensed"/>
          <w:b/>
          <w:sz w:val="22"/>
        </w:rPr>
        <w:t>contratos de préstamo y operaciones de tesorería, estén o no relacionados con la emisión, venta, compra o transferencia de valores o de otros instrumentos financieros</w:t>
      </w:r>
      <w:r w:rsidRPr="002F2FC5">
        <w:rPr>
          <w:rFonts w:ascii="AytoRoquetas Light Condensed" w:hAnsi="AytoRoquetas Light Condensed"/>
          <w:sz w:val="22"/>
        </w:rPr>
        <w:t>” De lo anterior se colige que el presente contrato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sí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se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encuentra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sujeto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LCSP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si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bien,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esto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es,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que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este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servicio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financiero “no se puede considerar incluido en el artículo 10 de la LCSP, ni, en consecuencia, excluido de su ámbito de aplicación” (Informe 5/2020, de 27 de marzo, de la Junta Consultiva de Contratación Administrativa de la Generalitat de Catalunya)</w:t>
      </w:r>
    </w:p>
    <w:p w14:paraId="3D21E207" w14:textId="77777777" w:rsidR="00663380" w:rsidRPr="002F2FC5" w:rsidRDefault="00663380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</w:p>
    <w:p w14:paraId="57E8F990" w14:textId="782BD0B2" w:rsidR="00663380" w:rsidRPr="002F2FC5" w:rsidRDefault="002F2FC5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2F2FC5">
        <w:rPr>
          <w:rFonts w:ascii="AytoRoquetas Light Condensed" w:hAnsi="AytoRoquetas Light Condensed"/>
          <w:sz w:val="22"/>
        </w:rPr>
        <w:t>El régimen jurídico aplicable al citado contrato ha de ser el propio de los contratos privados que se regula en el art. 26 de la LCSP</w:t>
      </w:r>
      <w:r w:rsidRPr="002F2FC5">
        <w:rPr>
          <w:rFonts w:ascii="AytoRoquetas Light Condensed" w:hAnsi="AytoRoquetas Light Condensed"/>
          <w:spacing w:val="4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 xml:space="preserve">a tenor de cuyo apartado 2 se desprende que “Los contratos privados que celebren las Administraciones Públicas se regirán, en cuanto a su </w:t>
      </w:r>
      <w:r w:rsidRPr="002F2FC5">
        <w:rPr>
          <w:rFonts w:ascii="AytoRoquetas Light Condensed" w:hAnsi="AytoRoquetas Light Condensed"/>
          <w:b/>
          <w:sz w:val="22"/>
        </w:rPr>
        <w:t xml:space="preserve">preparación y adjudicación, </w:t>
      </w:r>
      <w:r w:rsidRPr="002F2FC5">
        <w:rPr>
          <w:rFonts w:ascii="AytoRoquetas Light Condensed" w:hAnsi="AytoRoquetas Light Condensed"/>
          <w:sz w:val="22"/>
        </w:rPr>
        <w:t>en defecto de normas específicas, por las Secciones 1.ª y 2.ª del Capítulo I del Título I del Libro Segundo de la presente Ley con carácter general, y por sus disposiciones de desarrollo, aplicándose supletoriamente las restantes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normas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derecho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lastRenderedPageBreak/>
        <w:t>administrativo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o,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en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su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caso,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las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normas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derecho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privado, según corresponda por razón del sujeto o entidad contratante.</w:t>
      </w:r>
    </w:p>
    <w:p w14:paraId="1FBAF882" w14:textId="77777777" w:rsidR="00663380" w:rsidRPr="002F2FC5" w:rsidRDefault="002F2FC5" w:rsidP="002F2FC5">
      <w:pPr>
        <w:widowControl/>
        <w:spacing w:line="288" w:lineRule="auto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En</w:t>
      </w:r>
      <w:r w:rsidRPr="002F2FC5">
        <w:rPr>
          <w:rFonts w:ascii="AytoRoquetas Light Condensed" w:hAnsi="AytoRoquetas Light Condensed"/>
          <w:spacing w:val="-3"/>
        </w:rPr>
        <w:t xml:space="preserve"> </w:t>
      </w:r>
      <w:r w:rsidRPr="002F2FC5">
        <w:rPr>
          <w:rFonts w:ascii="AytoRoquetas Light Condensed" w:hAnsi="AytoRoquetas Light Condensed"/>
        </w:rPr>
        <w:t>lo</w:t>
      </w:r>
      <w:r w:rsidRPr="002F2FC5">
        <w:rPr>
          <w:rFonts w:ascii="AytoRoquetas Light Condensed" w:hAnsi="AytoRoquetas Light Condensed"/>
          <w:spacing w:val="-3"/>
        </w:rPr>
        <w:t xml:space="preserve"> </w:t>
      </w:r>
      <w:r w:rsidRPr="002F2FC5">
        <w:rPr>
          <w:rFonts w:ascii="AytoRoquetas Light Condensed" w:hAnsi="AytoRoquetas Light Condensed"/>
        </w:rPr>
        <w:t>que</w:t>
      </w:r>
      <w:r w:rsidRPr="002F2FC5">
        <w:rPr>
          <w:rFonts w:ascii="AytoRoquetas Light Condensed" w:hAnsi="AytoRoquetas Light Condensed"/>
          <w:spacing w:val="-2"/>
        </w:rPr>
        <w:t xml:space="preserve"> </w:t>
      </w:r>
      <w:r w:rsidRPr="002F2FC5">
        <w:rPr>
          <w:rFonts w:ascii="AytoRoquetas Light Condensed" w:hAnsi="AytoRoquetas Light Condensed"/>
        </w:rPr>
        <w:t>respecta</w:t>
      </w:r>
      <w:r w:rsidRPr="002F2FC5">
        <w:rPr>
          <w:rFonts w:ascii="AytoRoquetas Light Condensed" w:hAnsi="AytoRoquetas Light Condensed"/>
          <w:spacing w:val="-2"/>
        </w:rPr>
        <w:t xml:space="preserve"> </w:t>
      </w:r>
      <w:r w:rsidRPr="002F2FC5">
        <w:rPr>
          <w:rFonts w:ascii="AytoRoquetas Light Condensed" w:hAnsi="AytoRoquetas Light Condensed"/>
        </w:rPr>
        <w:t>a</w:t>
      </w:r>
      <w:r w:rsidRPr="002F2FC5">
        <w:rPr>
          <w:rFonts w:ascii="AytoRoquetas Light Condensed" w:hAnsi="AytoRoquetas Light Condensed"/>
          <w:spacing w:val="-4"/>
        </w:rPr>
        <w:t xml:space="preserve"> </w:t>
      </w:r>
      <w:r w:rsidRPr="002F2FC5">
        <w:rPr>
          <w:rFonts w:ascii="AytoRoquetas Light Condensed" w:hAnsi="AytoRoquetas Light Condensed"/>
        </w:rPr>
        <w:t xml:space="preserve">su </w:t>
      </w:r>
      <w:r w:rsidRPr="002F2FC5">
        <w:rPr>
          <w:rFonts w:ascii="AytoRoquetas Light Condensed" w:hAnsi="AytoRoquetas Light Condensed"/>
          <w:b/>
        </w:rPr>
        <w:t>efectos,</w:t>
      </w:r>
      <w:r w:rsidRPr="002F2FC5">
        <w:rPr>
          <w:rFonts w:ascii="AytoRoquetas Light Condensed" w:hAnsi="AytoRoquetas Light Condensed"/>
          <w:b/>
          <w:spacing w:val="-1"/>
        </w:rPr>
        <w:t xml:space="preserve"> </w:t>
      </w:r>
      <w:r w:rsidRPr="002F2FC5">
        <w:rPr>
          <w:rFonts w:ascii="AytoRoquetas Light Condensed" w:hAnsi="AytoRoquetas Light Condensed"/>
          <w:b/>
          <w:u w:val="single"/>
        </w:rPr>
        <w:t>modificación</w:t>
      </w:r>
      <w:r w:rsidRPr="002F2FC5">
        <w:rPr>
          <w:rFonts w:ascii="AytoRoquetas Light Condensed" w:hAnsi="AytoRoquetas Light Condensed"/>
          <w:b/>
          <w:spacing w:val="-1"/>
        </w:rPr>
        <w:t xml:space="preserve"> </w:t>
      </w:r>
      <w:r w:rsidRPr="002F2FC5">
        <w:rPr>
          <w:rFonts w:ascii="AytoRoquetas Light Condensed" w:hAnsi="AytoRoquetas Light Condensed"/>
          <w:b/>
        </w:rPr>
        <w:t>y</w:t>
      </w:r>
      <w:r w:rsidRPr="002F2FC5">
        <w:rPr>
          <w:rFonts w:ascii="AytoRoquetas Light Condensed" w:hAnsi="AytoRoquetas Light Condensed"/>
          <w:b/>
          <w:spacing w:val="-3"/>
        </w:rPr>
        <w:t xml:space="preserve"> </w:t>
      </w:r>
      <w:r w:rsidRPr="002F2FC5">
        <w:rPr>
          <w:rFonts w:ascii="AytoRoquetas Light Condensed" w:hAnsi="AytoRoquetas Light Condensed"/>
          <w:b/>
        </w:rPr>
        <w:t>extinción</w:t>
      </w:r>
      <w:r w:rsidRPr="002F2FC5">
        <w:rPr>
          <w:rFonts w:ascii="AytoRoquetas Light Condensed" w:hAnsi="AytoRoquetas Light Condensed"/>
        </w:rPr>
        <w:t>,</w:t>
      </w:r>
      <w:r w:rsidRPr="002F2FC5">
        <w:rPr>
          <w:rFonts w:ascii="AytoRoquetas Light Condensed" w:hAnsi="AytoRoquetas Light Condensed"/>
          <w:spacing w:val="-3"/>
        </w:rPr>
        <w:t xml:space="preserve"> </w:t>
      </w:r>
      <w:r w:rsidRPr="002F2FC5">
        <w:rPr>
          <w:rFonts w:ascii="AytoRoquetas Light Condensed" w:hAnsi="AytoRoquetas Light Condensed"/>
        </w:rPr>
        <w:t>estos</w:t>
      </w:r>
      <w:r w:rsidRPr="002F2FC5">
        <w:rPr>
          <w:rFonts w:ascii="AytoRoquetas Light Condensed" w:hAnsi="AytoRoquetas Light Condensed"/>
          <w:spacing w:val="-3"/>
        </w:rPr>
        <w:t xml:space="preserve"> </w:t>
      </w:r>
      <w:r w:rsidRPr="002F2FC5">
        <w:rPr>
          <w:rFonts w:ascii="AytoRoquetas Light Condensed" w:hAnsi="AytoRoquetas Light Condensed"/>
        </w:rPr>
        <w:t>contratos</w:t>
      </w:r>
      <w:r w:rsidRPr="002F2FC5">
        <w:rPr>
          <w:rFonts w:ascii="AytoRoquetas Light Condensed" w:hAnsi="AytoRoquetas Light Condensed"/>
          <w:spacing w:val="-1"/>
        </w:rPr>
        <w:t xml:space="preserve"> </w:t>
      </w:r>
      <w:r w:rsidRPr="002F2FC5">
        <w:rPr>
          <w:rFonts w:ascii="AytoRoquetas Light Condensed" w:hAnsi="AytoRoquetas Light Condensed"/>
        </w:rPr>
        <w:t>se</w:t>
      </w:r>
      <w:r w:rsidRPr="002F2FC5">
        <w:rPr>
          <w:rFonts w:ascii="AytoRoquetas Light Condensed" w:hAnsi="AytoRoquetas Light Condensed"/>
          <w:spacing w:val="-4"/>
        </w:rPr>
        <w:t xml:space="preserve"> </w:t>
      </w:r>
      <w:r w:rsidRPr="002F2FC5">
        <w:rPr>
          <w:rFonts w:ascii="AytoRoquetas Light Condensed" w:hAnsi="AytoRoquetas Light Condensed"/>
        </w:rPr>
        <w:t>regirán</w:t>
      </w:r>
      <w:r w:rsidRPr="002F2FC5">
        <w:rPr>
          <w:rFonts w:ascii="AytoRoquetas Light Condensed" w:hAnsi="AytoRoquetas Light Condensed"/>
          <w:spacing w:val="-3"/>
        </w:rPr>
        <w:t xml:space="preserve"> </w:t>
      </w:r>
      <w:r w:rsidRPr="002F2FC5">
        <w:rPr>
          <w:rFonts w:ascii="AytoRoquetas Light Condensed" w:hAnsi="AytoRoquetas Light Condensed"/>
        </w:rPr>
        <w:t xml:space="preserve">por el </w:t>
      </w:r>
      <w:r w:rsidRPr="002F2FC5">
        <w:rPr>
          <w:rFonts w:ascii="AytoRoquetas Light Condensed" w:hAnsi="AytoRoquetas Light Condensed"/>
          <w:b/>
        </w:rPr>
        <w:t>derecho privado</w:t>
      </w:r>
      <w:r w:rsidRPr="002F2FC5">
        <w:rPr>
          <w:rFonts w:ascii="AytoRoquetas Light Condensed" w:hAnsi="AytoRoquetas Light Condensed"/>
        </w:rPr>
        <w:t>.</w:t>
      </w:r>
    </w:p>
    <w:p w14:paraId="62DC5BFB" w14:textId="77777777" w:rsidR="00663380" w:rsidRPr="002F2FC5" w:rsidRDefault="002F2FC5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2F2FC5">
        <w:rPr>
          <w:rFonts w:ascii="AytoRoquetas Light Condensed" w:hAnsi="AytoRoquetas Light Condensed"/>
          <w:sz w:val="22"/>
        </w:rPr>
        <w:t xml:space="preserve">No </w:t>
      </w:r>
      <w:proofErr w:type="gramStart"/>
      <w:r w:rsidRPr="002F2FC5">
        <w:rPr>
          <w:rFonts w:ascii="AytoRoquetas Light Condensed" w:hAnsi="AytoRoquetas Light Condensed"/>
          <w:sz w:val="22"/>
        </w:rPr>
        <w:t>obstante</w:t>
      </w:r>
      <w:proofErr w:type="gramEnd"/>
      <w:r w:rsidRPr="002F2FC5">
        <w:rPr>
          <w:rFonts w:ascii="AytoRoquetas Light Condensed" w:hAnsi="AytoRoquetas Light Condensed"/>
          <w:sz w:val="22"/>
        </w:rPr>
        <w:t xml:space="preserve"> lo establecido en el párrafo anterior, a los contratos mencionados en los números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1.º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y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2.º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letra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a)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del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apartado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primero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del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artículo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anterior,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les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resultarán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 aplicación, además del Libro Primero de la presente Ley, el Libro Segundo de la misma en cuanto a su preparación y adjudicación. En cuanto a sus efectos y extinción les serán aplicables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las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normas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derecho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privado,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salvo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lo</w:t>
      </w:r>
      <w:r w:rsidRPr="002F2FC5">
        <w:rPr>
          <w:rFonts w:ascii="AytoRoquetas Light Condensed" w:hAnsi="AytoRoquetas Light Condensed"/>
          <w:spacing w:val="-1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establecido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en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los</w:t>
      </w:r>
      <w:r w:rsidRPr="002F2FC5">
        <w:rPr>
          <w:rFonts w:ascii="AytoRoquetas Light Condensed" w:hAnsi="AytoRoquetas Light Condensed"/>
          <w:spacing w:val="-1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artículos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1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esta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Ley relativos</w:t>
      </w:r>
      <w:r w:rsidRPr="002F2FC5">
        <w:rPr>
          <w:rFonts w:ascii="AytoRoquetas Light Condensed" w:hAnsi="AytoRoquetas Light Condensed"/>
          <w:spacing w:val="-1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</w:t>
      </w:r>
      <w:r w:rsidRPr="002F2FC5">
        <w:rPr>
          <w:rFonts w:ascii="AytoRoquetas Light Condensed" w:hAnsi="AytoRoquetas Light Condensed"/>
          <w:spacing w:val="-1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las</w:t>
      </w:r>
      <w:r w:rsidRPr="002F2FC5">
        <w:rPr>
          <w:rFonts w:ascii="AytoRoquetas Light Condensed" w:hAnsi="AytoRoquetas Light Condensed"/>
          <w:spacing w:val="-1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condiciones</w:t>
      </w:r>
      <w:r w:rsidRPr="002F2FC5">
        <w:rPr>
          <w:rFonts w:ascii="AytoRoquetas Light Condensed" w:hAnsi="AytoRoquetas Light Condensed"/>
          <w:spacing w:val="-1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especiales</w:t>
      </w:r>
      <w:r w:rsidRPr="002F2FC5">
        <w:rPr>
          <w:rFonts w:ascii="AytoRoquetas Light Condensed" w:hAnsi="AytoRoquetas Light Condensed"/>
          <w:spacing w:val="-1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ejecución,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modificación,</w:t>
      </w:r>
      <w:r w:rsidRPr="002F2FC5">
        <w:rPr>
          <w:rFonts w:ascii="AytoRoquetas Light Condensed" w:hAnsi="AytoRoquetas Light Condensed"/>
          <w:spacing w:val="-1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cesión,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subcontratación y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resolución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los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contratos,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que</w:t>
      </w:r>
      <w:r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les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serán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aplicación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cuando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el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contrato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esté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sujeto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 regulación armonizada.”</w:t>
      </w:r>
    </w:p>
    <w:p w14:paraId="3AC19456" w14:textId="77777777" w:rsidR="00663380" w:rsidRPr="002F2FC5" w:rsidRDefault="00663380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</w:p>
    <w:p w14:paraId="3AFFD313" w14:textId="388A7B44" w:rsidR="00663380" w:rsidRPr="002F2FC5" w:rsidRDefault="002F2FC5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2F2FC5">
        <w:rPr>
          <w:rFonts w:ascii="AytoRoquetas Light Condensed" w:hAnsi="AytoRoquetas Light Condensed"/>
          <w:sz w:val="22"/>
        </w:rPr>
        <w:t>Por lo que resultando del presente expediente la modificación o novación de las condiciones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particulares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del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contrato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privado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celebrado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Entidad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Cajamar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en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fecha </w:t>
      </w:r>
      <w:r w:rsidRPr="002F2FC5">
        <w:rPr>
          <w:rFonts w:ascii="AytoRoquetas Light Condensed" w:hAnsi="AytoRoquetas Light Condensed"/>
          <w:sz w:val="22"/>
        </w:rPr>
        <w:t>12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diciembre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2002,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se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ha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entender</w:t>
      </w:r>
      <w:r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aplicable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las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normas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derecho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privado,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esto es la normativa propia del contrato de depósito a la vista.</w:t>
      </w:r>
    </w:p>
    <w:p w14:paraId="03515BB2" w14:textId="77777777" w:rsidR="00663380" w:rsidRPr="002F2FC5" w:rsidRDefault="00663380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</w:p>
    <w:p w14:paraId="63375C55" w14:textId="77777777" w:rsidR="00663380" w:rsidRPr="002F2FC5" w:rsidRDefault="002F2FC5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2F2FC5">
        <w:rPr>
          <w:rFonts w:ascii="AytoRoquetas Light Condensed" w:hAnsi="AytoRoquetas Light Condensed"/>
          <w:sz w:val="22"/>
        </w:rPr>
        <w:t>Considerando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que</w:t>
      </w:r>
      <w:r w:rsidRPr="002F2FC5">
        <w:rPr>
          <w:rFonts w:ascii="AytoRoquetas Light Condensed" w:hAnsi="AytoRoquetas Light Condensed"/>
          <w:spacing w:val="-5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esta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Presidencia,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es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competente</w:t>
      </w:r>
      <w:r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para</w:t>
      </w:r>
      <w:r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aprobación</w:t>
      </w:r>
      <w:r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modificación de las condiciones particulares del contrato anteriormente indicado</w:t>
      </w:r>
    </w:p>
    <w:p w14:paraId="5DDE0A36" w14:textId="77777777" w:rsidR="00663380" w:rsidRPr="002F2FC5" w:rsidRDefault="00663380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</w:p>
    <w:p w14:paraId="2A3AA896" w14:textId="77777777" w:rsidR="00663380" w:rsidRPr="00E47649" w:rsidRDefault="002F2FC5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b/>
          <w:bCs/>
          <w:sz w:val="22"/>
        </w:rPr>
      </w:pPr>
      <w:r w:rsidRPr="00E47649">
        <w:rPr>
          <w:rFonts w:ascii="AytoRoquetas Light Condensed" w:hAnsi="AytoRoquetas Light Condensed"/>
          <w:b/>
          <w:bCs/>
          <w:sz w:val="22"/>
        </w:rPr>
        <w:t>HE</w:t>
      </w:r>
      <w:r w:rsidRPr="00E47649">
        <w:rPr>
          <w:rFonts w:ascii="AytoRoquetas Light Condensed" w:hAnsi="AytoRoquetas Light Condensed"/>
          <w:b/>
          <w:bCs/>
          <w:spacing w:val="-5"/>
          <w:sz w:val="22"/>
        </w:rPr>
        <w:t xml:space="preserve"> </w:t>
      </w:r>
      <w:r w:rsidRPr="00E47649">
        <w:rPr>
          <w:rFonts w:ascii="AytoRoquetas Light Condensed" w:hAnsi="AytoRoquetas Light Condensed"/>
          <w:b/>
          <w:bCs/>
          <w:spacing w:val="-2"/>
          <w:sz w:val="22"/>
        </w:rPr>
        <w:t>RESUELTO:</w:t>
      </w:r>
    </w:p>
    <w:p w14:paraId="27625CB5" w14:textId="732F5AED" w:rsidR="00663380" w:rsidRPr="002F2FC5" w:rsidRDefault="00E47649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E47649">
        <w:rPr>
          <w:rFonts w:ascii="AytoRoquetas Light Condensed" w:hAnsi="AytoRoquetas Light Condensed"/>
          <w:b/>
          <w:bCs/>
          <w:spacing w:val="-2"/>
          <w:sz w:val="22"/>
        </w:rPr>
        <w:t>PRIMERO</w:t>
      </w:r>
      <w:r w:rsidRPr="002F2FC5">
        <w:rPr>
          <w:rFonts w:ascii="AytoRoquetas Light Condensed" w:hAnsi="AytoRoquetas Light Condensed"/>
          <w:spacing w:val="-2"/>
          <w:sz w:val="22"/>
        </w:rPr>
        <w:t>. -</w:t>
      </w:r>
      <w:r w:rsidR="002F2FC5"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>Aprobar</w:t>
      </w:r>
      <w:r w:rsidR="002F2FC5"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>la</w:t>
      </w:r>
      <w:r w:rsidR="002F2FC5"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>MODIFICACIÓN</w:t>
      </w:r>
      <w:r w:rsidR="002F2FC5"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>DE</w:t>
      </w:r>
      <w:r w:rsidR="002F2FC5" w:rsidRPr="002F2FC5">
        <w:rPr>
          <w:rFonts w:ascii="AytoRoquetas Light Condensed" w:hAnsi="AytoRoquetas Light Condensed"/>
          <w:spacing w:val="-7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>LAS</w:t>
      </w:r>
      <w:r w:rsidR="002F2FC5"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>CONDICIONES</w:t>
      </w:r>
      <w:r w:rsidR="002F2FC5"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>PARTICULARES</w:t>
      </w:r>
    </w:p>
    <w:p w14:paraId="038B59E8" w14:textId="747F997E" w:rsidR="00663380" w:rsidRPr="002F2FC5" w:rsidRDefault="002F2FC5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2F2FC5">
        <w:rPr>
          <w:rFonts w:ascii="AytoRoquetas Light Condensed" w:hAnsi="AytoRoquetas Light Condensed"/>
          <w:sz w:val="22"/>
        </w:rPr>
        <w:t>y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GENERALES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del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contrato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Deposito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Vista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suscrito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Entidad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Cajamar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Caja Rural, Sociedad Cooperativa de Crédito con CIF F04743175 (Cajamar) en fecha 12 de diciembre</w:t>
      </w:r>
      <w:r w:rsidRPr="002F2FC5">
        <w:rPr>
          <w:rFonts w:ascii="AytoRoquetas Light Condensed" w:hAnsi="AytoRoquetas Light Condensed"/>
          <w:spacing w:val="-1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1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2002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correspondiente</w:t>
      </w:r>
      <w:r w:rsidRPr="002F2FC5">
        <w:rPr>
          <w:rFonts w:ascii="AytoRoquetas Light Condensed" w:hAnsi="AytoRoquetas Light Condensed"/>
          <w:spacing w:val="-1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el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número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1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cuenta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IBAN</w:t>
      </w:r>
      <w:r w:rsidRPr="002F2FC5">
        <w:rPr>
          <w:rFonts w:ascii="AytoRoquetas Light Condensed" w:hAnsi="AytoRoquetas Light Condensed"/>
          <w:spacing w:val="-14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ES37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3058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0040</w:t>
      </w:r>
      <w:r w:rsidRPr="002F2FC5">
        <w:rPr>
          <w:rFonts w:ascii="AytoRoquetas Light Condensed" w:hAnsi="AytoRoquetas Light Condensed"/>
          <w:spacing w:val="-13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3627 3200</w:t>
      </w:r>
      <w:r w:rsidRPr="002F2FC5">
        <w:rPr>
          <w:rFonts w:ascii="AytoRoquetas Light Condensed" w:hAnsi="AytoRoquetas Light Condensed"/>
          <w:spacing w:val="-1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0145,</w:t>
      </w:r>
      <w:r w:rsidRPr="002F2FC5">
        <w:rPr>
          <w:rFonts w:ascii="AytoRoquetas Light Condensed" w:hAnsi="AytoRoquetas Light Condensed"/>
          <w:spacing w:val="-1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que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tiene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</w:t>
      </w:r>
      <w:r w:rsidRPr="002F2FC5">
        <w:rPr>
          <w:rFonts w:ascii="AytoRoquetas Light Condensed" w:hAnsi="AytoRoquetas Light Condensed"/>
          <w:spacing w:val="-1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consideración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cuenta</w:t>
      </w:r>
      <w:r w:rsidRPr="002F2FC5">
        <w:rPr>
          <w:rFonts w:ascii="AytoRoquetas Light Condensed" w:hAnsi="AytoRoquetas Light Condensed"/>
          <w:spacing w:val="-10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operativa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de</w:t>
      </w:r>
      <w:r w:rsidRPr="002F2FC5">
        <w:rPr>
          <w:rFonts w:ascii="AytoRoquetas Light Condensed" w:hAnsi="AytoRoquetas Light Condensed"/>
          <w:spacing w:val="-11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ingresos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y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gastos,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conforme a las condiciones que se expresan en el documento de oferta contractual emitido por la entidad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en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="00E47649">
        <w:rPr>
          <w:rFonts w:ascii="AytoRoquetas Light Condensed" w:hAnsi="AytoRoquetas Light Condensed"/>
          <w:sz w:val="22"/>
        </w:rPr>
        <w:t>marzo de 2025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y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que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en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relación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a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las</w:t>
      </w:r>
      <w:r w:rsidRPr="002F2FC5">
        <w:rPr>
          <w:rFonts w:ascii="AytoRoquetas Light Condensed" w:hAnsi="AytoRoquetas Light Condensed"/>
          <w:spacing w:val="-9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condiciones</w:t>
      </w:r>
      <w:r w:rsidRPr="002F2FC5">
        <w:rPr>
          <w:rFonts w:ascii="AytoRoquetas Light Condensed" w:hAnsi="AytoRoquetas Light Condensed"/>
          <w:spacing w:val="-8"/>
          <w:sz w:val="22"/>
        </w:rPr>
        <w:t xml:space="preserve"> </w:t>
      </w:r>
      <w:r w:rsidRPr="002F2FC5">
        <w:rPr>
          <w:rFonts w:ascii="AytoRoquetas Light Condensed" w:hAnsi="AytoRoquetas Light Condensed"/>
          <w:sz w:val="22"/>
        </w:rPr>
        <w:t>particulares se concretan de manera sucinta en las que se expresan a continuación</w:t>
      </w:r>
    </w:p>
    <w:p w14:paraId="1404DE12" w14:textId="77777777" w:rsidR="00663380" w:rsidRPr="002F2FC5" w:rsidRDefault="00663380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</w:p>
    <w:p w14:paraId="5E306DC2" w14:textId="77777777" w:rsidR="00E47649" w:rsidRPr="002F2FC5" w:rsidRDefault="00E47649" w:rsidP="00E476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</w:p>
    <w:p w14:paraId="02EF9667" w14:textId="77777777" w:rsidR="00E47649" w:rsidRPr="002F2FC5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Fecha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</w:rPr>
        <w:t>apertura: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12/12/2002</w:t>
      </w:r>
    </w:p>
    <w:p w14:paraId="3C69A89D" w14:textId="77777777" w:rsidR="00E47649" w:rsidRPr="002F2FC5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Moneda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de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la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cuenta: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Euros</w:t>
      </w:r>
    </w:p>
    <w:p w14:paraId="3C76558C" w14:textId="77777777" w:rsidR="00E47649" w:rsidRPr="002F2FC5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Sector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de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la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cuenta: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Sociedades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no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financieras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publicas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vinculadas</w:t>
      </w:r>
      <w:r w:rsidRPr="002F2FC5">
        <w:rPr>
          <w:rFonts w:ascii="AytoRoquetas Light Condensed" w:hAnsi="AytoRoquetas Light Condensed"/>
          <w:spacing w:val="80"/>
          <w:w w:val="150"/>
        </w:rPr>
        <w:t xml:space="preserve"> </w:t>
      </w:r>
      <w:r w:rsidRPr="002F2FC5">
        <w:rPr>
          <w:rFonts w:ascii="AytoRoquetas Light Condensed" w:hAnsi="AytoRoquetas Light Condensed"/>
        </w:rPr>
        <w:t>a</w:t>
      </w:r>
      <w:r w:rsidRPr="002F2FC5">
        <w:rPr>
          <w:rFonts w:ascii="AytoRoquetas Light Condensed" w:hAnsi="AytoRoquetas Light Condensed"/>
          <w:spacing w:val="40"/>
        </w:rPr>
        <w:t xml:space="preserve"> </w:t>
      </w:r>
      <w:r w:rsidRPr="002F2FC5">
        <w:rPr>
          <w:rFonts w:ascii="AytoRoquetas Light Condensed" w:hAnsi="AytoRoquetas Light Condensed"/>
        </w:rPr>
        <w:t>Administraciones Locales</w:t>
      </w:r>
    </w:p>
    <w:p w14:paraId="22BCA36B" w14:textId="77777777" w:rsidR="00E47649" w:rsidRPr="002F2FC5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Finalidad: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No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consumo</w:t>
      </w:r>
    </w:p>
    <w:p w14:paraId="39D60541" w14:textId="77777777" w:rsidR="00E47649" w:rsidRPr="002F2FC5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Fecha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</w:rPr>
        <w:t>próxima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</w:rPr>
        <w:t>liquidación: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>
        <w:rPr>
          <w:rFonts w:ascii="AytoRoquetas Light Condensed" w:hAnsi="AytoRoquetas Light Condensed"/>
          <w:spacing w:val="-2"/>
        </w:rPr>
        <w:t>17</w:t>
      </w:r>
      <w:r w:rsidRPr="002F2FC5">
        <w:rPr>
          <w:rFonts w:ascii="AytoRoquetas Light Condensed" w:hAnsi="AytoRoquetas Light Condensed"/>
          <w:spacing w:val="-2"/>
        </w:rPr>
        <w:t>/0</w:t>
      </w:r>
      <w:r>
        <w:rPr>
          <w:rFonts w:ascii="AytoRoquetas Light Condensed" w:hAnsi="AytoRoquetas Light Condensed"/>
          <w:spacing w:val="-2"/>
        </w:rPr>
        <w:t>3</w:t>
      </w:r>
      <w:r w:rsidRPr="002F2FC5">
        <w:rPr>
          <w:rFonts w:ascii="AytoRoquetas Light Condensed" w:hAnsi="AytoRoquetas Light Condensed"/>
          <w:spacing w:val="-2"/>
        </w:rPr>
        <w:t>/2025</w:t>
      </w:r>
    </w:p>
    <w:p w14:paraId="62947018" w14:textId="77777777" w:rsidR="00E47649" w:rsidRPr="002F2FC5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Liquidación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mensual: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A</w:t>
      </w:r>
      <w:r w:rsidRPr="002F2FC5">
        <w:rPr>
          <w:rFonts w:ascii="AytoRoquetas Light Condensed" w:hAnsi="AytoRoquetas Light Condensed"/>
          <w:spacing w:val="-5"/>
        </w:rPr>
        <w:t xml:space="preserve"> </w:t>
      </w:r>
      <w:r w:rsidRPr="002F2FC5">
        <w:rPr>
          <w:rFonts w:ascii="AytoRoquetas Light Condensed" w:hAnsi="AytoRoquetas Light Condensed"/>
        </w:rPr>
        <w:t>partir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de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</w:rPr>
        <w:t>la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primera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liquidación</w:t>
      </w:r>
    </w:p>
    <w:p w14:paraId="739D2E9E" w14:textId="77777777" w:rsidR="00E47649" w:rsidRPr="002F2FC5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Comisión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</w:rPr>
        <w:t>Mantenimiento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</w:rPr>
        <w:t>de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 w:rsidRPr="002F2FC5">
        <w:rPr>
          <w:rFonts w:ascii="AytoRoquetas Light Condensed" w:hAnsi="AytoRoquetas Light Condensed"/>
        </w:rPr>
        <w:t>cuenta: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</w:rPr>
        <w:t>0,00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euros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semestral</w:t>
      </w:r>
    </w:p>
    <w:p w14:paraId="701264CC" w14:textId="77777777" w:rsidR="00E47649" w:rsidRPr="002F2FC5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Comisión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 w:rsidRPr="002F2FC5">
        <w:rPr>
          <w:rFonts w:ascii="AytoRoquetas Light Condensed" w:hAnsi="AytoRoquetas Light Condensed"/>
        </w:rPr>
        <w:t>Administración: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 w:rsidRPr="002F2FC5">
        <w:rPr>
          <w:rFonts w:ascii="AytoRoquetas Light Condensed" w:hAnsi="AytoRoquetas Light Condensed"/>
        </w:rPr>
        <w:t>0,00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</w:rPr>
        <w:t>euros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 w:rsidRPr="002F2FC5">
        <w:rPr>
          <w:rFonts w:ascii="AytoRoquetas Light Condensed" w:hAnsi="AytoRoquetas Light Condensed"/>
        </w:rPr>
        <w:t>por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apunte</w:t>
      </w:r>
    </w:p>
    <w:p w14:paraId="0CB1DAA0" w14:textId="77777777" w:rsidR="00E47649" w:rsidRPr="002F2FC5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Comisión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</w:rPr>
        <w:t>Mantenimiento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por</w:t>
      </w:r>
      <w:r w:rsidRPr="002F2FC5">
        <w:rPr>
          <w:rFonts w:ascii="AytoRoquetas Light Condensed" w:hAnsi="AytoRoquetas Light Condensed"/>
          <w:spacing w:val="-10"/>
        </w:rPr>
        <w:t xml:space="preserve"> </w:t>
      </w:r>
      <w:r w:rsidRPr="002F2FC5">
        <w:rPr>
          <w:rFonts w:ascii="AytoRoquetas Light Condensed" w:hAnsi="AytoRoquetas Light Condensed"/>
        </w:rPr>
        <w:t>ingreso: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0,00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euros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por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apunte</w:t>
      </w:r>
    </w:p>
    <w:p w14:paraId="1E1CF0FD" w14:textId="102725B2" w:rsidR="00E47649" w:rsidRPr="002F2FC5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proofErr w:type="gramStart"/>
      <w:r w:rsidRPr="002F2FC5">
        <w:rPr>
          <w:rFonts w:ascii="AytoRoquetas Light Condensed" w:hAnsi="AytoRoquetas Light Condensed"/>
        </w:rPr>
        <w:lastRenderedPageBreak/>
        <w:t>Comisión descubiert</w:t>
      </w:r>
      <w:r>
        <w:rPr>
          <w:rFonts w:ascii="AytoRoquetas Light Condensed" w:hAnsi="AytoRoquetas Light Condensed"/>
        </w:rPr>
        <w:t>o</w:t>
      </w:r>
      <w:proofErr w:type="gramEnd"/>
      <w:r w:rsidRPr="002F2FC5">
        <w:rPr>
          <w:rFonts w:ascii="AytoRoquetas Light Condensed" w:hAnsi="AytoRoquetas Light Condensed"/>
        </w:rPr>
        <w:t>: 4% sobre el mayor saldo contable deudor que la cuenta</w:t>
      </w:r>
      <w:r w:rsidRPr="002F2FC5">
        <w:rPr>
          <w:rFonts w:ascii="AytoRoquetas Light Condensed" w:hAnsi="AytoRoquetas Light Condensed"/>
          <w:spacing w:val="40"/>
        </w:rPr>
        <w:t xml:space="preserve"> </w:t>
      </w:r>
      <w:r w:rsidRPr="002F2FC5">
        <w:rPr>
          <w:rFonts w:ascii="AytoRoquetas Light Condensed" w:hAnsi="AytoRoquetas Light Condensed"/>
        </w:rPr>
        <w:t>haya tenido en cada periodo de liquidación, con un mínimo de 18,00 euros</w:t>
      </w:r>
    </w:p>
    <w:p w14:paraId="5755CA9D" w14:textId="77777777" w:rsidR="00E47649" w:rsidRPr="002F2FC5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Comisión</w:t>
      </w:r>
      <w:r w:rsidRPr="002F2FC5">
        <w:rPr>
          <w:rFonts w:ascii="AytoRoquetas Light Condensed" w:hAnsi="AytoRoquetas Light Condensed"/>
          <w:spacing w:val="-12"/>
        </w:rPr>
        <w:t xml:space="preserve"> </w:t>
      </w:r>
      <w:r w:rsidRPr="002F2FC5">
        <w:rPr>
          <w:rFonts w:ascii="AytoRoquetas Light Condensed" w:hAnsi="AytoRoquetas Light Condensed"/>
        </w:rPr>
        <w:t>Reclamación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</w:rPr>
        <w:t>posiciones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</w:rPr>
        <w:t>deudoras: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</w:rPr>
        <w:t>0,00</w:t>
      </w:r>
      <w:r w:rsidRPr="002F2FC5">
        <w:rPr>
          <w:rFonts w:ascii="AytoRoquetas Light Condensed" w:hAnsi="AytoRoquetas Light Condensed"/>
          <w:spacing w:val="-9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euros</w:t>
      </w:r>
    </w:p>
    <w:p w14:paraId="114AC56D" w14:textId="77777777" w:rsidR="00E47649" w:rsidRPr="002F2FC5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Comisión por aplicación manual de adeudos domiciliados: 1,00 euro por cada aplicación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manual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realizada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por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la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entidad</w:t>
      </w:r>
      <w:r w:rsidRPr="002F2FC5">
        <w:rPr>
          <w:rFonts w:ascii="AytoRoquetas Light Condensed" w:hAnsi="AytoRoquetas Light Condensed"/>
          <w:spacing w:val="-5"/>
        </w:rPr>
        <w:t xml:space="preserve"> </w:t>
      </w:r>
      <w:r w:rsidRPr="002F2FC5">
        <w:rPr>
          <w:rFonts w:ascii="AytoRoquetas Light Condensed" w:hAnsi="AytoRoquetas Light Condensed"/>
        </w:rPr>
        <w:t>en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los</w:t>
      </w:r>
      <w:r w:rsidRPr="002F2FC5">
        <w:rPr>
          <w:rFonts w:ascii="AytoRoquetas Light Condensed" w:hAnsi="AytoRoquetas Light Condensed"/>
          <w:spacing w:val="-4"/>
        </w:rPr>
        <w:t xml:space="preserve"> </w:t>
      </w:r>
      <w:r w:rsidRPr="002F2FC5">
        <w:rPr>
          <w:rFonts w:ascii="AytoRoquetas Light Condensed" w:hAnsi="AytoRoquetas Light Condensed"/>
        </w:rPr>
        <w:t>casos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en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los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que</w:t>
      </w:r>
      <w:r w:rsidRPr="002F2FC5">
        <w:rPr>
          <w:rFonts w:ascii="AytoRoquetas Light Condensed" w:hAnsi="AytoRoquetas Light Condensed"/>
          <w:spacing w:val="-8"/>
        </w:rPr>
        <w:t xml:space="preserve"> </w:t>
      </w:r>
      <w:r w:rsidRPr="002F2FC5">
        <w:rPr>
          <w:rFonts w:ascii="AytoRoquetas Light Condensed" w:hAnsi="AytoRoquetas Light Condensed"/>
        </w:rPr>
        <w:t>el</w:t>
      </w:r>
      <w:r w:rsidRPr="002F2FC5">
        <w:rPr>
          <w:rFonts w:ascii="AytoRoquetas Light Condensed" w:hAnsi="AytoRoquetas Light Condensed"/>
          <w:spacing w:val="-5"/>
        </w:rPr>
        <w:t xml:space="preserve"> </w:t>
      </w:r>
      <w:r w:rsidRPr="002F2FC5">
        <w:rPr>
          <w:rFonts w:ascii="AytoRoquetas Light Condensed" w:hAnsi="AytoRoquetas Light Condensed"/>
        </w:rPr>
        <w:t>adeudo</w:t>
      </w:r>
      <w:r w:rsidRPr="002F2FC5">
        <w:rPr>
          <w:rFonts w:ascii="AytoRoquetas Light Condensed" w:hAnsi="AytoRoquetas Light Condensed"/>
          <w:spacing w:val="-5"/>
        </w:rPr>
        <w:t xml:space="preserve"> </w:t>
      </w:r>
      <w:r w:rsidRPr="002F2FC5">
        <w:rPr>
          <w:rFonts w:ascii="AytoRoquetas Light Condensed" w:hAnsi="AytoRoquetas Light Condensed"/>
        </w:rPr>
        <w:t>no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se haya aplicado automáticamente por falta de provisión de fondos</w:t>
      </w:r>
    </w:p>
    <w:p w14:paraId="7C8498A5" w14:textId="77777777" w:rsidR="00E47649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 xml:space="preserve">Tipo de interés aplicable a los saldos acreedores: </w:t>
      </w:r>
    </w:p>
    <w:p w14:paraId="05E0FF09" w14:textId="77777777" w:rsidR="00E47649" w:rsidRDefault="00E47649" w:rsidP="00E47649">
      <w:pPr>
        <w:pStyle w:val="Prrafodelista"/>
        <w:widowControl/>
        <w:numPr>
          <w:ilvl w:val="1"/>
          <w:numId w:val="2"/>
        </w:numPr>
        <w:tabs>
          <w:tab w:val="left" w:pos="821"/>
        </w:tabs>
        <w:spacing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Referencia y Diferencial o Tipo fijo: EURIBOR A 3 MESES-0,500%</w:t>
      </w:r>
    </w:p>
    <w:p w14:paraId="23A4B0F2" w14:textId="77777777" w:rsidR="00E47649" w:rsidRPr="002F2FC5" w:rsidRDefault="00E47649" w:rsidP="00E47649">
      <w:pPr>
        <w:pStyle w:val="Prrafodelista"/>
        <w:widowControl/>
        <w:numPr>
          <w:ilvl w:val="1"/>
          <w:numId w:val="2"/>
        </w:numPr>
        <w:tabs>
          <w:tab w:val="left" w:pos="821"/>
        </w:tabs>
        <w:spacing w:line="288" w:lineRule="auto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 xml:space="preserve"> Tipo de interés nominal anual: </w:t>
      </w:r>
      <w:r>
        <w:rPr>
          <w:rFonts w:ascii="AytoRoquetas Light Condensed" w:hAnsi="AytoRoquetas Light Condensed"/>
        </w:rPr>
        <w:t>1,978</w:t>
      </w:r>
      <w:r w:rsidRPr="002F2FC5">
        <w:rPr>
          <w:rFonts w:ascii="AytoRoquetas Light Condensed" w:hAnsi="AytoRoquetas Light Condensed"/>
        </w:rPr>
        <w:t>%</w:t>
      </w:r>
    </w:p>
    <w:p w14:paraId="002501FE" w14:textId="77777777" w:rsidR="00E47649" w:rsidRPr="002F2FC5" w:rsidRDefault="00E47649" w:rsidP="00E47649">
      <w:pPr>
        <w:pStyle w:val="Prrafodelista"/>
        <w:widowControl/>
        <w:numPr>
          <w:ilvl w:val="1"/>
          <w:numId w:val="2"/>
        </w:numPr>
        <w:tabs>
          <w:tab w:val="left" w:pos="1540"/>
        </w:tabs>
        <w:spacing w:line="288" w:lineRule="auto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Franquicia:</w:t>
      </w:r>
      <w:r w:rsidRPr="002F2FC5">
        <w:rPr>
          <w:rFonts w:ascii="AytoRoquetas Light Condensed" w:hAnsi="AytoRoquetas Light Condensed"/>
          <w:spacing w:val="-15"/>
        </w:rPr>
        <w:t xml:space="preserve"> </w:t>
      </w:r>
      <w:r w:rsidRPr="002F2FC5">
        <w:rPr>
          <w:rFonts w:ascii="AytoRoquetas Light Condensed" w:hAnsi="AytoRoquetas Light Condensed"/>
          <w:spacing w:val="-5"/>
        </w:rPr>
        <w:t>0€</w:t>
      </w:r>
    </w:p>
    <w:p w14:paraId="26CA2B17" w14:textId="77777777" w:rsidR="00E47649" w:rsidRPr="00E47649" w:rsidRDefault="00E47649" w:rsidP="00E47649">
      <w:pPr>
        <w:pStyle w:val="Prrafodelista"/>
        <w:widowControl/>
        <w:numPr>
          <w:ilvl w:val="1"/>
          <w:numId w:val="2"/>
        </w:numPr>
        <w:tabs>
          <w:tab w:val="left" w:pos="1540"/>
        </w:tabs>
        <w:spacing w:line="288" w:lineRule="auto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Tipo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de</w:t>
      </w:r>
      <w:r w:rsidRPr="002F2FC5">
        <w:rPr>
          <w:rFonts w:ascii="AytoRoquetas Light Condensed" w:hAnsi="AytoRoquetas Light Condensed"/>
          <w:spacing w:val="-7"/>
        </w:rPr>
        <w:t xml:space="preserve"> </w:t>
      </w:r>
      <w:r w:rsidRPr="002F2FC5">
        <w:rPr>
          <w:rFonts w:ascii="AytoRoquetas Light Condensed" w:hAnsi="AytoRoquetas Light Condensed"/>
        </w:rPr>
        <w:t>saldo: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Tramos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saldo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medio</w:t>
      </w:r>
    </w:p>
    <w:p w14:paraId="34E3E594" w14:textId="77777777" w:rsidR="00E47649" w:rsidRPr="00E47649" w:rsidRDefault="00E47649" w:rsidP="00E47649">
      <w:pPr>
        <w:pStyle w:val="Prrafodelista"/>
        <w:widowControl/>
        <w:numPr>
          <w:ilvl w:val="1"/>
          <w:numId w:val="2"/>
        </w:numPr>
        <w:tabs>
          <w:tab w:val="left" w:pos="1540"/>
        </w:tabs>
        <w:spacing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spacing w:val="-2"/>
        </w:rPr>
        <w:t>Referencial aplicable a intereses acreedores: EURIBOR 3 MESES</w:t>
      </w:r>
    </w:p>
    <w:p w14:paraId="25EB26EC" w14:textId="77777777" w:rsidR="00E47649" w:rsidRPr="002F2FC5" w:rsidRDefault="00E47649" w:rsidP="00E47649">
      <w:pPr>
        <w:pStyle w:val="Prrafodelista"/>
        <w:widowControl/>
        <w:tabs>
          <w:tab w:val="left" w:pos="1540"/>
        </w:tabs>
        <w:spacing w:line="288" w:lineRule="auto"/>
        <w:ind w:left="1541" w:firstLine="0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spacing w:val="-2"/>
        </w:rPr>
        <w:t>Los tipos de interés aplicable se revisarán tanto al alza como a la baja de forma SEMESTRAL.</w:t>
      </w:r>
    </w:p>
    <w:p w14:paraId="49410280" w14:textId="77777777" w:rsidR="00E47649" w:rsidRPr="002F2FC5" w:rsidRDefault="00E47649" w:rsidP="00E47649">
      <w:pPr>
        <w:pStyle w:val="Prrafodelista"/>
        <w:widowControl/>
        <w:numPr>
          <w:ilvl w:val="0"/>
          <w:numId w:val="2"/>
        </w:numPr>
        <w:tabs>
          <w:tab w:val="left" w:pos="821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Tipos de interés aplicable a saldos deudores: a partir de 0,01, tipo fijo. Tipo de interés nominal anual 22,5</w:t>
      </w:r>
      <w:r>
        <w:rPr>
          <w:rFonts w:ascii="AytoRoquetas Light Condensed" w:hAnsi="AytoRoquetas Light Condensed"/>
        </w:rPr>
        <w:t>2</w:t>
      </w:r>
      <w:r w:rsidRPr="002F2FC5">
        <w:rPr>
          <w:rFonts w:ascii="AytoRoquetas Light Condensed" w:hAnsi="AytoRoquetas Light Condensed"/>
        </w:rPr>
        <w:t>%</w:t>
      </w:r>
    </w:p>
    <w:p w14:paraId="5E09CF60" w14:textId="6EF764DD" w:rsidR="00E47649" w:rsidRPr="002F2FC5" w:rsidRDefault="00E47649" w:rsidP="00E47649">
      <w:pPr>
        <w:pStyle w:val="Prrafodelista"/>
        <w:widowControl/>
        <w:numPr>
          <w:ilvl w:val="1"/>
          <w:numId w:val="2"/>
        </w:numPr>
        <w:tabs>
          <w:tab w:val="left" w:pos="1540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Tipo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de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saldo</w:t>
      </w:r>
      <w:r w:rsidRPr="002F2FC5">
        <w:rPr>
          <w:rFonts w:ascii="AytoRoquetas Light Condensed" w:hAnsi="AytoRoquetas Light Condensed"/>
          <w:spacing w:val="-6"/>
        </w:rPr>
        <w:t>:</w:t>
      </w:r>
      <w:r w:rsidRPr="002F2FC5">
        <w:rPr>
          <w:rFonts w:ascii="AytoRoquetas Light Condensed" w:hAnsi="AytoRoquetas Light Condensed"/>
          <w:spacing w:val="-5"/>
        </w:rPr>
        <w:t xml:space="preserve"> </w:t>
      </w:r>
      <w:r w:rsidRPr="002F2FC5">
        <w:rPr>
          <w:rFonts w:ascii="AytoRoquetas Light Condensed" w:hAnsi="AytoRoquetas Light Condensed"/>
        </w:rPr>
        <w:t>saldo</w:t>
      </w:r>
      <w:r w:rsidRPr="002F2FC5">
        <w:rPr>
          <w:rFonts w:ascii="AytoRoquetas Light Condensed" w:hAnsi="AytoRoquetas Light Condensed"/>
          <w:spacing w:val="-5"/>
        </w:rPr>
        <w:t xml:space="preserve"> </w:t>
      </w:r>
      <w:r w:rsidRPr="002F2FC5">
        <w:rPr>
          <w:rFonts w:ascii="AytoRoquetas Light Condensed" w:hAnsi="AytoRoquetas Light Condensed"/>
        </w:rPr>
        <w:t>diario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</w:rPr>
        <w:t>fecha</w:t>
      </w:r>
      <w:r w:rsidRPr="002F2FC5">
        <w:rPr>
          <w:rFonts w:ascii="AytoRoquetas Light Condensed" w:hAnsi="AytoRoquetas Light Condensed"/>
          <w:spacing w:val="-6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valor</w:t>
      </w:r>
    </w:p>
    <w:p w14:paraId="39657EC6" w14:textId="77777777" w:rsidR="00E47649" w:rsidRPr="002F2FC5" w:rsidRDefault="00E47649" w:rsidP="00E47649">
      <w:pPr>
        <w:pStyle w:val="Prrafodelista"/>
        <w:widowControl/>
        <w:numPr>
          <w:ilvl w:val="1"/>
          <w:numId w:val="2"/>
        </w:numPr>
        <w:tabs>
          <w:tab w:val="left" w:pos="1540"/>
        </w:tabs>
        <w:spacing w:line="288" w:lineRule="auto"/>
        <w:ind w:left="0" w:firstLine="0"/>
        <w:jc w:val="both"/>
        <w:rPr>
          <w:rFonts w:ascii="AytoRoquetas Light Condensed" w:hAnsi="AytoRoquetas Light Condensed"/>
        </w:rPr>
      </w:pPr>
      <w:r w:rsidRPr="002F2FC5">
        <w:rPr>
          <w:rFonts w:ascii="AytoRoquetas Light Condensed" w:hAnsi="AytoRoquetas Light Condensed"/>
        </w:rPr>
        <w:t>Soporte:</w:t>
      </w:r>
      <w:r w:rsidRPr="002F2FC5">
        <w:rPr>
          <w:rFonts w:ascii="AytoRoquetas Light Condensed" w:hAnsi="AytoRoquetas Light Condensed"/>
          <w:spacing w:val="-11"/>
        </w:rPr>
        <w:t xml:space="preserve"> </w:t>
      </w:r>
      <w:r w:rsidRPr="002F2FC5">
        <w:rPr>
          <w:rFonts w:ascii="AytoRoquetas Light Condensed" w:hAnsi="AytoRoquetas Light Condensed"/>
          <w:spacing w:val="-2"/>
        </w:rPr>
        <w:t>Extracto</w:t>
      </w:r>
    </w:p>
    <w:p w14:paraId="09CD1188" w14:textId="32DD803D" w:rsidR="00663380" w:rsidRPr="002F2FC5" w:rsidRDefault="00E47649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E47649">
        <w:rPr>
          <w:rFonts w:ascii="AytoRoquetas Light Condensed" w:hAnsi="AytoRoquetas Light Condensed"/>
          <w:b/>
          <w:bCs/>
          <w:sz w:val="22"/>
        </w:rPr>
        <w:t>SEGUNDO</w:t>
      </w:r>
      <w:r w:rsidRPr="002F2FC5">
        <w:rPr>
          <w:rFonts w:ascii="AytoRoquetas Light Condensed" w:hAnsi="AytoRoquetas Light Condensed"/>
          <w:sz w:val="22"/>
        </w:rPr>
        <w:t>. -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Dar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traslado</w:t>
      </w:r>
      <w:r w:rsidR="002F2FC5"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de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la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presente Resolución a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la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empresa</w:t>
      </w:r>
      <w:r w:rsidR="002F2FC5" w:rsidRPr="002F2FC5">
        <w:rPr>
          <w:rFonts w:ascii="AytoRoquetas Light Condensed" w:hAnsi="AytoRoquetas Light Condensed"/>
          <w:spacing w:val="-2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adjudicataria Cajamar Caja</w:t>
      </w:r>
      <w:r w:rsidR="002F2FC5"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Rural,</w:t>
      </w:r>
      <w:r w:rsidR="002F2FC5"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Sociedad</w:t>
      </w:r>
      <w:r w:rsidR="002F2FC5"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Cooperativa</w:t>
      </w:r>
      <w:r w:rsidR="002F2FC5"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de</w:t>
      </w:r>
      <w:r w:rsidR="002F2FC5" w:rsidRPr="002F2FC5">
        <w:rPr>
          <w:rFonts w:ascii="AytoRoquetas Light Condensed" w:hAnsi="AytoRoquetas Light Condensed"/>
          <w:spacing w:val="-4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Crédito</w:t>
      </w:r>
      <w:r w:rsidR="002F2FC5"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con</w:t>
      </w:r>
      <w:r w:rsidR="002F2FC5"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CIF</w:t>
      </w:r>
      <w:r w:rsidR="002F2FC5" w:rsidRPr="002F2FC5">
        <w:rPr>
          <w:rFonts w:ascii="AytoRoquetas Light Condensed" w:hAnsi="AytoRoquetas Light Condensed"/>
          <w:spacing w:val="-6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F04743175</w:t>
      </w:r>
      <w:r w:rsidR="002F2FC5" w:rsidRPr="002F2FC5">
        <w:rPr>
          <w:rFonts w:ascii="AytoRoquetas Light Condensed" w:hAnsi="AytoRoquetas Light Condensed"/>
          <w:spacing w:val="-1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(Cajamar),</w:t>
      </w:r>
      <w:r w:rsidR="002F2FC5"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así</w:t>
      </w:r>
      <w:r w:rsidR="002F2FC5"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como</w:t>
      </w:r>
      <w:r w:rsidR="002F2FC5" w:rsidRPr="002F2FC5">
        <w:rPr>
          <w:rFonts w:ascii="AytoRoquetas Light Condensed" w:hAnsi="AytoRoquetas Light Condensed"/>
          <w:spacing w:val="-3"/>
          <w:sz w:val="22"/>
        </w:rPr>
        <w:t xml:space="preserve"> </w:t>
      </w:r>
      <w:r w:rsidR="002F2FC5" w:rsidRPr="002F2FC5">
        <w:rPr>
          <w:rFonts w:ascii="AytoRoquetas Light Condensed" w:hAnsi="AytoRoquetas Light Condensed"/>
          <w:sz w:val="22"/>
        </w:rPr>
        <w:t>a la Secretaría del Consorcio y a la Tesorería del mismo a los efectos de seguimiento y contabilización de los ingresos de los depósitos que de la presente modificación contractual se devenguen, notificándose asimismo a la Intervención del consorcio a los efectos de toma de razón de ingresos en contabilidad.</w:t>
      </w:r>
    </w:p>
    <w:p w14:paraId="75510D6D" w14:textId="77777777" w:rsidR="002F2FC5" w:rsidRPr="002F2FC5" w:rsidRDefault="002F2FC5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</w:p>
    <w:p w14:paraId="7709707E" w14:textId="505F54E8" w:rsidR="002F2FC5" w:rsidRPr="002F2FC5" w:rsidRDefault="002F2FC5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2F2FC5">
        <w:rPr>
          <w:rFonts w:ascii="AytoRoquetas Light Condensed" w:hAnsi="AytoRoquetas Light Condensed"/>
          <w:sz w:val="22"/>
        </w:rPr>
        <w:t>Así lo manda y firma el Sr. Presidente del Consorcio en la fecha y lugar “ut supra”, de lo que, como Secretario, certifico.</w:t>
      </w:r>
    </w:p>
    <w:p w14:paraId="3327E286" w14:textId="6BAD0A2F" w:rsidR="002F2FC5" w:rsidRPr="002F2FC5" w:rsidRDefault="00E47649" w:rsidP="002F2FC5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</w:rPr>
      </w:pPr>
      <w:r>
        <w:rPr>
          <w:rFonts w:ascii="AytoRoquetas Light Condensed" w:hAnsi="AytoRoquetas Light Condensed"/>
          <w:sz w:val="22"/>
        </w:rPr>
        <w:t>EL PRESIDENTE</w:t>
      </w:r>
      <w:r>
        <w:rPr>
          <w:rFonts w:ascii="AytoRoquetas Light Condensed" w:hAnsi="AytoRoquetas Light Condensed"/>
          <w:sz w:val="22"/>
        </w:rPr>
        <w:tab/>
        <w:t>DEL CIAP</w:t>
      </w:r>
      <w:r>
        <w:rPr>
          <w:rFonts w:ascii="AytoRoquetas Light Condensed" w:hAnsi="AytoRoquetas Light Condensed"/>
          <w:sz w:val="22"/>
        </w:rPr>
        <w:tab/>
      </w:r>
      <w:r>
        <w:rPr>
          <w:rFonts w:ascii="AytoRoquetas Light Condensed" w:hAnsi="AytoRoquetas Light Condensed"/>
          <w:sz w:val="22"/>
        </w:rPr>
        <w:tab/>
      </w:r>
      <w:r>
        <w:rPr>
          <w:rFonts w:ascii="AytoRoquetas Light Condensed" w:hAnsi="AytoRoquetas Light Condensed"/>
          <w:sz w:val="22"/>
        </w:rPr>
        <w:tab/>
      </w:r>
      <w:r>
        <w:rPr>
          <w:rFonts w:ascii="AytoRoquetas Light Condensed" w:hAnsi="AytoRoquetas Light Condensed"/>
          <w:sz w:val="22"/>
        </w:rPr>
        <w:tab/>
      </w:r>
      <w:r>
        <w:rPr>
          <w:rFonts w:ascii="AytoRoquetas Light Condensed" w:hAnsi="AytoRoquetas Light Condensed"/>
          <w:sz w:val="22"/>
        </w:rPr>
        <w:tab/>
        <w:t>EL SECRETARIO DEL CIAP</w:t>
      </w:r>
    </w:p>
    <w:sectPr w:rsidR="002F2FC5" w:rsidRPr="002F2FC5" w:rsidSect="002F2FC5">
      <w:pgSz w:w="11910" w:h="16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87D93"/>
    <w:multiLevelType w:val="hybridMultilevel"/>
    <w:tmpl w:val="8D58EDDE"/>
    <w:lvl w:ilvl="0" w:tplc="1A1E5CCE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D7F8FF8A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2" w:tplc="0792AB00">
      <w:numFmt w:val="bullet"/>
      <w:lvlText w:val="•"/>
      <w:lvlJc w:val="left"/>
      <w:pPr>
        <w:ind w:left="2513" w:hanging="360"/>
      </w:pPr>
      <w:rPr>
        <w:rFonts w:hint="default"/>
        <w:lang w:val="es-ES" w:eastAsia="en-US" w:bidi="ar-SA"/>
      </w:rPr>
    </w:lvl>
    <w:lvl w:ilvl="3" w:tplc="8DC6591C">
      <w:numFmt w:val="bullet"/>
      <w:lvlText w:val="•"/>
      <w:lvlJc w:val="left"/>
      <w:pPr>
        <w:ind w:left="3487" w:hanging="360"/>
      </w:pPr>
      <w:rPr>
        <w:rFonts w:hint="default"/>
        <w:lang w:val="es-ES" w:eastAsia="en-US" w:bidi="ar-SA"/>
      </w:rPr>
    </w:lvl>
    <w:lvl w:ilvl="4" w:tplc="1AF8E516">
      <w:numFmt w:val="bullet"/>
      <w:lvlText w:val="•"/>
      <w:lvlJc w:val="left"/>
      <w:pPr>
        <w:ind w:left="4461" w:hanging="360"/>
      </w:pPr>
      <w:rPr>
        <w:rFonts w:hint="default"/>
        <w:lang w:val="es-ES" w:eastAsia="en-US" w:bidi="ar-SA"/>
      </w:rPr>
    </w:lvl>
    <w:lvl w:ilvl="5" w:tplc="22686B16">
      <w:numFmt w:val="bullet"/>
      <w:lvlText w:val="•"/>
      <w:lvlJc w:val="left"/>
      <w:pPr>
        <w:ind w:left="5435" w:hanging="360"/>
      </w:pPr>
      <w:rPr>
        <w:rFonts w:hint="default"/>
        <w:lang w:val="es-ES" w:eastAsia="en-US" w:bidi="ar-SA"/>
      </w:rPr>
    </w:lvl>
    <w:lvl w:ilvl="6" w:tplc="A9F480B0">
      <w:numFmt w:val="bullet"/>
      <w:lvlText w:val="•"/>
      <w:lvlJc w:val="left"/>
      <w:pPr>
        <w:ind w:left="6409" w:hanging="360"/>
      </w:pPr>
      <w:rPr>
        <w:rFonts w:hint="default"/>
        <w:lang w:val="es-ES" w:eastAsia="en-US" w:bidi="ar-SA"/>
      </w:rPr>
    </w:lvl>
    <w:lvl w:ilvl="7" w:tplc="4B542B9C">
      <w:numFmt w:val="bullet"/>
      <w:lvlText w:val="•"/>
      <w:lvlJc w:val="left"/>
      <w:pPr>
        <w:ind w:left="7383" w:hanging="360"/>
      </w:pPr>
      <w:rPr>
        <w:rFonts w:hint="default"/>
        <w:lang w:val="es-ES" w:eastAsia="en-US" w:bidi="ar-SA"/>
      </w:rPr>
    </w:lvl>
    <w:lvl w:ilvl="8" w:tplc="4944234E">
      <w:numFmt w:val="bullet"/>
      <w:lvlText w:val="•"/>
      <w:lvlJc w:val="left"/>
      <w:pPr>
        <w:ind w:left="835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61427DBF"/>
    <w:multiLevelType w:val="hybridMultilevel"/>
    <w:tmpl w:val="9D680672"/>
    <w:lvl w:ilvl="0" w:tplc="A962C346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DF16D2F2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2" w:tplc="1D547704">
      <w:numFmt w:val="bullet"/>
      <w:lvlText w:val="•"/>
      <w:lvlJc w:val="left"/>
      <w:pPr>
        <w:ind w:left="2513" w:hanging="360"/>
      </w:pPr>
      <w:rPr>
        <w:rFonts w:hint="default"/>
        <w:lang w:val="es-ES" w:eastAsia="en-US" w:bidi="ar-SA"/>
      </w:rPr>
    </w:lvl>
    <w:lvl w:ilvl="3" w:tplc="46A0D842">
      <w:numFmt w:val="bullet"/>
      <w:lvlText w:val="•"/>
      <w:lvlJc w:val="left"/>
      <w:pPr>
        <w:ind w:left="3487" w:hanging="360"/>
      </w:pPr>
      <w:rPr>
        <w:rFonts w:hint="default"/>
        <w:lang w:val="es-ES" w:eastAsia="en-US" w:bidi="ar-SA"/>
      </w:rPr>
    </w:lvl>
    <w:lvl w:ilvl="4" w:tplc="FBE4FC6C">
      <w:numFmt w:val="bullet"/>
      <w:lvlText w:val="•"/>
      <w:lvlJc w:val="left"/>
      <w:pPr>
        <w:ind w:left="4461" w:hanging="360"/>
      </w:pPr>
      <w:rPr>
        <w:rFonts w:hint="default"/>
        <w:lang w:val="es-ES" w:eastAsia="en-US" w:bidi="ar-SA"/>
      </w:rPr>
    </w:lvl>
    <w:lvl w:ilvl="5" w:tplc="54721B34">
      <w:numFmt w:val="bullet"/>
      <w:lvlText w:val="•"/>
      <w:lvlJc w:val="left"/>
      <w:pPr>
        <w:ind w:left="5435" w:hanging="360"/>
      </w:pPr>
      <w:rPr>
        <w:rFonts w:hint="default"/>
        <w:lang w:val="es-ES" w:eastAsia="en-US" w:bidi="ar-SA"/>
      </w:rPr>
    </w:lvl>
    <w:lvl w:ilvl="6" w:tplc="17A2292A">
      <w:numFmt w:val="bullet"/>
      <w:lvlText w:val="•"/>
      <w:lvlJc w:val="left"/>
      <w:pPr>
        <w:ind w:left="6409" w:hanging="360"/>
      </w:pPr>
      <w:rPr>
        <w:rFonts w:hint="default"/>
        <w:lang w:val="es-ES" w:eastAsia="en-US" w:bidi="ar-SA"/>
      </w:rPr>
    </w:lvl>
    <w:lvl w:ilvl="7" w:tplc="8F5083C6">
      <w:numFmt w:val="bullet"/>
      <w:lvlText w:val="•"/>
      <w:lvlJc w:val="left"/>
      <w:pPr>
        <w:ind w:left="7383" w:hanging="360"/>
      </w:pPr>
      <w:rPr>
        <w:rFonts w:hint="default"/>
        <w:lang w:val="es-ES" w:eastAsia="en-US" w:bidi="ar-SA"/>
      </w:rPr>
    </w:lvl>
    <w:lvl w:ilvl="8" w:tplc="AFD89AF0">
      <w:numFmt w:val="bullet"/>
      <w:lvlText w:val="•"/>
      <w:lvlJc w:val="left"/>
      <w:pPr>
        <w:ind w:left="8357" w:hanging="360"/>
      </w:pPr>
      <w:rPr>
        <w:rFonts w:hint="default"/>
        <w:lang w:val="es-ES" w:eastAsia="en-US" w:bidi="ar-SA"/>
      </w:rPr>
    </w:lvl>
  </w:abstractNum>
  <w:num w:numId="1" w16cid:durableId="673991454">
    <w:abstractNumId w:val="0"/>
  </w:num>
  <w:num w:numId="2" w16cid:durableId="565721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80"/>
    <w:rsid w:val="002F2FC5"/>
    <w:rsid w:val="004305BA"/>
    <w:rsid w:val="00663380"/>
    <w:rsid w:val="006B4C82"/>
    <w:rsid w:val="007A1980"/>
    <w:rsid w:val="00C10EBC"/>
    <w:rsid w:val="00E4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3A52"/>
  <w15:docId w15:val="{EDCF8999-6003-453D-A471-D6F699A6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3B179-0AC3-49BE-BD92-D598E974F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1373</Words>
  <Characters>7555</Characters>
  <Application>Microsoft Office Word</Application>
  <DocSecurity>0</DocSecurity>
  <Lines>62</Lines>
  <Paragraphs>17</Paragraphs>
  <ScaleCrop>false</ScaleCrop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JSIERRAS</dc:creator>
  <cp:lastModifiedBy>Pilar González Espinosa</cp:lastModifiedBy>
  <cp:revision>2</cp:revision>
  <dcterms:created xsi:type="dcterms:W3CDTF">2025-04-23T11:08:00Z</dcterms:created>
  <dcterms:modified xsi:type="dcterms:W3CDTF">2025-04-23T11:08:00Z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2019</vt:lpwstr>
  </property>
</Properties>
</file>