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certificación de la inversión con cargo a dotación del suministro de bomba de reserva en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certificación de la inversión con cargo a dotación del suministro de bomba de reserva en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